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3A5C"/>
          <w:sz w:val="60"/>
          <w:szCs w:val="60"/>
        </w:rPr>
        <w:t xml:space="preserve">NEXARA</w:t>
      </w:r>
    </w:p>
    <w:p>
      <w:pPr>
        <w:spacing w:after="600"/>
        <w:jc w:val="center"/>
      </w:pPr>
      <w:r>
        <w:rPr>
          <w:rFonts w:ascii="Calibri" w:cs="Calibri" w:eastAsia="Calibri" w:hAnsi="Calibri"/>
          <w:color w:val="666666"/>
          <w:sz w:val="28"/>
          <w:szCs w:val="28"/>
        </w:rPr>
        <w:t xml:space="preserve">Integrated Management System</w:t>
      </w:r>
    </w:p>
    <w:p>
      <w:pPr>
        <w:pBdr>
          <w:bottom w:val="single" w:color="1B3A5C" w:sz="6"/>
        </w:pBdr>
        <w:spacing w:after="600"/>
      </w:pPr>
      <w:r>
        <w:rPr>
          <w:sz w:val="2"/>
          <w:szCs w:val="2"/>
        </w:rPr>
        <w:t xml:space="preserve"/>
      </w:r>
    </w:p>
    <w:p>
      <w:pPr>
        <w:spacing w:after="200"/>
        <w:jc w:val="center"/>
      </w:pPr>
      <w:r>
        <w:rPr>
          <w:rFonts w:ascii="Calibri" w:cs="Calibri" w:eastAsia="Calibri" w:hAnsi="Calibri"/>
          <w:b/>
          <w:bCs/>
          <w:color w:val="333333"/>
          <w:sz w:val="44"/>
          <w:szCs w:val="44"/>
        </w:rPr>
        <w:t xml:space="preserve">Management Review Procedure</w:t>
      </w:r>
    </w:p>
    <w:p>
      <w:pPr>
        <w:spacing w:after="800"/>
        <w:jc w:val="center"/>
      </w:pPr>
      <w:r>
        <w:rPr>
          <w:rFonts w:ascii="Calibri" w:cs="Calibri" w:eastAsia="Calibri" w:hAnsi="Calibri"/>
          <w:color w:val="666666"/>
          <w:sz w:val="24"/>
          <w:szCs w:val="24"/>
        </w:rPr>
        <w:t xml:space="preserve">ISO 9001:2015 Clause 9.3</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Document Number: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PRO-008</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Version: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1.0</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Date:</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[DD/MM/YYYY]</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Owner: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[Quality Manager]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Approved By:</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[Managing Director]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Classification: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Confidential</w:t>
            </w:r>
          </w:p>
        </w:tc>
      </w:tr>
    </w:tbl>
    <w:p>
      <w:pPr>
        <w:spacing w:after="600"/>
      </w:pPr>
    </w:p>
    <w:p>
      <w:pPr>
        <w:spacing w:before="400" w:after="200"/>
      </w:pPr>
      <w:r>
        <w:rPr>
          <w:rFonts w:ascii="Calibri" w:cs="Calibri" w:eastAsia="Calibri" w:hAnsi="Calibri"/>
          <w:b/>
          <w:bCs/>
          <w:color w:val="1B3A5C"/>
          <w:sz w:val="24"/>
          <w:szCs w:val="24"/>
        </w:rP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Version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Date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Description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Author</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Approved By</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1.0</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[DD/MM/YYYY]</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Initial Issue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[Author Name]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[Approver Name]</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bl>
    <w:p>
      <w:r>
        <w:br w:type="page"/>
      </w:r>
    </w:p>
    <w:p>
      <w:pPr>
        <w:pStyle w:val="Heading1"/>
        <w:pBdr>
          <w:bottom w:val="single" w:color="E8EFF7" w:sz="1"/>
        </w:pBdr>
        <w:spacing w:before="400" w:after="100"/>
      </w:pPr>
      <w:r>
        <w:rPr>
          <w:rFonts w:ascii="Calibri" w:cs="Calibri" w:eastAsia="Calibri" w:hAnsi="Calibri"/>
          <w:b/>
          <w:bCs/>
          <w:color w:val="1B3A5C"/>
          <w:sz w:val="28"/>
          <w:szCs w:val="28"/>
        </w:rPr>
        <w:t xml:space="preserve">1. Purpose</w:t>
      </w:r>
    </w:p>
    <w:p>
      <w:pPr>
        <w:spacing w:after="120" w:line="300"/>
      </w:pPr>
      <w:r>
        <w:rPr>
          <w:rFonts w:ascii="Calibri" w:cs="Calibri" w:eastAsia="Calibri" w:hAnsi="Calibri"/>
          <w:color w:val="333333"/>
          <w:sz w:val="21"/>
          <w:szCs w:val="21"/>
        </w:rPr>
        <w:t xml:space="preserve">This procedure defines the process for conducting management reviews of the [COMPANY NAME] Integrated Management System to ensure its continuing suitability, adequacy, effectiveness, and alignment with the strategic direction of the organisation.</w:t>
      </w:r>
    </w:p>
    <w:p>
      <w:pPr>
        <w:pStyle w:val="Heading1"/>
        <w:pBdr>
          <w:bottom w:val="single" w:color="E8EFF7" w:sz="1"/>
        </w:pBdr>
        <w:spacing w:before="400" w:after="100"/>
      </w:pPr>
      <w:r>
        <w:rPr>
          <w:rFonts w:ascii="Calibri" w:cs="Calibri" w:eastAsia="Calibri" w:hAnsi="Calibri"/>
          <w:b/>
          <w:bCs/>
          <w:color w:val="1B3A5C"/>
          <w:sz w:val="28"/>
          <w:szCs w:val="28"/>
        </w:rPr>
        <w:t xml:space="preserve">2. Frequency</w:t>
      </w:r>
    </w:p>
    <w:p>
      <w:pPr>
        <w:spacing w:after="120" w:line="300"/>
      </w:pPr>
      <w:r>
        <w:rPr>
          <w:rFonts w:ascii="Calibri" w:cs="Calibri" w:eastAsia="Calibri" w:hAnsi="Calibri"/>
          <w:color w:val="333333"/>
          <w:sz w:val="21"/>
          <w:szCs w:val="21"/>
        </w:rPr>
        <w:t xml:space="preserve">Management reviews shall be conducted at least twice per year (typically [January/February] and [July/August]). Additional reviews may be called following significant incidents, major audit findings, or significant changes in the business context.</w:t>
      </w:r>
    </w:p>
    <w:p>
      <w:pPr>
        <w:pStyle w:val="Heading1"/>
        <w:pBdr>
          <w:bottom w:val="single" w:color="E8EFF7" w:sz="1"/>
        </w:pBdr>
        <w:spacing w:before="400" w:after="100"/>
      </w:pPr>
      <w:r>
        <w:rPr>
          <w:rFonts w:ascii="Calibri" w:cs="Calibri" w:eastAsia="Calibri" w:hAnsi="Calibri"/>
          <w:b/>
          <w:bCs/>
          <w:color w:val="1B3A5C"/>
          <w:sz w:val="28"/>
          <w:szCs w:val="28"/>
        </w:rPr>
        <w:t xml:space="preserve">3. Mandatory Inputs (ISO 9001 Clause 9.3.2)</w:t>
      </w:r>
    </w:p>
    <w:p>
      <w:pPr>
        <w:spacing w:after="120" w:line="300"/>
      </w:pPr>
      <w:r>
        <w:rPr>
          <w:rFonts w:ascii="Calibri" w:cs="Calibri" w:eastAsia="Calibri" w:hAnsi="Calibri"/>
          <w:color w:val="333333"/>
          <w:sz w:val="21"/>
          <w:szCs w:val="21"/>
        </w:rPr>
        <w:t xml:space="preserve">The following inputs shall be prepared and distributed to attendees at least 5 working days before the review:</w:t>
      </w:r>
    </w:p>
    <w:p>
      <w:pPr>
        <w:spacing w:after="120" w:line="300"/>
      </w:pPr>
      <w:r>
        <w:rPr>
          <w:rFonts w:ascii="Calibri" w:cs="Calibri" w:eastAsia="Calibri" w:hAnsi="Calibri"/>
          <w:color w:val="333333"/>
          <w:sz w:val="21"/>
          <w:szCs w:val="21"/>
        </w:rPr>
        <w:t xml:space="preserve">a) Status of actions from previous management reviews
b) Changes in external and internal issues relevant to the IMS
c) Information on IMS performance and effectiveness including trends in:
   i) Customer satisfaction and feedback
   ii) Extent to which quality/environmental/H&amp;S objectives have been met
   iii) Process performance and product/service conformity
   iv) Non-conformities and corrective actions
   v) Monitoring and measurement results
   vi) Audit results (internal and external)
   vii) Performance of external providers (suppliers)
d) Adequacy of resources
e) Effectiveness of actions taken to address risks and opportunities
f) Opportunities for improvement</w:t>
      </w:r>
    </w:p>
    <w:p>
      <w:pPr>
        <w:pStyle w:val="Heading1"/>
        <w:pBdr>
          <w:bottom w:val="single" w:color="E8EFF7" w:sz="1"/>
        </w:pBdr>
        <w:spacing w:before="400" w:after="100"/>
      </w:pPr>
      <w:r>
        <w:rPr>
          <w:rFonts w:ascii="Calibri" w:cs="Calibri" w:eastAsia="Calibri" w:hAnsi="Calibri"/>
          <w:b/>
          <w:bCs/>
          <w:color w:val="1B3A5C"/>
          <w:sz w:val="28"/>
          <w:szCs w:val="28"/>
        </w:rPr>
        <w:t xml:space="preserve">4. Mandatory Outputs</w:t>
      </w:r>
    </w:p>
    <w:p>
      <w:pPr>
        <w:spacing w:after="120" w:line="300"/>
      </w:pPr>
      <w:r>
        <w:rPr>
          <w:rFonts w:ascii="Calibri" w:cs="Calibri" w:eastAsia="Calibri" w:hAnsi="Calibri"/>
          <w:color w:val="333333"/>
          <w:sz w:val="21"/>
          <w:szCs w:val="21"/>
        </w:rPr>
        <w:t xml:space="preserve">Management review outputs shall include decisions and actions related to:</w:t>
      </w:r>
    </w:p>
    <w:p>
      <w:pPr>
        <w:spacing w:after="120" w:line="300"/>
      </w:pPr>
      <w:r>
        <w:rPr>
          <w:rFonts w:ascii="Calibri" w:cs="Calibri" w:eastAsia="Calibri" w:hAnsi="Calibri"/>
          <w:color w:val="333333"/>
          <w:sz w:val="21"/>
          <w:szCs w:val="21"/>
        </w:rPr>
        <w:t xml:space="preserve">a) Opportunities for improvement
b) Any need for changes to the IMS (including policies and objectives)
c) Resource needs</w:t>
      </w:r>
    </w:p>
    <w:p>
      <w:pPr>
        <w:spacing w:after="120" w:line="300"/>
      </w:pPr>
      <w:r>
        <w:rPr>
          <w:rFonts w:ascii="Calibri" w:cs="Calibri" w:eastAsia="Calibri" w:hAnsi="Calibri"/>
          <w:color w:val="333333"/>
          <w:sz w:val="21"/>
          <w:szCs w:val="21"/>
        </w:rPr>
        <w:t xml:space="preserve">All decisions and actions are recorded in the meeting minutes (FRM-009) with assigned owners, target dates, and follow-up mechanisms.</w:t>
      </w:r>
    </w:p>
    <w:p>
      <w:pPr>
        <w:pStyle w:val="Heading1"/>
        <w:pBdr>
          <w:bottom w:val="single" w:color="E8EFF7" w:sz="1"/>
        </w:pBdr>
        <w:spacing w:before="400" w:after="100"/>
      </w:pPr>
      <w:r>
        <w:rPr>
          <w:rFonts w:ascii="Calibri" w:cs="Calibri" w:eastAsia="Calibri" w:hAnsi="Calibri"/>
          <w:b/>
          <w:bCs/>
          <w:color w:val="1B3A5C"/>
          <w:sz w:val="28"/>
          <w:szCs w:val="28"/>
        </w:rPr>
        <w:t xml:space="preserve">5. Attendees</w:t>
      </w:r>
    </w:p>
    <w:p>
      <w:pPr>
        <w:spacing w:after="120" w:line="300"/>
      </w:pPr>
      <w:r>
        <w:rPr>
          <w:rFonts w:ascii="Calibri" w:cs="Calibri" w:eastAsia="Calibri" w:hAnsi="Calibri"/>
          <w:color w:val="333333"/>
          <w:sz w:val="21"/>
          <w:szCs w:val="21"/>
        </w:rPr>
        <w:t xml:space="preserve">Required attendees:
• [Managing Director / CEO]
• [Quality Manager]
• [H&amp;S Manager]
• [Environmental Manager]
• [Department Managers/Heads]</w:t>
      </w:r>
    </w:p>
    <w:p>
      <w:pPr>
        <w:spacing w:after="120" w:line="300"/>
      </w:pPr>
      <w:r>
        <w:rPr>
          <w:rFonts w:ascii="Calibri" w:cs="Calibri" w:eastAsia="Calibri" w:hAnsi="Calibri"/>
          <w:color w:val="333333"/>
          <w:sz w:val="21"/>
          <w:szCs w:val="21"/>
        </w:rPr>
        <w:t xml:space="preserve">Optional attendees as needed:
• [IT Manager / CISO]
• [HR Manager]
• [Finance Director]
• External consultants or auditors</w:t>
      </w:r>
    </w:p>
    <w:p>
      <w:pPr>
        <w:pStyle w:val="Heading1"/>
        <w:pBdr>
          <w:bottom w:val="single" w:color="E8EFF7" w:sz="1"/>
        </w:pBdr>
        <w:spacing w:before="400" w:after="100"/>
      </w:pPr>
      <w:r>
        <w:rPr>
          <w:rFonts w:ascii="Calibri" w:cs="Calibri" w:eastAsia="Calibri" w:hAnsi="Calibri"/>
          <w:b/>
          <w:bCs/>
          <w:color w:val="1B3A5C"/>
          <w:sz w:val="28"/>
          <w:szCs w:val="28"/>
        </w:rPr>
        <w:t xml:space="preserve">6. Related Documents</w:t>
      </w:r>
    </w:p>
    <w:p>
      <w:pPr>
        <w:pStyle w:val="ListParagraph"/>
        <w:numPr>
          <w:ilvl w:val="0"/>
          <w:numId w:val="1"/>
        </w:numPr>
        <w:spacing w:after="60" w:line="280"/>
      </w:pPr>
      <w:r>
        <w:rPr>
          <w:rFonts w:ascii="Calibri" w:cs="Calibri" w:eastAsia="Calibri" w:hAnsi="Calibri"/>
          <w:color w:val="333333"/>
          <w:sz w:val="21"/>
          <w:szCs w:val="21"/>
        </w:rPr>
        <w:t xml:space="preserve">FRM-009: Management Review Meeting Minutes Template</w:t>
      </w:r>
    </w:p>
    <w:p>
      <w:pPr>
        <w:pStyle w:val="ListParagraph"/>
        <w:numPr>
          <w:ilvl w:val="0"/>
          <w:numId w:val="1"/>
        </w:numPr>
        <w:spacing w:after="60" w:line="280"/>
      </w:pPr>
      <w:r>
        <w:rPr>
          <w:rFonts w:ascii="Calibri" w:cs="Calibri" w:eastAsia="Calibri" w:hAnsi="Calibri"/>
          <w:color w:val="333333"/>
          <w:sz w:val="21"/>
          <w:szCs w:val="21"/>
        </w:rPr>
        <w:t xml:space="preserve">RPT-001: Management Review Report Template</w:t>
      </w:r>
    </w:p>
    <w:p>
      <w:pPr>
        <w:pStyle w:val="ListParagraph"/>
        <w:numPr>
          <w:ilvl w:val="0"/>
          <w:numId w:val="1"/>
        </w:numPr>
        <w:spacing w:after="60" w:line="280"/>
      </w:pPr>
      <w:r>
        <w:rPr>
          <w:rFonts w:ascii="Calibri" w:cs="Calibri" w:eastAsia="Calibri" w:hAnsi="Calibri"/>
          <w:color w:val="333333"/>
          <w:sz w:val="21"/>
          <w:szCs w:val="21"/>
        </w:rPr>
        <w:t xml:space="preserve">RPT-002: Compliance Performance Dashboard</w:t>
      </w:r>
    </w:p>
    <w:p>
      <w:pPr>
        <w:pStyle w:val="ListParagraph"/>
        <w:numPr>
          <w:ilvl w:val="0"/>
          <w:numId w:val="1"/>
        </w:numPr>
        <w:spacing w:after="60" w:line="280"/>
      </w:pPr>
      <w:r>
        <w:rPr>
          <w:rFonts w:ascii="Calibri" w:cs="Calibri" w:eastAsia="Calibri" w:hAnsi="Calibri"/>
          <w:color w:val="333333"/>
          <w:sz w:val="21"/>
          <w:szCs w:val="21"/>
        </w:rPr>
        <w:t xml:space="preserve">PLN-001: Internal Audit Programme</w:t>
      </w:r>
    </w:p>
    <w:sectPr>
      <w:headerReference w:type="default" r:id="rId6"/>
      <w:footerReference w:type="default" r:id="rId7"/>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1"/>
      </w:pBdr>
      <w:spacing w:before="100"/>
      <w:jc w:val="center"/>
    </w:pPr>
    <w:r>
      <w:rPr>
        <w:rFonts w:ascii="Calibri" w:cs="Calibri" w:eastAsia="Calibri" w:hAnsi="Calibri"/>
        <w:color w:val="666666"/>
        <w:sz w:val="14"/>
        <w:szCs w:val="14"/>
      </w:rPr>
      <w:t xml:space="preserve">Confidential — [Company Name]</w:t>
    </w:r>
    <w:r>
      <w:rPr>
        <w:sz w:val="14"/>
        <w:szCs w:val="14"/>
      </w:rPr>
      <w:t xml:space="preserve">    </w:t>
    </w:r>
    <w:r>
      <w:rPr>
        <w:rFonts w:ascii="Calibri" w:cs="Calibri" w:eastAsia="Calibri" w:hAnsi="Calibri"/>
        <w:color w:val="666666"/>
        <w:sz w:val="14"/>
        <w:szCs w:val="14"/>
      </w:rPr>
      <w:t xml:space="preserve">© 2026 [Company Name] — Nexara IMS</w:t>
    </w:r>
    <w:r>
      <w:rPr>
        <w:rFonts w:ascii="Calibri" w:cs="Calibri" w:eastAsia="Calibri" w:hAnsi="Calibri"/>
        <w:color w:val="666666"/>
        <w:sz w:val="14"/>
        <w:szCs w:val="14"/>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1"/>
      </w:pBdr>
      <w:spacing w:after="100"/>
    </w:pPr>
    <w:r>
      <w:rPr>
        <w:rFonts w:ascii="Calibri" w:cs="Calibri" w:eastAsia="Calibri" w:hAnsi="Calibri"/>
        <w:b/>
        <w:bCs/>
        <w:color w:val="1B3A5C"/>
        <w:sz w:val="16"/>
        <w:szCs w:val="16"/>
      </w:rPr>
      <w:t xml:space="preserve">NEXARA IMS</w:t>
    </w:r>
    <w:r>
      <w:rPr>
        <w:rFonts w:ascii="Calibri" w:cs="Calibri" w:eastAsia="Calibri" w:hAnsi="Calibri"/>
        <w:color w:val="666666"/>
        <w:sz w:val="14"/>
        <w:szCs w:val="14"/>
      </w:rPr>
      <w:t xml:space="preserve">    PRO-008  |  v1.0  |  ISO 9001:2015 Clause 9.3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2026-02-16T15:24:26.683Z</dcterms:created>
  <dcterms:modified xsi:type="dcterms:W3CDTF">2026-02-16T15:24:26.683Z</dcterms:modified>
</cp:coreProperties>
</file>

<file path=docProps/custom.xml><?xml version="1.0" encoding="utf-8"?>
<Properties xmlns="http://schemas.openxmlformats.org/officeDocument/2006/custom-properties" xmlns:vt="http://schemas.openxmlformats.org/officeDocument/2006/docPropsVTypes"/>
</file>