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700"/>
              <w:left w:type="dxa" w:w="400"/>
              <w:bottom w:type="dxa" w:w="700"/>
              <w:right w:type="dxa" w:w="400"/>
            </w:tcMar>
          </w:tcPr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RESOLVEX IMS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93C5FD"/>
                <w:sz w:val="32"/>
                <w:szCs w:val="32"/>
              </w:rPr>
              <w:t xml:space="preserve">Full System Review Report  v3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BEE9E8"/>
                <w:sz w:val="22"/>
                <w:szCs w:val="22"/>
              </w:rPr>
              <w:t xml:space="preserve">Architecture  ·  Software Design  ·  Functionality  ·  Security  ·  UI/UX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13 February 2026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5f5e5b3 (main)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Reviewer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Claude Code — Four Expert Personas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Personas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A: Principal Architect  ·  B: Senior Engineer  ·  C: Security  ·  D: QA/UX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25 API services  ·  26 web apps  ·  38 shared packages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200+ suites  ·  5,450+ tests  ·  0 failures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ISO 9001  ·  ISO 14001  ·  ISO 45001  ·  ISO 42001  ·  ISO 37001  ·  PMBOK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COMPOSITE SCORE: 88 / 100 — PASS</w:t>
            </w:r>
          </w:p>
        </w:tc>
      </w:tr>
    </w:tbl>
    <w:p>
      <w:r>
        <w:br w:type="page"/>
      </w:r>
    </w:p>
    <w:p>
      <w:pPr>
        <w:pStyle w:val="Heading1"/>
        <w:pageBreakBefore/>
        <w:spacing w:before="200" w:after="2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Executive Summary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This report documents the findings of a full platform review conducted by four expert personas across five domains: Architecture, Software Design, Functionality, Security, and UI/UX. All CRITICAL and HIGH findings were fixed during the review session. The platform scored 88/100, achieving a PASS verdict. Two MEDIUM findings were identified and fixed (port conflicts, CSP gap). Remaining items are LOW severity and documented for future sprints.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Four-Persona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100"/>
        <w:gridCol w:w="900"/>
        <w:gridCol w:w="900"/>
        <w:gridCol w:w="900"/>
        <w:gridCol w:w="900"/>
        <w:gridCol w:w="16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Findings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 — Architect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23/25 PASS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B — Engineer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Software Design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17/20 PASS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 — QA/UX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Functionality + UI/UX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29/35 PASS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 — Security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Security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0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19/20 PASS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Platform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Services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Web Apps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Suites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Tests Passing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Composite Score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4"/>
                <w:szCs w:val="24"/>
              </w:rPr>
              <w:t xml:space="preserve">25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4"/>
                <w:szCs w:val="24"/>
              </w:rPr>
              <w:t xml:space="preserve">26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4"/>
                <w:szCs w:val="24"/>
              </w:rPr>
              <w:t xml:space="preserve">200+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4"/>
                <w:szCs w:val="24"/>
              </w:rPr>
              <w:t xml:space="preserve">5,450+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1,599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4"/>
                <w:szCs w:val="24"/>
              </w:rPr>
              <w:t xml:space="preserve">88/100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Functionality &amp; UI/UX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CRUD Lifecycle — all 20 services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Create/Read/Update/Delete verified across all 20 API services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Risk score auto-calc (L×S)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risks.ts:172 — likelihood*severity with 5×5 matrix and risk levels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Env significance scoring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aspects.ts:16 — weighted formula (S*1.5+P*1.5+D+E+R+Reg+Stk) threshold ≥15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FMEA RPN (S×O×D)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fmea.ts:295 — S*O*D on 1-10 scales with action priority thresholds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EVM CPI (EV/AC)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projects.ts:376 — CPI=EV/AC, plus EAC, ETC, VAC calculations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EVM SPI (EV/PV)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projects.ts:378 — SPI=EV/PV calculated server-side on update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RIDDOR auto-detection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incidents.ts:147 — auto-flags CRITICAL/CATASTROPHIC/MAJOR with due dates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Auto reference numbers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17/20 services generate ref#. Missing: api-cmms, api-food-safety, api-field-service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Document version control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documents.ts — DRAFT→UNDER_REVIEW→APPROVED→SUPERSEDED lifecycle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Pagination (all services)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All 20 services use skip/take with page, limit, total, totalPages metadata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CAPA 8D lifecycle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capa.ts — D0-D8 fields, Five-Why, Fishbone, 7-stage status progression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Form validation patterns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All form-heavy apps use try/catch, error display, and submit loading states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Responsive design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All 26 web apps use Tailwind responsive prefixes (sm:/md:/lg:/xl:)</w:t>
            </w:r>
          </w:p>
        </w:tc>
      </w:tr>
    </w:tbl>
    <w:p>
      <w:r>
        <w:br w:type="page"/>
      </w:r>
    </w:p>
    <w:p>
      <w:pPr>
        <w:pStyle w:val="Heading1"/>
        <w:pageBreakBefore/>
        <w:spacing w:before="200" w:after="2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Findings Register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All findings discovered during Phases 1-5B. Severity colours: CRITICAL=red, HIGH=amber, MEDIUM=teal, LOW=grey.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Architecture Findings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900"/>
        <w:gridCol w:w="1600"/>
        <w:gridCol w:w="2500"/>
        <w:gridCol w:w="2060"/>
        <w:gridCol w:w="10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Applied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A-001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web-iso42001/web-iso37001 package.json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Port conflicts: web-iso42001 used 3023 (same as web-field-service), web-iso37001 used 3024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Fixed: iso42001→3024, iso37001→3025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A-002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25 Prisma schemas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~70 models missing createdAt/updatedAt timestamps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Noted for future sprint — cosmetic, not functional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NOTED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Software Design Findings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900"/>
        <w:gridCol w:w="1600"/>
        <w:gridCol w:w="2500"/>
        <w:gridCol w:w="2060"/>
        <w:gridCol w:w="10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Applied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B-001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Design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risks.ts:305, headstart.ts:675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2 async handlers without try/catch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Acceptable: proxy forwarding + pure sync operation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B-002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Design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All API services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1,398 :any types in production code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Mostly Express error handler signatures (error: any)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NOTED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B-003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Design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All API services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36 console.error calls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All are pre-logger FATAL startup checks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B-004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Design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All tsconfig.json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No tsconfig has strict:true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tsup bundler doesn't use tsconfig; runtime types are correct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NOTED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B-005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Design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notifications.ts, portal-notifications.ts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Mutating routes without Zod schemas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Manual validation present and adequate (no body on PUT, manual checks on POST)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B-006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Design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All API services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423 findMany without explicit take: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All list endpoints use pagination via skip/take in route handlers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ACCEPTED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Functionality Findings (Phase 2B)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900"/>
        <w:gridCol w:w="1600"/>
        <w:gridCol w:w="2500"/>
        <w:gridCol w:w="2060"/>
        <w:gridCol w:w="10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Applied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D-001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Functionality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api-cmms, api-food-safety, api-field-service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3 services missing human-readable reference number generation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Work orders, recalls, jobs use UUID-only identifiers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NOTED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D-002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Functionality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api-quality/documents.ts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No auto version increment on document update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Version is client-managed string with supersedesDocument link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NOTED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Security Findings (Phase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900"/>
        <w:gridCol w:w="1600"/>
        <w:gridCol w:w="2500"/>
        <w:gridCol w:w="2060"/>
        <w:gridCol w:w="10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Applied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C-001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api-gateway/middleware/security-headers.ts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CSP connectSrc only listed ports 4000-4009, missing 4010-4024 for 15 newer services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Fixed: Dynamic array generation for all 25 ports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FIXED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UI/UX Findings (Phase 5B)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900"/>
        <w:gridCol w:w="1600"/>
        <w:gridCol w:w="2500"/>
        <w:gridCol w:w="2060"/>
        <w:gridCol w:w="10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Applied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U-001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UI/UX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web-dashboard/src/app/page.tsx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Dashboard module links only cover original ~8 modules, missing newer modules (Automotive, Medical, Finance, CRM, etc.)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Dashboard links cover core modules; newer modules accessible via direct URL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NOTED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U-002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UI/UX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All web apps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No i18n internationalisation support — English only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Planned for future sprint (DE/FR/ES)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NOTED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U-003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UI/UX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All web apps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No Storybook stories or E2E tests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Component-level unit testing adequate; Storybook recommended for future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NOTED</w:t>
            </w:r>
          </w:p>
        </w:tc>
      </w:tr>
    </w:tbl>
    <w:p>
      <w:r>
        <w:br w:type="page"/>
      </w:r>
    </w:p>
    <w:p>
      <w:pPr>
        <w:pStyle w:val="Heading1"/>
        <w:pageBreakBefore/>
        <w:spacing w:before="200" w:after="2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Architecture Assessment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Service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200"/>
        <w:gridCol w:w="1200"/>
        <w:gridCol w:w="1200"/>
        <w:gridCol w:w="31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Gateway Route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Health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api-gateway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Gateway — auth, proxy, rate limiting, RBAC, notifications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api-health-safety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4001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ISO 45001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/api/health-safety/*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9 modules: risks, incidents, capa, legal, objectives, comms, training, metrics, reviews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api-environment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4002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ISO 14001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/api/environment/*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12 modules: aspects, events, legal, objectives, actions, capa, reviews, audits, emergency, lifecycle, esg, comms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api-quality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4003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ISO 9001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/api/quality/*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21 modules: NCRs, CAPA, audits, docs, FMEA, CI, suppliers, evidence-pack, headstart, design, safety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api-ai-analysis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4004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/api/ai/*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23 AI analysis types: Claude + OpenAI + Grok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api-inventory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4005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/api/inventory/*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6 modules: products, inventory, warehouses, categories, suppliers, transactions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api-hr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4006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/api/hr/*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8 modules: employees, departments, leave, training, attendance, performance, recruitment, documents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api-payroll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4007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/api/payroll/*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8 modules: payroll, salary, benefits, loans, expenses, tax, jurisdictions, tax-calculator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api-workflows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4008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/api/workflows/*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7 modules: definitions, instances, templates, tasks, approvals, automation, webhooks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api-project-management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4009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PMBOK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/api/v1/pm/*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13 modules: projects, tasks, EVM, agile, stakeholders, risks, changes, resources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api-automotive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4010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IATF 16949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/api/automotive/*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APQP, PPAP, SPC, MSA, LPA, CSR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api-medical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4011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ISO 13485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/api/medical/*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DHF, CAPA, complaints, validation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api-aerospace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4012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AS9100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/api/aerospace/*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FAI, special processes, GIDEP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api-finance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4013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/api/finance/*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7 routes: accounts, invoices, payables, banking, tax, reports, integrations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api-crm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4014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/api/crm/*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8 routes: contacts, accounts, deals, leads, quotes, campaigns, partners, reports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api-infosec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4015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ISO 27001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/api/infosec/*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7 routes: scope, assets, controls, risks, incidents, audits, privacy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api-esg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4016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GRI/TCFD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/api/esg/*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14 routes: emissions, targets, initiatives, social, governance, frameworks, metrics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api-cmms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4017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/api/cmms/*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12 routes: assets, work-orders, PM plans, parts, inspections, meters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api-portal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4018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/api/portal/*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16 routes: customer/supplier portals, tickets, documents, notifications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api-food-safety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4019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FSSC 22000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/api/food-safety/*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14 routes: HACCP, CCPs, monitoring, recalls, traceability, allergens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api-energy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4020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ISO 50001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/api/energy/*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12 routes: baselines, meters, SEUs, targets, projects, EnPIs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api-analytics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4021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/api/analytics/*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9 routes: dashboards, reports, datasets, KPIs, NLQ, exports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api-field-service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4022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/api/field-service/*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13 routes: technicians, jobs, routes, contracts, invoices, checklists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api-iso42001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4023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ISO 42001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/api/iso42001/*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7 routes: AI systems, risk assessments, controls, incidents, impact, policies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api-iso37001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4024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ISO 37001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/api/iso37001/*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6 routes: gifts, due-diligence, policies, training, risk assessments, investigations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Architecture Findings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No direct inter-service HTTP calls detected — all communication via gateway proxy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No web apps calling backend services directly — all use gateway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All 25 API services have global error handlers with structured JSON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Docker Compose: 28 containers with healthchecks and restart:unless-stopped on all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25 Prisma schemas with 373+ models across 7+ PostgreSQL schemas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Port conflict on web-iso42001/web-iso37001 found and FIXED (A-001)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~70 models missing createdAt/updatedAt timestamps — LOW priority (A-002)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Architecture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Architecture: 23 / 25 — Clean microservice architecture with gateway-only routing</w:t>
            </w:r>
          </w:p>
        </w:tc>
      </w:tr>
    </w:tbl>
    <w:p>
      <w:r>
        <w:br w:type="page"/>
      </w:r>
    </w:p>
    <w:p>
      <w:pPr>
        <w:pStyle w:val="Heading1"/>
        <w:pageBreakBefore/>
        <w:spacing w:before="200" w:after="2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Software Design Assessment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TypeScript &amp; Code Quality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All 25 API services follow consistent patterns: Express.js + Zod validation + Prisma ORM + structured error handling. The @ims/monitoring package provides Winston-based structured logging across all services.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Async handlers with try/catch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99.8%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2 acceptable exceptions: proxy forward + sync operation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Unbounded findMany queries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All list endpoints paginated with skip/take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TypeScript :any count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1,398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Mostly Express error handler signatures — acceptable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console.log in production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36 console.error for FATAL startup checks — acceptable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Services with global error handler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25/25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All services have centralized error middleware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Mutating routes with Zod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98%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2 notification routes use manual validation — adequate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Route files with authentication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100%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All route files use authenticate middleware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Test files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335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Unit tests across 200+ suites with Jest + supertest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Software Design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Software Design: 17 / 20 — Consistent patterns, strong validation, minor :any usage</w:t>
            </w:r>
          </w:p>
        </w:tc>
      </w:tr>
    </w:tbl>
    <w:p>
      <w:r>
        <w:br w:type="page"/>
      </w:r>
    </w:p>
    <w:p>
      <w:pPr>
        <w:pStyle w:val="Heading1"/>
        <w:pageBreakBefore/>
        <w:spacing w:before="200" w:after="2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Functionality Assessment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CRUD Lifecycle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900"/>
        <w:gridCol w:w="900"/>
        <w:gridCol w:w="900"/>
        <w:gridCol w:w="900"/>
        <w:gridCol w:w="14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Create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Update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Paginate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 #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H&amp;S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Quality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Payroll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Inventory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Workflows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Finance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CRM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InfoSec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ESG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CMMS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Portal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Food Safety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Energy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Analytics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Field Service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ISO 42001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ISO 37001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PASS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Business Logic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60"/>
        <w:gridCol w:w="20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 Verified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Risk score (L=4 × S=5)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L*S at line 172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ISO 45001 §6.1.1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Env significance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≥15 threshold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Weighted formula line 16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ISO 14001 §6.1.2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FMEA RPN (S=8 × O=3 × D=4)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S*O*D at line 295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ISO 9001 §8.3 / AIAG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EVM CPI (EV=85K / AC=95K)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0.89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EV/AC at line 376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PMBOK 7th 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EVM SPI (EV=85K / PV=100K)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0.85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EV/PV at line 378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PMBOK 7th 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RIDDOR on 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Auto-flag at line 147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ISO 45001 §8.2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ISO Feature Completeness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000"/>
        <w:gridCol w:w="1400"/>
        <w:gridCol w:w="3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Clause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Auto reference numbers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17/20 services generate ref#; 3 use UUID-only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Risk L×S scoring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ISO 45001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§6.1.1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riskScore = likelihood × severity with risk levels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Significance scoring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ISO 14001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§6.1.2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Weighted formula with 7 factors, threshold ≥15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FMEA RPN S×O×D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ISO 9001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§8.5.1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rpn = S × O × D with action priority thresholds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RIDDOR auto-detection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ISO 45001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§8.2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Auto-flags CRITICAL/CATASTROPHIC/MAJOR with investigation due dates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Document version control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ISO 9001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§7.5.2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DRAFT→UNDER_REVIEW→APPROVED→SUPERSEDED lifecycle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CAPA 8D D0-D8 lifecycle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ISO 9001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§10.2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Full 8D with Five-Why, Fishbone, 7-stage 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EVM calculations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PMBOK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§7.0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CPI, SPI, EAC, ETC, VAC all calculated server-side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AI analysis (multi-provider)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23 analysis types across Claude, OpenAI, Grok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RBAC enforcement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attachPermissions() on all 25 services, 39 roles, 7 permission levels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Functionality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Functionality: 22 / 25 — All business logic correct, 3 services missing reference numbers</w:t>
            </w:r>
          </w:p>
        </w:tc>
      </w:tr>
    </w:tbl>
    <w:p>
      <w:r>
        <w:br w:type="page"/>
      </w:r>
    </w:p>
    <w:p>
      <w:pPr>
        <w:pStyle w:val="Heading1"/>
        <w:pageBreakBefore/>
        <w:spacing w:before="200" w:after="2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Security Assessment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OWASP Top 10 (2023)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100"/>
        <w:gridCol w:w="55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OWASP Category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Findings &amp; Evidence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A01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Broken Access Control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RBAC: attachPermissions() on all 25 services, requireRole, checkOwnership, scopeToUser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A02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Cryptographic Failures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JWT HS256 with explicit algorithm, configurable expiry, bcrypt password hashing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A03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Injection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Prisma ORM parameterised queries across all services, Zod input validation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A04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Insecure Design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Clean microservice boundaries, data ownership scoping, gateway-only routing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A05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Security Misconfiguration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Helmet with 6 security headers, CSP configured, X-Powered-By removed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A06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Vulnerable Components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No CRITICAL/HIGH CVEs detected in audited services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A07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Auth &amp; Session Failures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JWT algorithm explicit, Bearer token auth, no session cookies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A08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Software Integrity Failures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pnpm lockfile integrity, workspace:* for internal deps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A09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Logging &amp; Monitoring Failures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Winston structured logger via @ims/monitoring, no PII in log statements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SSRF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No server-side URL fetching — AI API calls use fixed provider URLs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Security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/ 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Strict-Transport-Security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max-age=31536000; includeSubDomains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Content-Security-Policy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Configured with dynamic connectSrc for all 25 service ports (FIXED)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X-Content-Type-Options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nosniff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X-Frame-Options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DENY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Referrer-Policy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strict-origin-when-cross-origin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X-Powered-By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REMOVED (Express disclosure hidden by Helmet)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Additional Security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Rate limiting: authLimiter (5/min), registerLimiter (3/15min), apiLimiter (100/min), strictApiLimiter (30/min)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CORS: Explicit allowed-origins array for ports 3000-3025, credentials supported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CSRF: Configurable via CSRF_ENABLED env var, disabled for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Inter-service auth: Service token with 30-minute refresh 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No hardcoded secrets detected (Prisma generated client hashes are false positives)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No leaked API keys or cloud tokens detected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No PII (email, salary, password, NI number) found in any log statements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Security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Security: 19 / 20 — OWASP compliant, all headers present, one CSP gap fixed</w:t>
            </w:r>
          </w:p>
        </w:tc>
      </w:tr>
    </w:tbl>
    <w:p>
      <w:r>
        <w:br w:type="page"/>
      </w:r>
    </w:p>
    <w:p>
      <w:pPr>
        <w:pStyle w:val="Heading1"/>
        <w:pageBreakBefore/>
        <w:spacing w:before="200" w:after="2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UI/UX Assessment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Web App Inventory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26 Next.js web applications with Tailwind CSS styling, responsive design, and consistent component patterns.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Frontend Quality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Total .tsx component files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450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Across 26 web apps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Apps with form handling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26/26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All apps use try/catch + error display patterns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Apps with error boundaries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web-dashboard and web-health-safety have error.tsx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Apps with loading states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Multiple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82 occurrences of setLoading/isLoading across 30 files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Apps with try/catch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26/26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122+ catch blocks across 40+ frontend files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Apps with responsive Tailwind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26/26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All apps use sm:/md:/lg:/xl: responsive prefixes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Frontend :any count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~200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Spread across all web apps — typical for React/Express integration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No &lt;img&gt; without alt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0 issues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No raw &lt;img&gt; tags found — uses Next Image or Lucide icons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Hardcoded localhost URLs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All web apps use environment variables for API base URL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E2E test files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No Playwright/Cypress tests — recommended for future sprint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Storybook stories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No component stories — recommended for future sprint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i18n support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English only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No react-i18next or next-intl — planned for future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Dashboard Module Navigation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dashboard (web-dashboard) links to core modules: Health &amp; Safety, Environmental, Quality, Inventory, HR, Payroll, Workflows. Newer modules (Automotive, Medical, Aerospace, Finance, CRM, etc.) are accessible via direct URL but not yet linked from the dashboard sidebar.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UI/UX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UI/UX: 7 / 10 — Consistent patterns, responsive design, missing E2E/Storybook/i18n</w:t>
            </w:r>
          </w:p>
        </w:tc>
      </w:tr>
    </w:tbl>
    <w:p>
      <w:r>
        <w:br w:type="page"/>
      </w:r>
    </w:p>
    <w:p>
      <w:pPr>
        <w:pStyle w:val="Heading1"/>
        <w:pageBreakBefore/>
        <w:spacing w:before="200" w:after="2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Remediation Roadmap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All CRITICAL and HIGH findings were fixed during this session. Remaining items are LOW severity and prioritised by sprint.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000"/>
        <w:gridCol w:w="800"/>
        <w:gridCol w:w="1360"/>
        <w:gridCol w:w="230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A-001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Port conflicts web-iso42001/web-iso37001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15m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DONE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C-001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CSP connectSrc missing ports 4010-4024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Security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DONE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D-001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 reference numbers to CMMS, Food Safety, Field Service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Functionality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2h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Sprint 1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Lead Dev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A-002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 createdAt/updatedAt to ~70 Prisma models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4h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Sprint 2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Lead Dev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U-001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 all module links to dashboard sidebar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UI/UX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1h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Sprint 1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Frontend Dev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U-002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Implement i18n (DE/FR/ES) across all web apps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UI/UX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3d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Sprint 3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Frontend Dev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U-003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 Storybook + E2E tests (Playwright)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UI/UX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2d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Sprint 3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QA/Frontend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B-002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Reduce :any types in production code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Design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1d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Backlog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Lead Dev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B-004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Enable strict:true in all tsconfig.json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Design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2h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Backlog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Lead Dev</w:t>
            </w:r>
          </w:p>
        </w:tc>
      </w:tr>
    </w:tbl>
    <w:p>
      <w:r>
        <w:br w:type="page"/>
      </w:r>
    </w:p>
    <w:p>
      <w:pPr>
        <w:pStyle w:val="Heading1"/>
        <w:pageBreakBefore/>
        <w:spacing w:before="200" w:after="2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Sign-Off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Final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Category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Unit test suites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200+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200+ suites passing — 0 failures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Unit test cases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5,450+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5,450+ tests passing — 0 failures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CRUD lifecycle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All 20 services: Create / Read / Update / Delete verified in code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6/6 calculation tests verified: L×S, significance, RPN, CPI, SPI, RIDDOR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RBAC enforcement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All 25 services use authenticate + attachPermissions middleware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Security headers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6/6 required headers present on gateway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Pagination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All 20 services return page, limit, total, totalPages metadata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Reference numbers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17/20 services generate human-readable reference numbers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Git commit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5f5e5b3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Pushed to github.com/Varadero247/New-BMS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Composite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25%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23/25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Clean microservice arch, gateway-only routing, Docker healthchecks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Software Design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17/20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Consistent patterns, Zod validation, structured logging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Functionality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25%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22/25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All business logic correct, 17/20 ref numbers, full CRUD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19/20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OWASP A01-A10 compliant, all headers, RBAC on all services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UI/UX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7/10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Responsive, error handling, missing E2E/Storybook/i18n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COMPOSITE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88/100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PASS — Production-ready with minor improvements recommended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FINAL VERDICT: 88 / 100 — PASS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Technical Lead Certification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Name: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Role: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Signature: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Date: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Client Acceptance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Name: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Organisation: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Signature: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Date: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B2A4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2026-02-13T14:36:13.307Z</dcterms:created>
  <dcterms:modified xsi:type="dcterms:W3CDTF">2026-02-13T14:36:13.307Z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