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bf1d4584edb94a19ef97b5a6126ef3f3bdcda00e.png"/>
            <a:graphic>
              <a:graphicData uri="http://schemas.openxmlformats.org/drawingml/2006/picture">
                <pic:pic>
                  <pic:nvPicPr>
                    <pic:cNvPr id="1" name="image-bf1d4584edb94a19ef97b5a6126ef3f3bdcda00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Fine Tuning LLM Models – Revision Notes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concise notes to help you revise the key concepts and steps from the tutorial on fine-tuning Large Language Models (LLMs):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Fine-Tuning 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Fine-tuning</w:t>
      </w:r>
      <w:r>
        <w:rPr>
          <w:rFonts w:eastAsia="inter" w:cs="inter" w:ascii="inter" w:hAnsi="inter"/>
          <w:color w:val="000000"/>
          <w:sz w:val="21"/>
        </w:rPr>
        <w:t xml:space="preserve"> is adapting a pre-trained LLM (like Llama 2, Gemma) with specific, often smaller, datasets for custom use-cases.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It's essential for deploying models on resource-constrained devices and for tasks requiring specialization.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Core Concepts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a. </w:t>
      </w:r>
      <w:r>
        <w:rPr>
          <w:rFonts w:eastAsia="inter" w:cs="inter" w:ascii="inter" w:hAnsi="inter"/>
          <w:b/>
          <w:color w:val="000000"/>
          <w:sz w:val="24"/>
        </w:rPr>
        <w:t xml:space="preserve">Quantization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Definition:</w:t>
      </w:r>
      <w:r>
        <w:rPr>
          <w:rFonts w:eastAsia="inter" w:cs="inter" w:ascii="inter" w:hAnsi="inter"/>
          <w:color w:val="000000"/>
          <w:sz w:val="21"/>
        </w:rPr>
        <w:t xml:space="preserve"> Reducing the precision of weights from higher (e.g., 32 bits) to lower formats (e.g., 8/4/1 bits) to speed up inference and reduce memory/RAM usage.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Benefits:</w:t>
      </w:r>
      <w:r>
        <w:rPr>
          <w:rFonts w:eastAsia="inter" w:cs="inter" w:ascii="inter" w:hAnsi="inter"/>
          <w:color w:val="000000"/>
          <w:sz w:val="21"/>
        </w:rPr>
        <w:t xml:space="preserve"> Enables running large LLMs on hardware with limited VRAM/RAM, lowers energy consumption, and speeds up inference.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Downside:</w:t>
      </w:r>
      <w:r>
        <w:rPr>
          <w:rFonts w:eastAsia="inter" w:cs="inter" w:ascii="inter" w:hAnsi="inter"/>
          <w:color w:val="000000"/>
          <w:sz w:val="21"/>
        </w:rPr>
        <w:t xml:space="preserve"> Some information loss, slight reduction in accuracy, especially at extreme quantization levels (1-bit).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Symmetric Quantization:</w:t>
      </w:r>
      <w:r>
        <w:rPr>
          <w:rFonts w:eastAsia="inter" w:cs="inter" w:ascii="inter" w:hAnsi="inter"/>
          <w:color w:val="000000"/>
          <w:sz w:val="21"/>
        </w:rPr>
        <w:t xml:space="preserve"> Values are centered around zero.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Asymmetric Quantization:</w:t>
      </w:r>
      <w:r>
        <w:rPr>
          <w:rFonts w:eastAsia="inter" w:cs="inter" w:ascii="inter" w:hAnsi="inter"/>
          <w:color w:val="000000"/>
          <w:sz w:val="21"/>
        </w:rPr>
        <w:t xml:space="preserve"> Data is not centered, uses zero point for offset.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Methods: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Post-Training Quantization (PTQ):</w:t>
      </w:r>
      <w:r>
        <w:rPr>
          <w:rFonts w:eastAsia="inter" w:cs="inter" w:ascii="inter" w:hAnsi="inter"/>
          <w:color w:val="000000"/>
          <w:sz w:val="21"/>
        </w:rPr>
        <w:t xml:space="preserve"> Apply after training, may lose some accuracy.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Quantization Aware Training (QAT):</w:t>
      </w:r>
      <w:r>
        <w:rPr>
          <w:rFonts w:eastAsia="inter" w:cs="inter" w:ascii="inter" w:hAnsi="inter"/>
          <w:color w:val="000000"/>
          <w:sz w:val="21"/>
        </w:rPr>
        <w:t xml:space="preserve"> Integrate during training to preserve performance after quantization.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b. </w:t>
      </w:r>
      <w:r>
        <w:rPr>
          <w:rFonts w:eastAsia="inter" w:cs="inter" w:ascii="inter" w:hAnsi="inter"/>
          <w:b/>
          <w:color w:val="000000"/>
          <w:sz w:val="24"/>
        </w:rPr>
        <w:t xml:space="preserve">Calibration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process of finding the appropriate scale and zero point to map floating point values to lower precision integers.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c. </w:t>
      </w:r>
      <w:r>
        <w:rPr>
          <w:rFonts w:eastAsia="inter" w:cs="inter" w:ascii="inter" w:hAnsi="inter"/>
          <w:b/>
          <w:color w:val="000000"/>
          <w:sz w:val="24"/>
        </w:rPr>
        <w:t xml:space="preserve">Precision Terminology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fp32:</w:t>
      </w:r>
      <w:r>
        <w:rPr>
          <w:rFonts w:eastAsia="inter" w:cs="inter" w:ascii="inter" w:hAnsi="inter"/>
          <w:color w:val="000000"/>
          <w:sz w:val="21"/>
        </w:rPr>
        <w:t xml:space="preserve"> 32-bit floating point (full precision).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fp16:</w:t>
      </w:r>
      <w:r>
        <w:rPr>
          <w:rFonts w:eastAsia="inter" w:cs="inter" w:ascii="inter" w:hAnsi="inter"/>
          <w:color w:val="000000"/>
          <w:sz w:val="21"/>
        </w:rPr>
        <w:t xml:space="preserve"> 16-bit (half precision).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int8, int4, int1:</w:t>
      </w:r>
      <w:r>
        <w:rPr>
          <w:rFonts w:eastAsia="inter" w:cs="inter" w:ascii="inter" w:hAnsi="inter"/>
          <w:color w:val="000000"/>
          <w:sz w:val="21"/>
        </w:rPr>
        <w:t xml:space="preserve"> Integer formats for further compression.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Parameter Efficient Fine-Tuning (PEFT)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Efficient fine-tuning method focusing on updating a small subset of parameters.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Key Techniques: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LoRA (Low-Rank Adaptation):</w:t>
      </w:r>
      <w:r>
        <w:rPr>
          <w:rFonts w:eastAsia="inter" w:cs="inter" w:ascii="inter" w:hAnsi="inter"/>
          <w:color w:val="000000"/>
          <w:sz w:val="21"/>
        </w:rPr>
        <w:t xml:space="preserve"> Adds trainable rank-decomposed adapters into Transformer layers to reduce the number of trainable parameters drastically.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Matrix Decomposition:</w:t>
      </w:r>
      <w:r>
        <w:rPr>
          <w:rFonts w:eastAsia="inter" w:cs="inter" w:ascii="inter" w:hAnsi="inter"/>
          <w:color w:val="000000"/>
          <w:sz w:val="21"/>
        </w:rPr>
        <w:t xml:space="preserve"> Decomposes large weight updates into smaller matrices of lower rank.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Less resource-intensive, quick to train.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Hyperparameter: </w:t>
      </w:r>
      <w:r>
        <w:rPr>
          <w:rFonts w:eastAsia="inter" w:cs="inter" w:ascii="inter" w:hAnsi="inter"/>
          <w:b/>
          <w:color w:val="000000"/>
          <w:sz w:val="21"/>
        </w:rPr>
        <w:t xml:space="preserve">Rank (R)</w:t>
      </w:r>
      <w:r>
        <w:rPr>
          <w:rFonts w:eastAsia="inter" w:cs="inter" w:ascii="inter" w:hAnsi="inter"/>
          <w:color w:val="000000"/>
          <w:sz w:val="21"/>
        </w:rPr>
        <w:t xml:space="preserve"> - higher = more capacity, lower = fewer parameters.</w:t>
      </w:r>
    </w:p>
    <w:p>
      <w:pPr>
        <w:numPr>
          <w:ilvl w:val="2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 equation: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$ W_{fine-tuned} = W_{pre-trained} + BA $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where B &amp; A are small matrices.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QLoRA:</w:t>
      </w:r>
      <w:r>
        <w:rPr>
          <w:rFonts w:eastAsia="inter" w:cs="inter" w:ascii="inter" w:hAnsi="inter"/>
          <w:color w:val="000000"/>
          <w:sz w:val="21"/>
        </w:rPr>
        <w:t xml:space="preserve"> LoRA technique combined with quantization (typically 4-bit).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Adapters:</w:t>
      </w:r>
      <w:r>
        <w:rPr>
          <w:rFonts w:eastAsia="inter" w:cs="inter" w:ascii="inter" w:hAnsi="inter"/>
          <w:color w:val="000000"/>
          <w:sz w:val="21"/>
        </w:rPr>
        <w:t xml:space="preserve"> Small layers or modules used in PEFT approaches; allows loading a single model and switching functionalities by changing adapters.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Practical Fine-Tuning Workflow (as per tutorial)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Example: Hugging Face, Llama 2, Google Gemma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 Required Libraries: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transformers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bitsandbytes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peft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trl</w:t>
      </w:r>
      <w:r>
        <w:rPr>
          <w:rFonts w:eastAsia="inter" w:cs="inter" w:ascii="inter" w:hAnsi="inter"/>
          <w:color w:val="000000"/>
          <w:sz w:val="21"/>
        </w:rPr>
        <w:t xml:space="preserve">, etc.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Load Pre-trained Model w/ Quantization: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Pick a base model (e.g., Llama 2 7B, Gemma 7B).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 with quantization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load_in_4bit=True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quantization (type, compute dtype).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Prepare Data: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Format data as instruction-response pairs.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Convert to model-specific prompt template.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LoRA/QLoRA: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rank, alpha, dropout, and target modules.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Training Arguments: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Batch size, learning rate, epochs, max steps.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Train (Fine-Tune):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adapter configuration; only a few parameters are updated.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Evaluate: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 inference with the fine-tuned model.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metrics like training loss.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Save and Export: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 the adapter/model.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Inference &amp; Deployment: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the quantized, adapted model for fast, cost-effective predictions.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New Frontiers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One-Bit LLMs (BitNet)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Recent research explores </w:t>
      </w:r>
      <w:r>
        <w:rPr>
          <w:rFonts w:eastAsia="inter" w:cs="inter" w:ascii="inter" w:hAnsi="inter"/>
          <w:b/>
          <w:color w:val="000000"/>
          <w:sz w:val="21"/>
        </w:rPr>
        <w:t xml:space="preserve">1-bit LLMs</w:t>
      </w:r>
      <w:r>
        <w:rPr>
          <w:rFonts w:eastAsia="inter" w:cs="inter" w:ascii="inter" w:hAnsi="inter"/>
          <w:color w:val="000000"/>
          <w:sz w:val="21"/>
        </w:rPr>
        <w:t xml:space="preserve"> where weights are ternary: {-1, 0, 1}.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Advantage:</w:t>
      </w:r>
      <w:r>
        <w:rPr>
          <w:rFonts w:eastAsia="inter" w:cs="inter" w:ascii="inter" w:hAnsi="inter"/>
          <w:color w:val="000000"/>
          <w:sz w:val="21"/>
        </w:rPr>
        <w:t xml:space="preserve"> Extreme compression, only addition operations needed (no GPU-heavy multiplication).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Implication:</w:t>
      </w:r>
      <w:r>
        <w:rPr>
          <w:rFonts w:eastAsia="inter" w:cs="inter" w:ascii="inter" w:hAnsi="inter"/>
          <w:color w:val="000000"/>
          <w:sz w:val="21"/>
        </w:rPr>
        <w:t xml:space="preserve"> Drastically lower memory, energy, and latency – potential for deployment in everyday devices.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</w:t>
      </w:r>
      <w:r>
        <w:rPr>
          <w:rFonts w:eastAsia="inter" w:cs="inter" w:ascii="inter" w:hAnsi="inter"/>
          <w:b/>
          <w:color w:val="000000"/>
          <w:sz w:val="24"/>
        </w:rPr>
        <w:t xml:space="preserve">Tools, Platforms, and Automation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6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Vext.ai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t xml:space="preserve"> No-code LLM pipelines: add PDFs/datasets, configure queries, and route through selected LLMs (OpenAI, Anthropic, Google, etc.).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7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Gradient.ai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t xml:space="preserve"> Cloud-based workspace for private LLMs, fine-tuning with minimal code, supports model adapters and multiple SDKs.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</w:t>
      </w:r>
      <w:r>
        <w:rPr>
          <w:rFonts w:eastAsia="inter" w:cs="inter" w:ascii="inter" w:hAnsi="inter"/>
          <w:b/>
          <w:color w:val="000000"/>
          <w:sz w:val="24"/>
        </w:rPr>
        <w:t xml:space="preserve">Best Practices &amp; Tips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quantization and adapter methods (like LoRA) for efficiency.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rank based on use-case complexity.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Always format your data according to the model's prompt requirements.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custom/few-shot tasks, small, high-quality datasets can make a significant impact.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Utilize cloud platforms for quick iterations and resource management.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</w:t>
      </w:r>
      <w:r>
        <w:rPr>
          <w:rFonts w:eastAsia="inter" w:cs="inter" w:ascii="inter" w:hAnsi="inter"/>
          <w:b/>
          <w:color w:val="000000"/>
          <w:sz w:val="24"/>
        </w:rPr>
        <w:t xml:space="preserve">Sample Code Snippet (Hugging Face LoRA w/ Quantization)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transformers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AutoModelForCausalLM, AutoTokenizer, TrainingArguments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peft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LoraConfig, get_peft_model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bitsandbytes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BitsAndBytesConfig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and quantize 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bnb_config = BitsAndBytesConfig(load_in_4bit=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bnb_4bit_compute_dtype=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"float16"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model = AutoModelForCausalLM.from_pretrained(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"meta-llama/Llama-2-7b"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quantization_config=bnb_config)</w:t>
        <w:br/>
        <w:t xml:space="preserve">tokenizer = AutoTokenizer.from_pretrained(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"meta-llama/Llama-2-7b"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Setup LoRA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lora_config = LoraConfig(r=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target_modules=[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"q_proj"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"v_proj"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model = get_peft_model(model, lora_config)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Training (dummy example)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training_args = TrainingArguments(</w:t>
        <w:br/>
        <w:t xml:space="preserve">    per_device_train_batch_size=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num_train_epochs=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output_dir=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"./results"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learning_rate=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2e-4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fp16=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... rest of training script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</w:t>
      </w:r>
      <w:r>
        <w:rPr>
          <w:rFonts w:eastAsia="inter" w:cs="inter" w:ascii="inter" w:hAnsi="inter"/>
          <w:b/>
          <w:color w:val="000000"/>
          <w:sz w:val="24"/>
        </w:rPr>
        <w:t xml:space="preserve">Glossary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Fine-tuning:</w:t>
      </w:r>
      <w:r>
        <w:rPr>
          <w:rFonts w:eastAsia="inter" w:cs="inter" w:ascii="inter" w:hAnsi="inter"/>
          <w:color w:val="000000"/>
          <w:sz w:val="21"/>
        </w:rPr>
        <w:t xml:space="preserve"> Adjusting model weights on a new, usually smaller, dataset.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Quantization:</w:t>
      </w:r>
      <w:r>
        <w:rPr>
          <w:rFonts w:eastAsia="inter" w:cs="inter" w:ascii="inter" w:hAnsi="inter"/>
          <w:color w:val="000000"/>
          <w:sz w:val="21"/>
        </w:rPr>
        <w:t xml:space="preserve"> Lowering the precision of weights to make models smaller and faster.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LoRA/QLoRA:</w:t>
      </w:r>
      <w:r>
        <w:rPr>
          <w:rFonts w:eastAsia="inter" w:cs="inter" w:ascii="inter" w:hAnsi="inter"/>
          <w:color w:val="000000"/>
          <w:sz w:val="21"/>
        </w:rPr>
        <w:t xml:space="preserve"> Low-Rank Adaptation with or without quantization.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Calibration:</w:t>
      </w:r>
      <w:r>
        <w:rPr>
          <w:rFonts w:eastAsia="inter" w:cs="inter" w:ascii="inter" w:hAnsi="inter"/>
          <w:color w:val="000000"/>
          <w:sz w:val="21"/>
        </w:rPr>
        <w:t xml:space="preserve"> Finding scale/zero-point for quantization.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Adapters:</w:t>
      </w:r>
      <w:r>
        <w:rPr>
          <w:rFonts w:eastAsia="inter" w:cs="inter" w:ascii="inter" w:hAnsi="inter"/>
          <w:color w:val="000000"/>
          <w:sz w:val="21"/>
        </w:rPr>
        <w:t xml:space="preserve"> Pluggable modules for efficient fine-tuning.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Use these notes for quick revision; for any in-depth step (e.g., LoRA math, quantization equations, hyperparameters), refer to the respective code/config section above.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f1d4584edb94a19ef97b5a6126ef3f3bdcda00e.png" TargetMode="Internal"/><Relationship Id="rId6" Type="http://schemas.openxmlformats.org/officeDocument/2006/relationships/hyperlink" Target="http://Vext.ai" TargetMode="External"/><Relationship Id="rId7" Type="http://schemas.openxmlformats.org/officeDocument/2006/relationships/hyperlink" Target="http://Gradient.ai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2025-08-04T07:14:23.958Z</dcterms:created>
  <dcterms:modified xsi:type="dcterms:W3CDTF">2025-08-04T07:14:23.958Z</dcterms:modified>
</cp:coreProperties>
</file>