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caps/>
          <w:color w:val="888780"/>
          <w:sz w:val="18"/>
          <w:szCs w:val="18"/>
        </w:rPr>
        <w:t xml:space="preserve">COLUMBIA GSAPP  ·  MSCDP CAPSTONE  ·  2025</w:t>
      </w:r>
    </w:p>
    <w:p>
      <w:pPr>
        <w:spacing w:after="240" w:before="0"/>
      </w:pPr>
      <w:r>
        <w:rPr>
          <w:rFonts w:ascii="Arial" w:cs="Arial" w:eastAsia="Arial" w:hAnsi="Arial"/>
          <w:b/>
          <w:bCs/>
          <w:color w:val="2C2C2A"/>
          <w:sz w:val="52"/>
          <w:szCs w:val="52"/>
        </w:rPr>
        <w:t xml:space="preserve">Deep Seas \ Systems \ Strategy \ Interaction</w:t>
      </w:r>
    </w:p>
    <w:p>
      <w:pPr>
        <w:spacing w:after="120" w:before="0"/>
      </w:pPr>
      <w:r>
        <w:rPr>
          <w:rFonts w:ascii="Arial" w:cs="Arial" w:eastAsia="Arial" w:hAnsi="Arial"/>
          <w:color w:val="444441"/>
          <w:sz w:val="28"/>
          <w:szCs w:val="28"/>
        </w:rPr>
        <w:t xml:space="preserve">Complete Project Documentation</w:t>
      </w:r>
    </w:p>
    <w:p>
      <w:pPr>
        <w:spacing w:after="960" w:before="0"/>
      </w:pPr>
      <w:r>
        <w:rPr>
          <w:rFonts w:ascii="Arial" w:cs="Arial" w:eastAsia="Arial" w:hAnsi="Arial"/>
          <w:color w:val="888780"/>
          <w:sz w:val="22"/>
          <w:szCs w:val="22"/>
        </w:rPr>
        <w:t xml:space="preserve">Computational Layer  ·  Game Mechanics  ·  Theoretical Framework  ·  Build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0" w:before="0"/>
            </w:pPr>
            <w:r>
              <w:rPr>
                <w:rFonts w:ascii="Arial" w:cs="Arial" w:eastAsia="Arial" w:hAnsi="Arial"/>
                <w:color w:val="2C2C2A"/>
                <w:sz w:val="22"/>
                <w:szCs w:val="22"/>
              </w:rPr>
              <w:t xml:space="preserve">"I design systems where the structure of the experience is the argument — so the person inside it doesn't need to be told what it means. They've already felt it."</w:t>
            </w:r>
          </w:p>
        </w:tc>
      </w:tr>
    </w:tbl>
    <w:p>
      <w:pPr>
        <w:spacing w:after="0" w:before="480"/>
      </w:pPr>
      <w:r>
        <w:rPr>
          <w:rFonts w:ascii="Arial" w:cs="Arial" w:eastAsia="Arial" w:hAnsi="Arial"/>
          <w:color w:val="888780"/>
          <w:sz w:val="22"/>
          <w:szCs w:val="22"/>
        </w:rPr>
        <w:t xml:space="preserve">Varad Raj  ·  April 2025</w:t>
      </w:r>
    </w:p>
    <w:p>
      <w:r>
        <w:br w:type="page"/>
      </w:r>
    </w:p>
    <w:p>
      <w:pPr>
        <w:pStyle w:val="Heading1"/>
        <w:spacing w:after="200" w:before="480"/>
      </w:pPr>
      <w:r>
        <w:rPr>
          <w:rFonts w:ascii="Arial" w:cs="Arial" w:eastAsia="Arial" w:hAnsi="Arial"/>
          <w:b/>
          <w:bCs/>
          <w:color w:val="2C2C2A"/>
          <w:sz w:val="36"/>
          <w:szCs w:val="36"/>
        </w:rPr>
        <w:t xml:space="preserve">1. Intellectual Framework</w:t>
      </w:r>
    </w:p>
    <w:p>
      <w:pPr>
        <w:spacing w:after="120" w:before="80"/>
      </w:pPr>
      <w:r>
        <w:rPr>
          <w:rFonts w:ascii="Arial" w:cs="Arial" w:eastAsia="Arial" w:hAnsi="Arial"/>
          <w:b w:val="false"/>
          <w:bCs w:val="false"/>
          <w:color w:val="2C2C2A"/>
          <w:sz w:val="22"/>
          <w:szCs w:val="22"/>
        </w:rPr>
        <w:t xml:space="preserve">This project operates at the intersection of three territories: maritime trade infrastructure as geopolitical system, prediction markets as epistemic infrastructure, and distributed cognition made spatial and embodied. These are not analogies for each other — they are the same system operating at different scales.</w:t>
      </w:r>
    </w:p>
    <w:p>
      <w:pPr>
        <w:pStyle w:val="Heading2"/>
        <w:spacing w:after="160" w:before="360"/>
      </w:pPr>
      <w:r>
        <w:rPr>
          <w:rFonts w:ascii="Arial" w:cs="Arial" w:eastAsia="Arial" w:hAnsi="Arial"/>
          <w:b/>
          <w:bCs/>
          <w:color w:val="2C2C2A"/>
          <w:sz w:val="28"/>
          <w:szCs w:val="28"/>
        </w:rPr>
        <w:t xml:space="preserve">1.1 The Core Argument</w:t>
      </w:r>
    </w:p>
    <w:p>
      <w:pPr>
        <w:spacing w:after="120" w:before="80"/>
      </w:pPr>
      <w:r>
        <w:rPr>
          <w:rFonts w:ascii="Arial" w:cs="Arial" w:eastAsia="Arial" w:hAnsi="Arial"/>
          <w:b w:val="false"/>
          <w:bCs w:val="false"/>
          <w:color w:val="2C2C2A"/>
          <w:sz w:val="22"/>
          <w:szCs w:val="22"/>
        </w:rPr>
        <w:t xml:space="preserve">Geopolitical decisions travel through media into financial markets and become self-fulfilling. A naval blockade in the Strait of Hormuz is not just a physical event — it is a signal that enters a prediction market, becomes consensus reality through collective betting, and changes the behavior of actors who haven’t yet experienced the physical event. The market performs what it predicts.</w:t>
      </w:r>
    </w:p>
    <w:p>
      <w:pPr>
        <w:spacing w:after="120" w:before="80"/>
      </w:pPr>
      <w:r>
        <w:rPr>
          <w:rFonts w:ascii="Arial" w:cs="Arial" w:eastAsia="Arial" w:hAnsi="Arial"/>
          <w:b w:val="false"/>
          <w:bCs w:val="false"/>
          <w:color w:val="2C2C2A"/>
          <w:sz w:val="22"/>
          <w:szCs w:val="22"/>
        </w:rPr>
        <w:t xml:space="preserve">This is Donald MacKenzie’s thesis from An Engine Not a Camera: financial models don’t describe markets, they produce them. This project stages that thesis as a live experience.</w:t>
      </w:r>
    </w:p>
    <w:p>
      <w:pPr>
        <w:pStyle w:val="Heading2"/>
        <w:spacing w:after="160" w:before="360"/>
      </w:pPr>
      <w:r>
        <w:rPr>
          <w:rFonts w:ascii="Arial" w:cs="Arial" w:eastAsia="Arial" w:hAnsi="Arial"/>
          <w:b/>
          <w:bCs/>
          <w:color w:val="2C2C2A"/>
          <w:sz w:val="28"/>
          <w:szCs w:val="28"/>
        </w:rPr>
        <w:t xml:space="preserve">1.2 The Performativity Chain</w:t>
      </w:r>
    </w:p>
    <w:p>
      <w:pPr>
        <w:pStyle w:val="ListParagraph"/>
        <w:numPr>
          <w:ilvl w:val="0"/>
          <w:numId w:val="2"/>
        </w:numPr>
        <w:spacing w:after="60" w:before="60"/>
      </w:pPr>
      <w:r>
        <w:rPr>
          <w:rFonts w:ascii="Arial" w:cs="Arial" w:eastAsia="Arial" w:hAnsi="Arial"/>
          <w:color w:val="2C2C2A"/>
          <w:sz w:val="22"/>
          <w:szCs w:val="22"/>
        </w:rPr>
        <w:t xml:space="preserve">Geopolitical decision — naval action, sanctions, infrastructure strike</w:t>
      </w:r>
    </w:p>
    <w:p>
      <w:pPr>
        <w:pStyle w:val="ListParagraph"/>
        <w:numPr>
          <w:ilvl w:val="0"/>
          <w:numId w:val="2"/>
        </w:numPr>
        <w:spacing w:after="60" w:before="60"/>
      </w:pPr>
      <w:r>
        <w:rPr>
          <w:rFonts w:ascii="Arial" w:cs="Arial" w:eastAsia="Arial" w:hAnsi="Arial"/>
          <w:color w:val="2C2C2A"/>
          <w:sz w:val="22"/>
          <w:szCs w:val="22"/>
        </w:rPr>
        <w:t xml:space="preserve">Media transmission — early: diplomatic reporting. Late: economic fear reporting</w:t>
      </w:r>
    </w:p>
    <w:p>
      <w:pPr>
        <w:pStyle w:val="ListParagraph"/>
        <w:numPr>
          <w:ilvl w:val="0"/>
          <w:numId w:val="2"/>
        </w:numPr>
        <w:spacing w:after="60" w:before="60"/>
      </w:pPr>
      <w:r>
        <w:rPr>
          <w:rFonts w:ascii="Arial" w:cs="Arial" w:eastAsia="Arial" w:hAnsi="Arial"/>
          <w:color w:val="2C2C2A"/>
          <w:sz w:val="22"/>
          <w:szCs w:val="22"/>
        </w:rPr>
        <w:t xml:space="preserve">Public trades differently based on information access and risk perception</w:t>
      </w:r>
    </w:p>
    <w:p>
      <w:pPr>
        <w:pStyle w:val="ListParagraph"/>
        <w:numPr>
          <w:ilvl w:val="0"/>
          <w:numId w:val="2"/>
        </w:numPr>
        <w:spacing w:after="60" w:before="60"/>
      </w:pPr>
      <w:r>
        <w:rPr>
          <w:rFonts w:ascii="Arial" w:cs="Arial" w:eastAsia="Arial" w:hAnsi="Arial"/>
          <w:color w:val="2C2C2A"/>
          <w:sz w:val="22"/>
          <w:szCs w:val="22"/>
        </w:rPr>
        <w:t xml:space="preserve">Pattern recognition — speculation stage for some actors</w:t>
      </w:r>
    </w:p>
    <w:p>
      <w:pPr>
        <w:pStyle w:val="ListParagraph"/>
        <w:numPr>
          <w:ilvl w:val="0"/>
          <w:numId w:val="2"/>
        </w:numPr>
        <w:spacing w:after="60" w:before="60"/>
      </w:pPr>
      <w:r>
        <w:rPr>
          <w:rFonts w:ascii="Arial" w:cs="Arial" w:eastAsia="Arial" w:hAnsi="Arial"/>
          <w:color w:val="2C2C2A"/>
          <w:sz w:val="22"/>
          <w:szCs w:val="22"/>
        </w:rPr>
        <w:t xml:space="preserve">Market consensus forms — probability crystallizes into fact</w:t>
      </w:r>
    </w:p>
    <w:p>
      <w:pPr>
        <w:pStyle w:val="ListParagraph"/>
        <w:numPr>
          <w:ilvl w:val="0"/>
          <w:numId w:val="2"/>
        </w:numPr>
        <w:spacing w:after="60" w:before="60"/>
      </w:pPr>
      <w:r>
        <w:rPr>
          <w:rFonts w:ascii="Arial" w:cs="Arial" w:eastAsia="Arial" w:hAnsi="Arial"/>
          <w:color w:val="2C2C2A"/>
          <w:sz w:val="22"/>
          <w:szCs w:val="22"/>
        </w:rPr>
        <w:t xml:space="preserve">It becomes fact. Now everyone already knew.</w:t>
      </w:r>
    </w:p>
    <w:p>
      <w:pPr>
        <w:spacing w:after="120" w:before="80"/>
      </w:pPr>
      <w:r>
        <w:rPr>
          <w:rFonts w:ascii="Arial" w:cs="Arial" w:eastAsia="Arial" w:hAnsi="Arial"/>
          <w:b w:val="false"/>
          <w:bCs w:val="false"/>
          <w:color w:val="2C2C2A"/>
          <w:sz w:val="22"/>
          <w:szCs w:val="22"/>
        </w:rPr>
        <w:t xml:space="preserve">The project makes this chain legible by letting an audience live inside it. They bet. They watch the probability move. By round three they realize their collective bet was shaping the number they were predicting. That is the flip moment.</w:t>
      </w:r>
    </w:p>
    <w:p>
      <w:pPr>
        <w:pStyle w:val="Heading2"/>
        <w:spacing w:after="160" w:before="360"/>
      </w:pPr>
      <w:r>
        <w:rPr>
          <w:rFonts w:ascii="Arial" w:cs="Arial" w:eastAsia="Arial" w:hAnsi="Arial"/>
          <w:b/>
          <w:bCs/>
          <w:color w:val="2C2C2A"/>
          <w:sz w:val="28"/>
          <w:szCs w:val="28"/>
        </w:rPr>
        <w:t xml:space="preserve">1.3 The Skill: Systems Dramaturgy</w:t>
      </w:r>
    </w:p>
    <w:p>
      <w:pPr>
        <w:spacing w:after="120" w:before="80"/>
      </w:pPr>
      <w:r>
        <w:rPr>
          <w:rFonts w:ascii="Arial" w:cs="Arial" w:eastAsia="Arial" w:hAnsi="Arial"/>
          <w:b w:val="false"/>
          <w:bCs w:val="false"/>
          <w:color w:val="2C2C2A"/>
          <w:sz w:val="22"/>
          <w:szCs w:val="22"/>
        </w:rPr>
        <w:t xml:space="preserve">Systems dramaturgy — the practice of designing systems whose structure of experience is the argument. Three constituent skills:</w:t>
      </w:r>
    </w:p>
    <w:p>
      <w:pPr>
        <w:pStyle w:val="ListParagraph"/>
        <w:numPr>
          <w:ilvl w:val="0"/>
          <w:numId w:val="2"/>
        </w:numPr>
        <w:spacing w:after="60" w:before="60"/>
      </w:pPr>
      <w:r>
        <w:rPr>
          <w:rFonts w:ascii="Arial" w:cs="Arial" w:eastAsia="Arial" w:hAnsi="Arial"/>
          <w:color w:val="2C2C2A"/>
          <w:sz w:val="22"/>
          <w:szCs w:val="22"/>
        </w:rPr>
        <w:t xml:space="preserve">Performative design — the artifact doesn’t represent a process, it enacts it. Medium and message are the same thing.</w:t>
      </w:r>
    </w:p>
    <w:p>
      <w:pPr>
        <w:pStyle w:val="ListParagraph"/>
        <w:numPr>
          <w:ilvl w:val="0"/>
          <w:numId w:val="2"/>
        </w:numPr>
        <w:spacing w:after="60" w:before="60"/>
      </w:pPr>
      <w:r>
        <w:rPr>
          <w:rFonts w:ascii="Arial" w:cs="Arial" w:eastAsia="Arial" w:hAnsi="Arial"/>
          <w:color w:val="2C2C2A"/>
          <w:sz w:val="22"/>
          <w:szCs w:val="22"/>
        </w:rPr>
        <w:t xml:space="preserve">Second-order design — designing conditions for experience, not experience itself. The outcome is emergent, not scripted.</w:t>
      </w:r>
    </w:p>
    <w:p>
      <w:pPr>
        <w:pStyle w:val="ListParagraph"/>
        <w:numPr>
          <w:ilvl w:val="0"/>
          <w:numId w:val="2"/>
        </w:numPr>
        <w:spacing w:after="60" w:before="60"/>
      </w:pPr>
      <w:r>
        <w:rPr>
          <w:rFonts w:ascii="Arial" w:cs="Arial" w:eastAsia="Arial" w:hAnsi="Arial"/>
          <w:color w:val="2C2C2A"/>
          <w:sz w:val="22"/>
          <w:szCs w:val="22"/>
        </w:rPr>
        <w:t xml:space="preserve">Reflexive systems design — the system makes its own logic visible to the people inside it.</w:t>
      </w:r>
    </w:p>
    <w:p>
      <w:pPr>
        <w:spacing w:after="120" w:before="80"/>
      </w:pPr>
      <w:r>
        <w:rPr>
          <w:rFonts w:ascii="Arial" w:cs="Arial" w:eastAsia="Arial" w:hAnsi="Arial"/>
          <w:b w:val="false"/>
          <w:bCs w:val="false"/>
          <w:color w:val="2C2C2A"/>
          <w:sz w:val="22"/>
          <w:szCs w:val="22"/>
        </w:rPr>
        <w:t xml:space="preserve">In a single sentence: “I design systems where the structure of the experience is the argument — so the person inside it doesn’t need to be told what it means. They’ve already felt it.”</w:t>
      </w:r>
    </w:p>
    <w:p>
      <w:pPr>
        <w:pStyle w:val="Heading2"/>
        <w:spacing w:after="160" w:before="360"/>
      </w:pPr>
      <w:r>
        <w:rPr>
          <w:rFonts w:ascii="Arial" w:cs="Arial" w:eastAsia="Arial" w:hAnsi="Arial"/>
          <w:b/>
          <w:bCs/>
          <w:color w:val="2C2C2A"/>
          <w:sz w:val="28"/>
          <w:szCs w:val="28"/>
        </w:rPr>
        <w:t xml:space="preserve">1.4 Theoretical Lineage</w:t>
      </w:r>
    </w:p>
    <w:p>
      <w:pPr>
        <w:pStyle w:val="ListParagraph"/>
        <w:numPr>
          <w:ilvl w:val="0"/>
          <w:numId w:val="2"/>
        </w:numPr>
        <w:spacing w:after="60" w:before="60"/>
      </w:pPr>
      <w:r>
        <w:rPr>
          <w:rFonts w:ascii="Arial" w:cs="Arial" w:eastAsia="Arial" w:hAnsi="Arial"/>
          <w:color w:val="2C2C2A"/>
          <w:sz w:val="22"/>
          <w:szCs w:val="22"/>
        </w:rPr>
        <w:t xml:space="preserve">Donald MacKenzie — An Engine Not a Camera — markets perform what they model</w:t>
      </w:r>
    </w:p>
    <w:p>
      <w:pPr>
        <w:pStyle w:val="ListParagraph"/>
        <w:numPr>
          <w:ilvl w:val="0"/>
          <w:numId w:val="2"/>
        </w:numPr>
        <w:spacing w:after="60" w:before="60"/>
      </w:pPr>
      <w:r>
        <w:rPr>
          <w:rFonts w:ascii="Arial" w:cs="Arial" w:eastAsia="Arial" w:hAnsi="Arial"/>
          <w:color w:val="2C2C2A"/>
          <w:sz w:val="22"/>
          <w:szCs w:val="22"/>
        </w:rPr>
        <w:t xml:space="preserve">Judith Butler — performativity — reality produced through repeated acts</w:t>
      </w:r>
    </w:p>
    <w:p>
      <w:pPr>
        <w:pStyle w:val="ListParagraph"/>
        <w:numPr>
          <w:ilvl w:val="0"/>
          <w:numId w:val="2"/>
        </w:numPr>
        <w:spacing w:after="60" w:before="60"/>
      </w:pPr>
      <w:r>
        <w:rPr>
          <w:rFonts w:ascii="Arial" w:cs="Arial" w:eastAsia="Arial" w:hAnsi="Arial"/>
          <w:color w:val="2C2C2A"/>
          <w:sz w:val="22"/>
          <w:szCs w:val="22"/>
        </w:rPr>
        <w:t xml:space="preserve">Augusto Boal — Theatre of the Oppressed — audience becomes actor</w:t>
      </w:r>
    </w:p>
    <w:p>
      <w:pPr>
        <w:pStyle w:val="ListParagraph"/>
        <w:numPr>
          <w:ilvl w:val="0"/>
          <w:numId w:val="2"/>
        </w:numPr>
        <w:spacing w:after="60" w:before="60"/>
      </w:pPr>
      <w:r>
        <w:rPr>
          <w:rFonts w:ascii="Arial" w:cs="Arial" w:eastAsia="Arial" w:hAnsi="Arial"/>
          <w:color w:val="2C2C2A"/>
          <w:sz w:val="22"/>
          <w:szCs w:val="22"/>
        </w:rPr>
        <w:t xml:space="preserve">Gregory Bateson — second-order cybernetics — observing the observer</w:t>
      </w:r>
    </w:p>
    <w:p>
      <w:pPr>
        <w:pStyle w:val="ListParagraph"/>
        <w:numPr>
          <w:ilvl w:val="0"/>
          <w:numId w:val="2"/>
        </w:numPr>
        <w:spacing w:after="60" w:before="60"/>
      </w:pPr>
      <w:r>
        <w:rPr>
          <w:rFonts w:ascii="Arial" w:cs="Arial" w:eastAsia="Arial" w:hAnsi="Arial"/>
          <w:color w:val="2C2C2A"/>
          <w:sz w:val="22"/>
          <w:szCs w:val="22"/>
        </w:rPr>
        <w:t xml:space="preserve">Dunne &amp; Raby — critical design — artifacts as arguments not solutions</w:t>
      </w:r>
    </w:p>
    <w:p>
      <w:pPr>
        <w:pStyle w:val="ListParagraph"/>
        <w:numPr>
          <w:ilvl w:val="0"/>
          <w:numId w:val="2"/>
        </w:numPr>
        <w:spacing w:after="60" w:before="60"/>
      </w:pPr>
      <w:r>
        <w:rPr>
          <w:rFonts w:ascii="Arial" w:cs="Arial" w:eastAsia="Arial" w:hAnsi="Arial"/>
          <w:color w:val="2C2C2A"/>
          <w:sz w:val="22"/>
          <w:szCs w:val="22"/>
        </w:rPr>
        <w:t xml:space="preserve">Nicky Case — interactive non-fiction — systems felt not explained</w:t>
      </w:r>
    </w:p>
    <w:p>
      <w:pPr>
        <w:pStyle w:val="Heading2"/>
        <w:spacing w:after="160" w:before="360"/>
      </w:pPr>
      <w:r>
        <w:rPr>
          <w:rFonts w:ascii="Arial" w:cs="Arial" w:eastAsia="Arial" w:hAnsi="Arial"/>
          <w:b/>
          <w:bCs/>
          <w:color w:val="2C2C2A"/>
          <w:sz w:val="28"/>
          <w:szCs w:val="28"/>
        </w:rPr>
        <w:t xml:space="preserve">1.5 The Maritime Trope — What the Ships Are</w:t>
      </w:r>
    </w:p>
    <w:p>
      <w:pPr>
        <w:spacing w:after="120" w:before="80"/>
      </w:pPr>
      <w:r>
        <w:rPr>
          <w:rFonts w:ascii="Arial" w:cs="Arial" w:eastAsia="Arial" w:hAnsi="Arial"/>
          <w:b w:val="false"/>
          <w:bCs w:val="false"/>
          <w:color w:val="2C2C2A"/>
          <w:sz w:val="22"/>
          <w:szCs w:val="22"/>
        </w:rPr>
        <w:t xml:space="preserve">The ships are not decoration. They are the physical index of market probability. When the prediction market probability of Hormuz closure rises, ships slow. When the probability collapses, ships freeze. The simulation is not illustrating the market — it is the market’s physical consequence made visible in real time.</w:t>
      </w:r>
    </w:p>
    <w:p>
      <w:pPr>
        <w:spacing w:after="120" w:before="80"/>
      </w:pPr>
      <w:r>
        <w:rPr>
          <w:rFonts w:ascii="Arial" w:cs="Arial" w:eastAsia="Arial" w:hAnsi="Arial"/>
          <w:b w:val="false"/>
          <w:bCs w:val="false"/>
          <w:color w:val="2C2C2A"/>
          <w:sz w:val="22"/>
          <w:szCs w:val="22"/>
        </w:rPr>
        <w:t xml:space="preserve">The act of physically lifting an object and placing it on the surface is the conversion of opaque network power into a legible decision. The object is a weapon. The weapon has a formula. The formula changes the strait. The connection between a human gesture and commodity flow across the world’s most strategic chokepoint is the argument.</w:t>
      </w:r>
    </w:p>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2. Game Structure</w:t>
      </w:r>
    </w:p>
    <w:p>
      <w:pPr>
        <w:pStyle w:val="Heading2"/>
        <w:spacing w:after="160" w:before="360"/>
      </w:pPr>
      <w:r>
        <w:rPr>
          <w:rFonts w:ascii="Arial" w:cs="Arial" w:eastAsia="Arial" w:hAnsi="Arial"/>
          <w:b/>
          <w:bCs/>
          <w:color w:val="2C2C2A"/>
          <w:sz w:val="28"/>
          <w:szCs w:val="28"/>
        </w:rPr>
        <w:t xml:space="preserve">2.1 Format</w:t>
      </w:r>
    </w:p>
    <w:p>
      <w:pPr>
        <w:spacing w:after="120" w:before="80"/>
      </w:pPr>
      <w:r>
        <w:rPr>
          <w:rFonts w:ascii="Arial" w:cs="Arial" w:eastAsia="Arial" w:hAnsi="Arial"/>
          <w:b w:val="false"/>
          <w:bCs w:val="false"/>
          <w:color w:val="2C2C2A"/>
          <w:sz w:val="22"/>
          <w:szCs w:val="22"/>
        </w:rPr>
        <w:t xml:space="preserve">Format: two-player asymmetric, best-of-3 rounds. Round length: 10 minutes. Tick rate: 20 seconds (30 ticks per round). Venue: Columbia GSAPP Movement Lab with projection and webcam object detection.</w:t>
      </w:r>
    </w:p>
    <w:p>
      <w:pPr>
        <w:pStyle w:val="Heading2"/>
        <w:spacing w:after="160" w:before="360"/>
      </w:pPr>
      <w:r>
        <w:rPr>
          <w:rFonts w:ascii="Arial" w:cs="Arial" w:eastAsia="Arial" w:hAnsi="Arial"/>
          <w:b/>
          <w:bCs/>
          <w:color w:val="2C2C2A"/>
          <w:sz w:val="28"/>
          <w:szCs w:val="28"/>
        </w:rPr>
        <w:t xml:space="preserve">2.2 The One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40"/>
              <w:bottom w:type="dxa" w:w="160"/>
              <w:right w:type="dxa" w:w="240"/>
            </w:tcMar>
          </w:tcPr>
          <w:p>
            <w:pPr>
              <w:spacing w:after="0" w:before="0"/>
            </w:pPr>
            <w:r>
              <w:rPr>
                <w:rFonts w:ascii="Arial" w:cs="Arial" w:eastAsia="Arial" w:hAnsi="Arial"/>
                <w:color w:val="2C2C2A"/>
                <w:sz w:val="22"/>
                <w:szCs w:val="22"/>
              </w:rPr>
              <w:t xml:space="preserve">"Will the Strait of Hormuz remain open by round end?"</w:t>
            </w:r>
          </w:p>
        </w:tc>
      </w:tr>
    </w:tbl>
    <w:p>
      <w:pPr>
        <w:spacing w:after="120" w:before="80"/>
      </w:pPr>
      <w:r>
        <w:rPr>
          <w:rFonts w:ascii="Arial" w:cs="Arial" w:eastAsia="Arial" w:hAnsi="Arial"/>
          <w:b w:val="false"/>
          <w:bCs w:val="false"/>
          <w:color w:val="2C2C2A"/>
          <w:sz w:val="22"/>
          <w:szCs w:val="22"/>
        </w:rPr>
        <w:t xml:space="preserve">Same question all three rounds. Displayed on the wall projection at round start. Audience bets open or closed before any weapons are played. Resolves at round end by reading one value: simulationState.hormuz_lane.</w:t>
      </w:r>
    </w:p>
    <w:p>
      <w:pPr>
        <w:pStyle w:val="Heading2"/>
        <w:spacing w:after="160" w:before="360"/>
      </w:pPr>
      <w:r>
        <w:rPr>
          <w:rFonts w:ascii="Arial" w:cs="Arial" w:eastAsia="Arial" w:hAnsi="Arial"/>
          <w:b/>
          <w:bCs/>
          <w:color w:val="2C2C2A"/>
          <w:sz w:val="28"/>
          <w:szCs w:val="28"/>
        </w:rPr>
        <w:t xml:space="preserve">2.3 Round Winner Rule</w:t>
      </w:r>
    </w:p>
    <w:p>
      <w:pPr>
        <w:spacing w:after="120" w:before="80"/>
      </w:pPr>
      <w:r>
        <w:rPr>
          <w:rFonts w:ascii="Arial" w:cs="Arial" w:eastAsia="Arial" w:hAnsi="Arial"/>
          <w:b w:val="false"/>
          <w:bCs w:val="false"/>
          <w:color w:val="2C2C2A"/>
          <w:sz w:val="22"/>
          <w:szCs w:val="22"/>
        </w:rPr>
        <w:t xml:space="preserve">One boolean check at round end:</w:t>
      </w:r>
    </w:p>
    <w:p>
      <w:pPr>
        <w:shd w:fill="F1EFE8" w:val="clear"/>
        <w:spacing w:after="60" w:before="60"/>
        <w:ind w:left="360"/>
      </w:pPr>
      <w:r>
        <w:rPr>
          <w:rFonts w:ascii="Courier New" w:cs="Courier New" w:eastAsia="Courier New" w:hAnsi="Courier New"/>
          <w:color w:val="534AB7"/>
          <w:sz w:val="18"/>
          <w:szCs w:val="18"/>
        </w:rPr>
        <w:t xml:space="preserve">if (simState.hormuz_lane === 'closed') → disruptor wins round</w:t>
      </w:r>
    </w:p>
    <w:p>
      <w:pPr>
        <w:shd w:fill="F1EFE8" w:val="clear"/>
        <w:spacing w:after="60" w:before="60"/>
        <w:ind w:left="360"/>
      </w:pPr>
      <w:r>
        <w:rPr>
          <w:rFonts w:ascii="Courier New" w:cs="Courier New" w:eastAsia="Courier New" w:hAnsi="Courier New"/>
          <w:color w:val="534AB7"/>
          <w:sz w:val="18"/>
          <w:szCs w:val="18"/>
        </w:rPr>
        <w:t xml:space="preserve">if (simState.hormuz_lane === 'open')   → defender wins round</w:t>
      </w:r>
    </w:p>
    <w:p>
      <w:pPr>
        <w:spacing w:after="120" w:before="80"/>
      </w:pPr>
      <w:r>
        <w:rPr>
          <w:rFonts w:ascii="Arial" w:cs="Arial" w:eastAsia="Arial" w:hAnsi="Arial"/>
          <w:b w:val="false"/>
          <w:bCs w:val="false"/>
          <w:color w:val="2C2C2A"/>
          <w:sz w:val="22"/>
          <w:szCs w:val="22"/>
        </w:rPr>
        <w:t xml:space="preserve">The probability number is the drama during the round. The lane state is the verdict at the end.</w:t>
      </w:r>
    </w:p>
    <w:p>
      <w:pPr>
        <w:pStyle w:val="Heading2"/>
        <w:spacing w:after="160" w:before="360"/>
      </w:pPr>
      <w:r>
        <w:rPr>
          <w:rFonts w:ascii="Arial" w:cs="Arial" w:eastAsia="Arial" w:hAnsi="Arial"/>
          <w:b/>
          <w:bCs/>
          <w:color w:val="2C2C2A"/>
          <w:sz w:val="28"/>
          <w:szCs w:val="28"/>
        </w:rPr>
        <w:t xml:space="preserve">2.4 Role Swap Logic</w:t>
      </w:r>
    </w:p>
    <w:p>
      <w:pPr>
        <w:pStyle w:val="ListParagraph"/>
        <w:numPr>
          <w:ilvl w:val="0"/>
          <w:numId w:val="2"/>
        </w:numPr>
        <w:spacing w:after="60" w:before="60"/>
      </w:pPr>
      <w:r>
        <w:rPr>
          <w:rFonts w:ascii="Arial" w:cs="Arial" w:eastAsia="Arial" w:hAnsi="Arial"/>
          <w:color w:val="2C2C2A"/>
          <w:sz w:val="22"/>
          <w:szCs w:val="22"/>
        </w:rPr>
        <w:t xml:space="preserve">After round 1: loser becomes disruptor in round 2</w:t>
      </w:r>
    </w:p>
    <w:p>
      <w:pPr>
        <w:pStyle w:val="ListParagraph"/>
        <w:numPr>
          <w:ilvl w:val="0"/>
          <w:numId w:val="2"/>
        </w:numPr>
        <w:spacing w:after="60" w:before="60"/>
      </w:pPr>
      <w:r>
        <w:rPr>
          <w:rFonts w:ascii="Arial" w:cs="Arial" w:eastAsia="Arial" w:hAnsi="Arial"/>
          <w:color w:val="2C2C2A"/>
          <w:sz w:val="22"/>
          <w:szCs w:val="22"/>
        </w:rPr>
        <w:t xml:space="preserve">After round 2 (if 1-1 tied): loser of round 2 becomes disruptor in round 3</w:t>
      </w:r>
    </w:p>
    <w:p>
      <w:pPr>
        <w:pStyle w:val="ListParagraph"/>
        <w:numPr>
          <w:ilvl w:val="0"/>
          <w:numId w:val="2"/>
        </w:numPr>
        <w:spacing w:after="60" w:before="60"/>
      </w:pPr>
      <w:r>
        <w:rPr>
          <w:rFonts w:ascii="Arial" w:cs="Arial" w:eastAsia="Arial" w:hAnsi="Arial"/>
          <w:color w:val="2C2C2A"/>
          <w:sz w:val="22"/>
          <w:szCs w:val="22"/>
        </w:rPr>
        <w:t xml:space="preserve">First to 2 round wins takes the game — no swap after game ends</w:t>
      </w:r>
    </w:p>
    <w:p>
      <w:pPr>
        <w:pStyle w:val="Heading2"/>
        <w:spacing w:after="160" w:before="360"/>
      </w:pPr>
      <w:r>
        <w:rPr>
          <w:rFonts w:ascii="Arial" w:cs="Arial" w:eastAsia="Arial" w:hAnsi="Arial"/>
          <w:b/>
          <w:bCs/>
          <w:color w:val="2C2C2A"/>
          <w:sz w:val="28"/>
          <w:szCs w:val="28"/>
        </w:rPr>
        <w:t xml:space="preserve">2.5 Audience Scoring</w:t>
      </w:r>
    </w:p>
    <w:p>
      <w:pPr>
        <w:pStyle w:val="ListParagraph"/>
        <w:numPr>
          <w:ilvl w:val="0"/>
          <w:numId w:val="2"/>
        </w:numPr>
        <w:spacing w:after="60" w:before="60"/>
      </w:pPr>
      <w:r>
        <w:rPr>
          <w:rFonts w:ascii="Arial" w:cs="Arial" w:eastAsia="Arial" w:hAnsi="Arial"/>
          <w:color w:val="2C2C2A"/>
          <w:sz w:val="22"/>
          <w:szCs w:val="22"/>
        </w:rPr>
        <w:t xml:space="preserve">Correct bet: +10 points</w:t>
      </w:r>
    </w:p>
    <w:p>
      <w:pPr>
        <w:pStyle w:val="ListParagraph"/>
        <w:numPr>
          <w:ilvl w:val="0"/>
          <w:numId w:val="2"/>
        </w:numPr>
        <w:spacing w:after="60" w:before="60"/>
      </w:pPr>
      <w:r>
        <w:rPr>
          <w:rFonts w:ascii="Arial" w:cs="Arial" w:eastAsia="Arial" w:hAnsi="Arial"/>
          <w:color w:val="2C2C2A"/>
          <w:sz w:val="22"/>
          <w:szCs w:val="22"/>
        </w:rPr>
        <w:t xml:space="preserve">Wrong bet: +0 points (no penalty, keeps participation comfortable)</w:t>
      </w:r>
    </w:p>
    <w:p>
      <w:pPr>
        <w:pStyle w:val="ListParagraph"/>
        <w:numPr>
          <w:ilvl w:val="0"/>
          <w:numId w:val="2"/>
        </w:numPr>
        <w:spacing w:after="60" w:before="60"/>
      </w:pPr>
      <w:r>
        <w:rPr>
          <w:rFonts w:ascii="Arial" w:cs="Arial" w:eastAsia="Arial" w:hAnsi="Arial"/>
          <w:color w:val="2C2C2A"/>
          <w:sz w:val="22"/>
          <w:szCs w:val="22"/>
        </w:rPr>
        <w:t xml:space="preserve">Late bet (optional): +5 points if correct — encodes information asymmetry thesis</w:t>
      </w:r>
    </w:p>
    <w:p>
      <w:pPr>
        <w:spacing w:after="120" w:before="80"/>
      </w:pPr>
      <w:r>
        <w:rPr>
          <w:rFonts w:ascii="Arial" w:cs="Arial" w:eastAsia="Arial" w:hAnsi="Arial"/>
          <w:b w:val="false"/>
          <w:bCs w:val="false"/>
          <w:color w:val="2C2C2A"/>
          <w:sz w:val="22"/>
          <w:szCs w:val="22"/>
        </w:rPr>
        <w:t xml:space="preserve">Leaderboard updates on the wall projection after each round. By round three, early bettors who used only the opening weapon state realize they had less information than those who waited. That asymmetry is the research question made tangible.</w:t>
      </w:r>
    </w:p>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3. Weapons Arsenal</w:t>
      </w:r>
    </w:p>
    <w:p>
      <w:pPr>
        <w:spacing w:after="120" w:before="80"/>
      </w:pPr>
      <w:r>
        <w:rPr>
          <w:rFonts w:ascii="Arial" w:cs="Arial" w:eastAsia="Arial" w:hAnsi="Arial"/>
          <w:b w:val="false"/>
          <w:bCs w:val="false"/>
          <w:color w:val="2C2C2A"/>
          <w:sz w:val="22"/>
          <w:szCs w:val="22"/>
        </w:rPr>
        <w:t xml:space="preserve">Each weapon maps to a real geopolitical instrument. Disruptors act on physical infrastructure. Defenders act on the system’s adaptability. The asymmetry is structural and intentional.</w:t>
      </w:r>
    </w:p>
    <w:p>
      <w:pPr>
        <w:pStyle w:val="Heading2"/>
        <w:spacing w:after="160" w:before="360"/>
      </w:pPr>
      <w:r>
        <w:rPr>
          <w:rFonts w:ascii="Arial" w:cs="Arial" w:eastAsia="Arial" w:hAnsi="Arial"/>
          <w:b/>
          <w:bCs/>
          <w:color w:val="2C2C2A"/>
          <w:sz w:val="28"/>
          <w:szCs w:val="28"/>
        </w:rPr>
        <w:t xml:space="preserve">3.1 Disruptor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
        <w:gridCol w:w="800"/>
        <w:gridCol w:w="700"/>
        <w:gridCol w:w="800"/>
        <w:gridCol w:w="800"/>
        <w:gridCol w:w="1660"/>
      </w:tblGrid>
      <w:tr>
        <w:trPr>
          <w:tblHeader/>
        </w:trPr>
        <w:tc>
          <w:tcPr>
            <w:tcW w:type="dxa" w:w="6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ID</w:t>
            </w:r>
          </w:p>
        </w:tc>
        <w:tc>
          <w:tcPr>
            <w:tcW w:type="dxa" w:w="24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Weapon</w:t>
            </w:r>
          </w:p>
        </w:tc>
        <w:tc>
          <w:tcPr>
            <w:tcW w:type="dxa" w:w="6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Type</w:t>
            </w:r>
          </w:p>
        </w:tc>
        <w:tc>
          <w:tcPr>
            <w:tcW w:type="dxa" w:w="8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Delta</w:t>
            </w:r>
          </w:p>
        </w:tc>
        <w:tc>
          <w:tcPr>
            <w:tcW w:type="dxa" w:w="7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Onset</w:t>
            </w:r>
          </w:p>
        </w:tc>
        <w:tc>
          <w:tcPr>
            <w:tcW w:type="dxa" w:w="8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Decay</w:t>
            </w:r>
          </w:p>
        </w:tc>
        <w:tc>
          <w:tcPr>
            <w:tcW w:type="dxa" w:w="8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Build</w:t>
            </w:r>
          </w:p>
        </w:tc>
        <w:tc>
          <w:tcPr>
            <w:tcW w:type="dxa" w:w="166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Countered By</w:t>
            </w:r>
          </w:p>
        </w:tc>
      </w:tr>
      <w:tr>
        <w:tc>
          <w:tcPr>
            <w:tcW w:type="dxa" w:w="600"/>
            <w:tcBorders>
              <w:top w:val="single" w:color="DDDDDD" w:sz="1"/>
              <w:left w:val="single" w:color="DDDDDD" w:sz="1"/>
              <w:bottom w:val="single" w:color="DDDDDD" w:sz="1"/>
              <w:right w:val="single" w:color="DDDDDD" w:sz="1"/>
            </w:tcBorders>
            <w:shd w:fill="993C1D"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D01</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Strait closure / blockade</w:t>
            </w:r>
          </w:p>
        </w:tc>
        <w:tc>
          <w:tcPr>
            <w:tcW w:type="dxa" w:w="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+22</w:t>
            </w:r>
          </w:p>
        </w:tc>
        <w:tc>
          <w:tcPr>
            <w:tcW w:type="dxa" w:w="7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-2</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R01 (full), R06 (partial)</w:t>
            </w:r>
          </w:p>
        </w:tc>
      </w:tr>
      <w:tr>
        <w:tc>
          <w:tcPr>
            <w:tcW w:type="dxa" w:w="600"/>
            <w:tcBorders>
              <w:top w:val="single" w:color="DDDDDD" w:sz="1"/>
              <w:left w:val="single" w:color="DDDDDD" w:sz="1"/>
              <w:bottom w:val="single" w:color="DDDDDD" w:sz="1"/>
              <w:right w:val="single" w:color="DDDDDD" w:sz="1"/>
            </w:tcBorders>
            <w:shd w:fill="993C1D"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D02</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Sanctions package</w:t>
            </w:r>
          </w:p>
        </w:tc>
        <w:tc>
          <w:tcPr>
            <w:tcW w:type="dxa" w:w="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slow</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+8</w:t>
            </w:r>
          </w:p>
        </w:tc>
        <w:tc>
          <w:tcPr>
            <w:tcW w:type="dxa" w:w="7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60</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+3</w:t>
            </w:r>
          </w:p>
        </w:tc>
        <w:tc>
          <w:tcPr>
            <w:tcW w:type="dxa" w:w="16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R04 (freezes), R06 (reverses)</w:t>
            </w:r>
          </w:p>
        </w:tc>
      </w:tr>
      <w:tr>
        <w:tc>
          <w:tcPr>
            <w:tcW w:type="dxa" w:w="600"/>
            <w:tcBorders>
              <w:top w:val="single" w:color="DDDDDD" w:sz="1"/>
              <w:left w:val="single" w:color="DDDDDD" w:sz="1"/>
              <w:bottom w:val="single" w:color="DDDDDD" w:sz="1"/>
              <w:right w:val="single" w:color="DDDDDD" w:sz="1"/>
            </w:tcBorders>
            <w:shd w:fill="993C1D"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D03</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Tanker seizure</w:t>
            </w:r>
          </w:p>
        </w:tc>
        <w:tc>
          <w:tcPr>
            <w:tcW w:type="dxa" w:w="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+14</w:t>
            </w:r>
          </w:p>
        </w:tc>
        <w:tc>
          <w:tcPr>
            <w:tcW w:type="dxa" w:w="7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-1</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R02 (full), R01 (prevents)</w:t>
            </w:r>
          </w:p>
        </w:tc>
      </w:tr>
      <w:tr>
        <w:tc>
          <w:tcPr>
            <w:tcW w:type="dxa" w:w="600"/>
            <w:tcBorders>
              <w:top w:val="single" w:color="DDDDDD" w:sz="1"/>
              <w:left w:val="single" w:color="DDDDDD" w:sz="1"/>
              <w:bottom w:val="single" w:color="DDDDDD" w:sz="1"/>
              <w:right w:val="single" w:color="DDDDDD" w:sz="1"/>
            </w:tcBorders>
            <w:shd w:fill="993C1D"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D04</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Drone / missile strike on port</w:t>
            </w:r>
          </w:p>
        </w:tc>
        <w:tc>
          <w:tcPr>
            <w:tcW w:type="dxa" w:w="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+18</w:t>
            </w:r>
          </w:p>
        </w:tc>
        <w:tc>
          <w:tcPr>
            <w:tcW w:type="dxa" w:w="7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-1.5</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R03 (bypasses)</w:t>
            </w:r>
          </w:p>
        </w:tc>
      </w:tr>
      <w:tr>
        <w:tc>
          <w:tcPr>
            <w:tcW w:type="dxa" w:w="600"/>
            <w:tcBorders>
              <w:top w:val="single" w:color="DDDDDD" w:sz="1"/>
              <w:left w:val="single" w:color="DDDDDD" w:sz="1"/>
              <w:bottom w:val="single" w:color="DDDDDD" w:sz="1"/>
              <w:right w:val="single" w:color="DDDDDD" w:sz="1"/>
            </w:tcBorders>
            <w:shd w:fill="993C1D"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D05</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Insurance market suspension</w:t>
            </w:r>
          </w:p>
        </w:tc>
        <w:tc>
          <w:tcPr>
            <w:tcW w:type="dxa" w:w="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slow</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+6</w:t>
            </w:r>
          </w:p>
        </w:tc>
        <w:tc>
          <w:tcPr>
            <w:tcW w:type="dxa" w:w="7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90</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+4</w:t>
            </w:r>
          </w:p>
        </w:tc>
        <w:tc>
          <w:tcPr>
            <w:tcW w:type="dxa" w:w="16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R05 (full), R04 (partial)</w:t>
            </w:r>
          </w:p>
        </w:tc>
      </w:tr>
      <w:tr>
        <w:tc>
          <w:tcPr>
            <w:tcW w:type="dxa" w:w="600"/>
            <w:tcBorders>
              <w:top w:val="single" w:color="DDDDDD" w:sz="1"/>
              <w:left w:val="single" w:color="DDDDDD" w:sz="1"/>
              <w:bottom w:val="single" w:color="DDDDDD" w:sz="1"/>
              <w:right w:val="single" w:color="DDDDDD" w:sz="1"/>
            </w:tcBorders>
            <w:shd w:fill="993C1D"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D06</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Cyber attack on port logistics</w:t>
            </w:r>
          </w:p>
        </w:tc>
        <w:tc>
          <w:tcPr>
            <w:tcW w:type="dxa" w:w="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+12</w:t>
            </w:r>
          </w:p>
        </w:tc>
        <w:tc>
          <w:tcPr>
            <w:tcW w:type="dxa" w:w="7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-2</w:t>
            </w:r>
          </w:p>
        </w:tc>
        <w:tc>
          <w:tcPr>
            <w:tcW w:type="dxa" w:w="8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R03 (bypasses)</w:t>
            </w:r>
          </w:p>
        </w:tc>
      </w:tr>
    </w:tbl>
    <w:p>
      <w:pPr>
        <w:spacing w:after="0" w:before="240"/>
      </w:pPr>
    </w:p>
    <w:p>
      <w:pPr>
        <w:pStyle w:val="Heading2"/>
        <w:spacing w:after="160" w:before="360"/>
      </w:pPr>
      <w:r>
        <w:rPr>
          <w:rFonts w:ascii="Arial" w:cs="Arial" w:eastAsia="Arial" w:hAnsi="Arial"/>
          <w:b/>
          <w:bCs/>
          <w:color w:val="2C2C2A"/>
          <w:sz w:val="28"/>
          <w:szCs w:val="28"/>
        </w:rPr>
        <w:t xml:space="preserve">3.2 Defender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
        <w:gridCol w:w="800"/>
        <w:gridCol w:w="700"/>
        <w:gridCol w:w="800"/>
        <w:gridCol w:w="800"/>
        <w:gridCol w:w="1660"/>
      </w:tblGrid>
      <w:tr>
        <w:trPr>
          <w:tblHeader/>
        </w:trPr>
        <w:tc>
          <w:tcPr>
            <w:tcW w:type="dxa" w:w="6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ID</w:t>
            </w:r>
          </w:p>
        </w:tc>
        <w:tc>
          <w:tcPr>
            <w:tcW w:type="dxa" w:w="24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Weapon</w:t>
            </w:r>
          </w:p>
        </w:tc>
        <w:tc>
          <w:tcPr>
            <w:tcW w:type="dxa" w:w="6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Type</w:t>
            </w:r>
          </w:p>
        </w:tc>
        <w:tc>
          <w:tcPr>
            <w:tcW w:type="dxa" w:w="8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Delta</w:t>
            </w:r>
          </w:p>
        </w:tc>
        <w:tc>
          <w:tcPr>
            <w:tcW w:type="dxa" w:w="7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Onset</w:t>
            </w:r>
          </w:p>
        </w:tc>
        <w:tc>
          <w:tcPr>
            <w:tcW w:type="dxa" w:w="8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Decay</w:t>
            </w:r>
          </w:p>
        </w:tc>
        <w:tc>
          <w:tcPr>
            <w:tcW w:type="dxa" w:w="8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Build</w:t>
            </w:r>
          </w:p>
        </w:tc>
        <w:tc>
          <w:tcPr>
            <w:tcW w:type="dxa" w:w="166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Countered By</w:t>
            </w:r>
          </w:p>
        </w:tc>
      </w:tr>
      <w:tr>
        <w:tc>
          <w:tcPr>
            <w:tcW w:type="dxa" w:w="600"/>
            <w:tcBorders>
              <w:top w:val="single" w:color="DDDDDD" w:sz="1"/>
              <w:left w:val="single" w:color="DDDDDD" w:sz="1"/>
              <w:bottom w:val="single" w:color="DDDDDD" w:sz="1"/>
              <w:right w:val="single" w:color="DDDDDD" w:sz="1"/>
            </w:tcBorders>
            <w:shd w:fill="0F6E56"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R01</w:t>
            </w:r>
          </w:p>
        </w:tc>
        <w:tc>
          <w:tcPr>
            <w:tcW w:type="dxa" w:w="24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Naval escort / FONOP</w:t>
            </w:r>
          </w:p>
        </w:tc>
        <w:tc>
          <w:tcPr>
            <w:tcW w:type="dxa" w:w="6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bCs/>
                <w:color w:val="0F6E56"/>
                <w:sz w:val="18"/>
                <w:szCs w:val="18"/>
              </w:rPr>
              <w:t xml:space="preserve">-18</w:t>
            </w:r>
          </w:p>
        </w:tc>
        <w:tc>
          <w:tcPr>
            <w:tcW w:type="dxa" w:w="7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-1.5</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Counters D01 full, D03 prevents</w:t>
            </w:r>
          </w:p>
        </w:tc>
      </w:tr>
      <w:tr>
        <w:tc>
          <w:tcPr>
            <w:tcW w:type="dxa" w:w="600"/>
            <w:tcBorders>
              <w:top w:val="single" w:color="DDDDDD" w:sz="1"/>
              <w:left w:val="single" w:color="DDDDDD" w:sz="1"/>
              <w:bottom w:val="single" w:color="DDDDDD" w:sz="1"/>
              <w:right w:val="single" w:color="DDDDDD" w:sz="1"/>
            </w:tcBorders>
            <w:shd w:fill="0F6E56"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R02</w:t>
            </w:r>
          </w:p>
        </w:tc>
        <w:tc>
          <w:tcPr>
            <w:tcW w:type="dxa" w:w="24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Emergency re-flagging</w:t>
            </w:r>
          </w:p>
        </w:tc>
        <w:tc>
          <w:tcPr>
            <w:tcW w:type="dxa" w:w="6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bCs/>
                <w:color w:val="0F6E56"/>
                <w:sz w:val="18"/>
                <w:szCs w:val="18"/>
              </w:rPr>
              <w:t xml:space="preserve">-10</w:t>
            </w:r>
          </w:p>
        </w:tc>
        <w:tc>
          <w:tcPr>
            <w:tcW w:type="dxa" w:w="7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-0.5</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Counters D03 full</w:t>
            </w:r>
          </w:p>
        </w:tc>
      </w:tr>
      <w:tr>
        <w:tc>
          <w:tcPr>
            <w:tcW w:type="dxa" w:w="600"/>
            <w:tcBorders>
              <w:top w:val="single" w:color="DDDDDD" w:sz="1"/>
              <w:left w:val="single" w:color="DDDDDD" w:sz="1"/>
              <w:bottom w:val="single" w:color="DDDDDD" w:sz="1"/>
              <w:right w:val="single" w:color="DDDDDD" w:sz="1"/>
            </w:tcBorders>
            <w:shd w:fill="0F6E56"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R03</w:t>
            </w:r>
          </w:p>
        </w:tc>
        <w:tc>
          <w:tcPr>
            <w:tcW w:type="dxa" w:w="24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Alternative route activation</w:t>
            </w:r>
          </w:p>
        </w:tc>
        <w:tc>
          <w:tcPr>
            <w:tcW w:type="dxa" w:w="6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fast</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bCs/>
                <w:color w:val="0F6E56"/>
                <w:sz w:val="18"/>
                <w:szCs w:val="18"/>
              </w:rPr>
              <w:t xml:space="preserve">-14</w:t>
            </w:r>
          </w:p>
        </w:tc>
        <w:tc>
          <w:tcPr>
            <w:tcW w:type="dxa" w:w="7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30</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-1</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166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Counters D04, D06 bypass</w:t>
            </w:r>
          </w:p>
        </w:tc>
      </w:tr>
      <w:tr>
        <w:tc>
          <w:tcPr>
            <w:tcW w:type="dxa" w:w="600"/>
            <w:tcBorders>
              <w:top w:val="single" w:color="DDDDDD" w:sz="1"/>
              <w:left w:val="single" w:color="DDDDDD" w:sz="1"/>
              <w:bottom w:val="single" w:color="DDDDDD" w:sz="1"/>
              <w:right w:val="single" w:color="DDDDDD" w:sz="1"/>
            </w:tcBorders>
            <w:shd w:fill="0F6E56"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R04</w:t>
            </w:r>
          </w:p>
        </w:tc>
        <w:tc>
          <w:tcPr>
            <w:tcW w:type="dxa" w:w="24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Diplomatic back-channel</w:t>
            </w:r>
          </w:p>
        </w:tc>
        <w:tc>
          <w:tcPr>
            <w:tcW w:type="dxa" w:w="6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slow</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bCs/>
                <w:color w:val="0F6E56"/>
                <w:sz w:val="18"/>
                <w:szCs w:val="18"/>
              </w:rPr>
              <w:t xml:space="preserve">-5</w:t>
            </w:r>
          </w:p>
        </w:tc>
        <w:tc>
          <w:tcPr>
            <w:tcW w:type="dxa" w:w="7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60</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-3</w:t>
            </w:r>
          </w:p>
        </w:tc>
        <w:tc>
          <w:tcPr>
            <w:tcW w:type="dxa" w:w="166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Counters D02 freeze, D05 partial</w:t>
            </w:r>
          </w:p>
        </w:tc>
      </w:tr>
      <w:tr>
        <w:tc>
          <w:tcPr>
            <w:tcW w:type="dxa" w:w="600"/>
            <w:tcBorders>
              <w:top w:val="single" w:color="DDDDDD" w:sz="1"/>
              <w:left w:val="single" w:color="DDDDDD" w:sz="1"/>
              <w:bottom w:val="single" w:color="DDDDDD" w:sz="1"/>
              <w:right w:val="single" w:color="DDDDDD" w:sz="1"/>
            </w:tcBorders>
            <w:shd w:fill="0F6E56"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R05</w:t>
            </w:r>
          </w:p>
        </w:tc>
        <w:tc>
          <w:tcPr>
            <w:tcW w:type="dxa" w:w="24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SPR release (Angola/Venezuela)</w:t>
            </w:r>
          </w:p>
        </w:tc>
        <w:tc>
          <w:tcPr>
            <w:tcW w:type="dxa" w:w="6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slow</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bCs/>
                <w:color w:val="0F6E56"/>
                <w:sz w:val="18"/>
                <w:szCs w:val="18"/>
              </w:rPr>
              <w:t xml:space="preserve">-8</w:t>
            </w:r>
          </w:p>
        </w:tc>
        <w:tc>
          <w:tcPr>
            <w:tcW w:type="dxa" w:w="7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90</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-2</w:t>
            </w:r>
          </w:p>
        </w:tc>
        <w:tc>
          <w:tcPr>
            <w:tcW w:type="dxa" w:w="166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Counters D05 breaks fear signal</w:t>
            </w:r>
          </w:p>
        </w:tc>
      </w:tr>
      <w:tr>
        <w:tc>
          <w:tcPr>
            <w:tcW w:type="dxa" w:w="600"/>
            <w:tcBorders>
              <w:top w:val="single" w:color="DDDDDD" w:sz="1"/>
              <w:left w:val="single" w:color="DDDDDD" w:sz="1"/>
              <w:bottom w:val="single" w:color="DDDDDD" w:sz="1"/>
              <w:right w:val="single" w:color="DDDDDD" w:sz="1"/>
            </w:tcBorders>
            <w:shd w:fill="0F6E56" w:val="clear"/>
            <w:tcMar>
              <w:top w:type="dxa" w:w="60"/>
              <w:left w:type="dxa" w:w="100"/>
              <w:bottom w:type="dxa" w:w="60"/>
              <w:right w:type="dxa" w:w="100"/>
            </w:tcMar>
          </w:tcPr>
          <w:p>
            <w:pPr>
              <w:spacing w:after="0" w:before="0"/>
            </w:pPr>
            <w:r>
              <w:rPr>
                <w:rFonts w:ascii="Courier New" w:cs="Courier New" w:eastAsia="Courier New" w:hAnsi="Courier New"/>
                <w:b/>
                <w:bCs/>
                <w:color w:val="FFFFFF"/>
                <w:sz w:val="16"/>
                <w:szCs w:val="16"/>
              </w:rPr>
              <w:t xml:space="preserve">R06</w:t>
            </w:r>
          </w:p>
        </w:tc>
        <w:tc>
          <w:tcPr>
            <w:tcW w:type="dxa" w:w="24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Coalition formation (China/India)</w:t>
            </w:r>
          </w:p>
        </w:tc>
        <w:tc>
          <w:tcPr>
            <w:tcW w:type="dxa" w:w="6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slow</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bCs/>
                <w:color w:val="0F6E56"/>
                <w:sz w:val="18"/>
                <w:szCs w:val="18"/>
              </w:rPr>
              <w:t xml:space="preserve">-6</w:t>
            </w:r>
          </w:p>
        </w:tc>
        <w:tc>
          <w:tcPr>
            <w:tcW w:type="dxa" w:w="7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120</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w:t>
            </w:r>
          </w:p>
        </w:tc>
        <w:tc>
          <w:tcPr>
            <w:tcW w:type="dxa" w:w="80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-4</w:t>
            </w:r>
          </w:p>
        </w:tc>
        <w:tc>
          <w:tcPr>
            <w:tcW w:type="dxa" w:w="166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Force multiplier: 1.5x disruptor decay</w:t>
            </w:r>
          </w:p>
        </w:tc>
      </w:tr>
    </w:tbl>
    <w:p>
      <w:pPr>
        <w:pStyle w:val="Heading2"/>
        <w:spacing w:after="160" w:before="360"/>
      </w:pPr>
      <w:r>
        <w:rPr>
          <w:rFonts w:ascii="Arial" w:cs="Arial" w:eastAsia="Arial" w:hAnsi="Arial"/>
          <w:b/>
          <w:bCs/>
          <w:color w:val="2C2C2A"/>
          <w:sz w:val="28"/>
          <w:szCs w:val="28"/>
        </w:rPr>
        <w:t xml:space="preserve">3.3 Strategic Logic</w:t>
      </w:r>
    </w:p>
    <w:p>
      <w:pPr>
        <w:pStyle w:val="ListParagraph"/>
        <w:numPr>
          <w:ilvl w:val="0"/>
          <w:numId w:val="2"/>
        </w:numPr>
        <w:spacing w:after="60" w:before="60"/>
      </w:pPr>
      <w:r>
        <w:rPr>
          <w:rFonts w:ascii="Arial" w:cs="Arial" w:eastAsia="Arial" w:hAnsi="Arial"/>
          <w:color w:val="2C2C2A"/>
          <w:sz w:val="22"/>
          <w:szCs w:val="22"/>
        </w:rPr>
        <w:t xml:space="preserve">Fast weapons reward aggression and punish short-term passivity</w:t>
      </w:r>
    </w:p>
    <w:p>
      <w:pPr>
        <w:pStyle w:val="ListParagraph"/>
        <w:numPr>
          <w:ilvl w:val="0"/>
          <w:numId w:val="2"/>
        </w:numPr>
        <w:spacing w:after="60" w:before="60"/>
      </w:pPr>
      <w:r>
        <w:rPr>
          <w:rFonts w:ascii="Arial" w:cs="Arial" w:eastAsia="Arial" w:hAnsi="Arial"/>
          <w:color w:val="2C2C2A"/>
          <w:sz w:val="22"/>
          <w:szCs w:val="22"/>
        </w:rPr>
        <w:t xml:space="preserve">Slow weapons reward patience and punish inattention over time</w:t>
      </w:r>
    </w:p>
    <w:p>
      <w:pPr>
        <w:pStyle w:val="ListParagraph"/>
        <w:numPr>
          <w:ilvl w:val="0"/>
          <w:numId w:val="2"/>
        </w:numPr>
        <w:spacing w:after="60" w:before="60"/>
      </w:pPr>
      <w:r>
        <w:rPr>
          <w:rFonts w:ascii="Arial" w:cs="Arial" w:eastAsia="Arial" w:hAnsi="Arial"/>
          <w:color w:val="2C2C2A"/>
          <w:sz w:val="22"/>
          <w:szCs w:val="22"/>
        </w:rPr>
        <w:t xml:space="preserve">D01 + D02 stack overwhelms R01 + R04 — disruptor wins by ~+12 at round end</w:t>
      </w:r>
    </w:p>
    <w:p>
      <w:pPr>
        <w:pStyle w:val="ListParagraph"/>
        <w:numPr>
          <w:ilvl w:val="0"/>
          <w:numId w:val="2"/>
        </w:numPr>
        <w:spacing w:after="60" w:before="60"/>
      </w:pPr>
      <w:r>
        <w:rPr>
          <w:rFonts w:ascii="Arial" w:cs="Arial" w:eastAsia="Arial" w:hAnsi="Arial"/>
          <w:color w:val="2C2C2A"/>
          <w:sz w:val="22"/>
          <w:szCs w:val="22"/>
        </w:rPr>
        <w:t xml:space="preserve">R06 deployed in first 2 minutes is the dominant defender strategy — 1.5x force multiplier compounds across the full round</w:t>
      </w:r>
    </w:p>
    <w:p>
      <w:pPr>
        <w:pStyle w:val="ListParagraph"/>
        <w:numPr>
          <w:ilvl w:val="0"/>
          <w:numId w:val="2"/>
        </w:numPr>
        <w:spacing w:after="60" w:before="60"/>
      </w:pPr>
      <w:r>
        <w:rPr>
          <w:rFonts w:ascii="Arial" w:cs="Arial" w:eastAsia="Arial" w:hAnsi="Arial"/>
          <w:color w:val="2C2C2A"/>
          <w:sz w:val="22"/>
          <w:szCs w:val="22"/>
        </w:rPr>
        <w:t xml:space="preserve">D05 insurance suspension left uncontested: +6 at 90s onset then +4 every 30s — worst-case +78 in a full round</w:t>
      </w:r>
    </w:p>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4. Prediction Market Probability Mechanics</w:t>
      </w:r>
    </w:p>
    <w:p>
      <w:pPr>
        <w:pStyle w:val="Heading2"/>
        <w:spacing w:after="160" w:before="360"/>
      </w:pPr>
      <w:r>
        <w:rPr>
          <w:rFonts w:ascii="Arial" w:cs="Arial" w:eastAsia="Arial" w:hAnsi="Arial"/>
          <w:b/>
          <w:bCs/>
          <w:color w:val="2C2C2A"/>
          <w:sz w:val="28"/>
          <w:szCs w:val="28"/>
        </w:rPr>
        <w:t xml:space="preserve">4.1 The Full Chain — Gesture to Market Number</w:t>
      </w:r>
    </w:p>
    <w:p>
      <w:pPr>
        <w:spacing w:after="120" w:before="80"/>
      </w:pPr>
      <w:r>
        <w:rPr>
          <w:rFonts w:ascii="Arial" w:cs="Arial" w:eastAsia="Arial" w:hAnsi="Arial"/>
          <w:b w:val="false"/>
          <w:bCs w:val="false"/>
          <w:color w:val="2C2C2A"/>
          <w:sz w:val="22"/>
          <w:szCs w:val="22"/>
        </w:rPr>
        <w:t xml:space="preserve">The probability is not a separate system. It is a direct numerical readout of cumulative weapon effects. Every weapon fires a delta. Deltas compound. The simulation parameters are consequences of that same state. Probability and simulation are two views of the same marketState.</w:t>
      </w:r>
    </w:p>
    <w:p>
      <w:pPr>
        <w:pStyle w:val="ListParagraph"/>
        <w:numPr>
          <w:ilvl w:val="0"/>
          <w:numId w:val="3"/>
        </w:numPr>
        <w:spacing w:after="80" w:before="80"/>
      </w:pPr>
      <w:r>
        <w:rPr>
          <w:rFonts w:ascii="Arial" w:cs="Arial" w:eastAsia="Arial" w:hAnsi="Arial"/>
          <w:color w:val="2C2C2A"/>
          <w:sz w:val="22"/>
          <w:szCs w:val="22"/>
        </w:rPr>
        <w:t xml:space="preserve">Player lifts object → object detection classifies it as a weapon ID (e.g. D01)</w:t>
      </w:r>
    </w:p>
    <w:p>
      <w:pPr>
        <w:pStyle w:val="ListParagraph"/>
        <w:numPr>
          <w:ilvl w:val="0"/>
          <w:numId w:val="3"/>
        </w:numPr>
        <w:spacing w:after="80" w:before="80"/>
      </w:pPr>
      <w:r>
        <w:rPr>
          <w:rFonts w:ascii="Arial" w:cs="Arial" w:eastAsia="Arial" w:hAnsi="Arial"/>
          <w:color w:val="2C2C2A"/>
          <w:sz w:val="22"/>
          <w:szCs w:val="22"/>
        </w:rPr>
        <w:t xml:space="preserve">Code looks up D01 in weapons master → reads prob_delta = +22</w:t>
      </w:r>
    </w:p>
    <w:p>
      <w:pPr>
        <w:pStyle w:val="ListParagraph"/>
        <w:numPr>
          <w:ilvl w:val="0"/>
          <w:numId w:val="3"/>
        </w:numPr>
        <w:spacing w:after="80" w:before="80"/>
      </w:pPr>
      <w:r>
        <w:rPr>
          <w:rFonts w:ascii="Arial" w:cs="Arial" w:eastAsia="Arial" w:hAnsi="Arial"/>
          <w:color w:val="2C2C2A"/>
          <w:sz w:val="22"/>
          <w:szCs w:val="22"/>
        </w:rPr>
        <w:t xml:space="preserve">marketState.contracts[activeContract].prob += 22 (fast weapon: immediate)</w:t>
      </w:r>
    </w:p>
    <w:p>
      <w:pPr>
        <w:pStyle w:val="ListParagraph"/>
        <w:numPr>
          <w:ilvl w:val="0"/>
          <w:numId w:val="3"/>
        </w:numPr>
        <w:spacing w:after="80" w:before="80"/>
      </w:pPr>
      <w:r>
        <w:rPr>
          <w:rFonts w:ascii="Arial" w:cs="Arial" w:eastAsia="Arial" w:hAnsi="Arial"/>
          <w:color w:val="2C2C2A"/>
          <w:sz w:val="22"/>
          <w:szCs w:val="22"/>
        </w:rPr>
        <w:t xml:space="preserve">sim_trigger_key fires → simulationState updates: ships slow, lane closes</w:t>
      </w:r>
    </w:p>
    <w:p>
      <w:pPr>
        <w:pStyle w:val="ListParagraph"/>
        <w:numPr>
          <w:ilvl w:val="0"/>
          <w:numId w:val="3"/>
        </w:numPr>
        <w:spacing w:after="80" w:before="80"/>
      </w:pPr>
      <w:r>
        <w:rPr>
          <w:rFonts w:ascii="Arial" w:cs="Arial" w:eastAsia="Arial" w:hAnsi="Arial"/>
          <w:color w:val="2C2C2A"/>
          <w:sz w:val="22"/>
          <w:szCs w:val="22"/>
        </w:rPr>
        <w:t xml:space="preserve">Every 20 seconds: decay fires → probability drifts back unless compounded</w:t>
      </w:r>
    </w:p>
    <w:p>
      <w:pPr>
        <w:pStyle w:val="ListParagraph"/>
        <w:numPr>
          <w:ilvl w:val="0"/>
          <w:numId w:val="3"/>
        </w:numPr>
        <w:spacing w:after="80" w:before="80"/>
      </w:pPr>
      <w:r>
        <w:rPr>
          <w:rFonts w:ascii="Arial" w:cs="Arial" w:eastAsia="Arial" w:hAnsi="Arial"/>
          <w:color w:val="2C2C2A"/>
          <w:sz w:val="22"/>
          <w:szCs w:val="22"/>
        </w:rPr>
        <w:t xml:space="preserve">Interactions sheet checked → if opponent weapon active, net_delta override applied</w:t>
      </w:r>
    </w:p>
    <w:p>
      <w:pPr>
        <w:pStyle w:val="ListParagraph"/>
        <w:numPr>
          <w:ilvl w:val="0"/>
          <w:numId w:val="3"/>
        </w:numPr>
        <w:spacing w:after="80" w:before="80"/>
      </w:pPr>
      <w:r>
        <w:rPr>
          <w:rFonts w:ascii="Arial" w:cs="Arial" w:eastAsia="Arial" w:hAnsi="Arial"/>
          <w:color w:val="2C2C2A"/>
          <w:sz w:val="22"/>
          <w:szCs w:val="22"/>
        </w:rPr>
        <w:t xml:space="preserve">At round end: hormuz_lane state read → round winner declared → audience scores resolved</w:t>
      </w:r>
    </w:p>
    <w:p>
      <w:pPr>
        <w:pStyle w:val="Heading2"/>
        <w:spacing w:after="160" w:before="360"/>
      </w:pPr>
      <w:r>
        <w:rPr>
          <w:rFonts w:ascii="Arial" w:cs="Arial" w:eastAsia="Arial" w:hAnsi="Arial"/>
          <w:b/>
          <w:bCs/>
          <w:color w:val="2C2C2A"/>
          <w:sz w:val="28"/>
          <w:szCs w:val="28"/>
        </w:rPr>
        <w:t xml:space="preserve">4.2 The Ship Count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0" w:before="0"/>
            </w:pPr>
            <w:r>
              <w:rPr>
                <w:rFonts w:ascii="Arial" w:cs="Arial" w:eastAsia="Arial" w:hAnsi="Arial"/>
                <w:color w:val="534AB7"/>
                <w:sz w:val="22"/>
                <w:szCs w:val="22"/>
              </w:rPr>
              <w:t xml:space="preserve">ships_in_strait(t) = ROUND( N_base × speed_mult × spawn_mult × lane_open × (1 − seized_fraction) × routing_ok × fear_dampener , 0 )</w:t>
            </w:r>
          </w:p>
        </w:tc>
      </w:tr>
    </w:tbl>
    <w:p>
      <w:pPr>
        <w:spacing w:after="120" w:before="80"/>
      </w:pPr>
      <w:r>
        <w:rPr>
          <w:rFonts w:ascii="Arial" w:cs="Arial" w:eastAsia="Arial" w:hAnsi="Arial"/>
          <w:b w:val="false"/>
          <w:bCs w:val="false"/>
          <w:color w:val="2C2C2A"/>
          <w:sz w:val="22"/>
          <w:szCs w:val="22"/>
        </w:rPr>
        <w:t xml:space="preserve">Each factor is a multiplier between 0 and 1. They compound multiplicatively. The probability and the ship count are two views of the same marketState.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1480"/>
        <w:gridCol w:w="1480"/>
      </w:tblGrid>
      <w:tr>
        <w:trPr>
          <w:tblHeader/>
        </w:trPr>
        <w:tc>
          <w:tcPr>
            <w:tcW w:type="dxa" w:w="20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Factor</w:t>
            </w:r>
          </w:p>
        </w:tc>
        <w:tc>
          <w:tcPr>
            <w:tcW w:type="dxa" w:w="30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it controls</w:t>
            </w:r>
          </w:p>
        </w:tc>
        <w:tc>
          <w:tcPr>
            <w:tcW w:type="dxa" w:w="14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Default</w:t>
            </w:r>
          </w:p>
        </w:tc>
        <w:tc>
          <w:tcPr>
            <w:tcW w:type="dxa" w:w="148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Disruptor</w:t>
            </w:r>
          </w:p>
        </w:tc>
        <w:tc>
          <w:tcPr>
            <w:tcW w:type="dxa" w:w="148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Defender</w:t>
            </w:r>
          </w:p>
        </w:tc>
      </w:tr>
      <w:tr>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Courier New" w:cs="Courier New" w:eastAsia="Courier New" w:hAnsi="Courier New"/>
                <w:color w:val="2C2C2A"/>
                <w:sz w:val="18"/>
                <w:szCs w:val="18"/>
              </w:rPr>
              <w:t xml:space="preserve">speed_mult</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Ship movement speed</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1.0</w:t>
            </w:r>
          </w:p>
        </w:tc>
        <w:tc>
          <w:tcPr>
            <w:tcW w:type="dxa" w:w="148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color w:val="993C1D"/>
                <w:sz w:val="18"/>
                <w:szCs w:val="18"/>
              </w:rPr>
              <w:t xml:space="preserve">0.05 (blockade)
0.6 (sanctions)</w:t>
            </w:r>
          </w:p>
        </w:tc>
        <w:tc>
          <w:tcPr>
            <w:tcW w:type="dxa" w:w="148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color w:val="0F6E56"/>
                <w:sz w:val="18"/>
                <w:szCs w:val="18"/>
              </w:rPr>
              <w:t xml:space="preserve">1.0 (escort resets)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2C2C2A"/>
                <w:sz w:val="18"/>
                <w:szCs w:val="18"/>
              </w:rPr>
              <w:t xml:space="preserve">spawn_mult</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New ships entering lane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1.0</w:t>
            </w:r>
          </w:p>
        </w:tc>
        <w:tc>
          <w:tcPr>
            <w:tcW w:type="dxa" w:w="148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color w:val="993C1D"/>
                <w:sz w:val="18"/>
                <w:szCs w:val="18"/>
              </w:rPr>
              <w:t xml:space="preserve">0.20 (blockade)</w:t>
            </w:r>
          </w:p>
        </w:tc>
        <w:tc>
          <w:tcPr>
            <w:tcW w:type="dxa" w:w="148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color w:val="0F6E56"/>
                <w:sz w:val="18"/>
                <w:szCs w:val="18"/>
              </w:rPr>
              <w:t xml:space="preserve">1.0</w:t>
            </w:r>
          </w:p>
        </w:tc>
      </w:tr>
      <w:tr>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Courier New" w:cs="Courier New" w:eastAsia="Courier New" w:hAnsi="Courier New"/>
                <w:color w:val="2C2C2A"/>
                <w:sz w:val="18"/>
                <w:szCs w:val="18"/>
              </w:rPr>
              <w:t xml:space="preserve">lane_open</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Strait gate — binary</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1 (open)</w:t>
            </w:r>
          </w:p>
        </w:tc>
        <w:tc>
          <w:tcPr>
            <w:tcW w:type="dxa" w:w="148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color w:val="993C1D"/>
                <w:sz w:val="18"/>
                <w:szCs w:val="18"/>
              </w:rPr>
              <w:t xml:space="preserve">0 (collapses formula)</w:t>
            </w:r>
          </w:p>
        </w:tc>
        <w:tc>
          <w:tcPr>
            <w:tcW w:type="dxa" w:w="148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color w:val="0F6E56"/>
                <w:sz w:val="18"/>
                <w:szCs w:val="18"/>
              </w:rPr>
              <w:t xml:space="preserve">1 (open)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2C2C2A"/>
                <w:sz w:val="18"/>
                <w:szCs w:val="18"/>
              </w:rPr>
              <w:t xml:space="preserve">seized_fraction</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 of vessel class removed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0.0</w:t>
            </w:r>
          </w:p>
        </w:tc>
        <w:tc>
          <w:tcPr>
            <w:tcW w:type="dxa" w:w="148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color w:val="993C1D"/>
                <w:sz w:val="18"/>
                <w:szCs w:val="18"/>
              </w:rPr>
              <w:t xml:space="preserve">0.25 (seizure)</w:t>
            </w:r>
          </w:p>
        </w:tc>
        <w:tc>
          <w:tcPr>
            <w:tcW w:type="dxa" w:w="148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color w:val="0F6E56"/>
                <w:sz w:val="18"/>
                <w:szCs w:val="18"/>
              </w:rPr>
              <w:t xml:space="preserve">0.0 (re-flagging)</w:t>
            </w:r>
          </w:p>
        </w:tc>
      </w:tr>
      <w:tr>
        <w:tc>
          <w:tcPr>
            <w:tcW w:type="dxa" w:w="2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Courier New" w:cs="Courier New" w:eastAsia="Courier New" w:hAnsi="Courier New"/>
                <w:color w:val="2C2C2A"/>
                <w:sz w:val="18"/>
                <w:szCs w:val="18"/>
              </w:rPr>
              <w:t xml:space="preserve">routing_ok</w:t>
            </w:r>
          </w:p>
        </w:tc>
        <w:tc>
          <w:tcPr>
            <w:tcW w:type="dxa" w:w="30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Pathfinding to destinations</w:t>
            </w:r>
          </w:p>
        </w:tc>
        <w:tc>
          <w:tcPr>
            <w:tcW w:type="dxa" w:w="1400"/>
            <w:tcBorders>
              <w:top w:val="single" w:color="DDDDDD" w:sz="1"/>
              <w:left w:val="single" w:color="DDDDDD" w:sz="1"/>
              <w:bottom w:val="single" w:color="DDDDDD" w:sz="1"/>
              <w:right w:val="single" w:color="DDDDDD" w:sz="1"/>
            </w:tcBorders>
            <w:shd w:fill="F1EFE8"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1.0</w:t>
            </w:r>
          </w:p>
        </w:tc>
        <w:tc>
          <w:tcPr>
            <w:tcW w:type="dxa" w:w="148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color w:val="993C1D"/>
                <w:sz w:val="18"/>
                <w:szCs w:val="18"/>
              </w:rPr>
              <w:t xml:space="preserve">0.40 (cyber)</w:t>
            </w:r>
          </w:p>
        </w:tc>
        <w:tc>
          <w:tcPr>
            <w:tcW w:type="dxa" w:w="148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color w:val="0F6E56"/>
                <w:sz w:val="18"/>
                <w:szCs w:val="18"/>
              </w:rPr>
              <w:t xml:space="preserve">1.0</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2C2C2A"/>
                <w:sz w:val="18"/>
                <w:szCs w:val="18"/>
              </w:rPr>
              <w:t xml:space="preserve">fear_dampener</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Insurance / global fear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color w:val="2C2C2A"/>
                <w:sz w:val="18"/>
                <w:szCs w:val="18"/>
              </w:rPr>
              <w:t xml:space="preserve">1.0</w:t>
            </w:r>
          </w:p>
        </w:tc>
        <w:tc>
          <w:tcPr>
            <w:tcW w:type="dxa" w:w="148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color w:val="993C1D"/>
                <w:sz w:val="18"/>
                <w:szCs w:val="18"/>
              </w:rPr>
              <w:t xml:space="preserve">0.30 (suspension)</w:t>
            </w:r>
          </w:p>
        </w:tc>
        <w:tc>
          <w:tcPr>
            <w:tcW w:type="dxa" w:w="1480"/>
            <w:tcBorders>
              <w:top w:val="single" w:color="DDDDDD" w:sz="1"/>
              <w:left w:val="single" w:color="DDDDDD" w:sz="1"/>
              <w:bottom w:val="single" w:color="DDDDDD" w:sz="1"/>
              <w:right w:val="single" w:color="DDDDDD" w:sz="1"/>
            </w:tcBorders>
            <w:shd w:fill="E1F5EE" w:val="clear"/>
            <w:tcMar>
              <w:top w:type="dxa" w:w="60"/>
              <w:left w:type="dxa" w:w="100"/>
              <w:bottom w:type="dxa" w:w="60"/>
              <w:right w:type="dxa" w:w="100"/>
            </w:tcMar>
          </w:tcPr>
          <w:p>
            <w:pPr>
              <w:spacing w:after="0" w:before="0"/>
            </w:pPr>
            <w:r>
              <w:rPr>
                <w:rFonts w:ascii="Arial" w:cs="Arial" w:eastAsia="Arial" w:hAnsi="Arial"/>
                <w:color w:val="0F6E56"/>
                <w:sz w:val="18"/>
                <w:szCs w:val="18"/>
              </w:rPr>
              <w:t xml:space="preserve">1.0 (SPR resets)</w:t>
            </w:r>
          </w:p>
        </w:tc>
      </w:tr>
    </w:tbl>
    <w:p>
      <w:pPr>
        <w:pStyle w:val="Heading2"/>
        <w:spacing w:after="160" w:before="360"/>
      </w:pPr>
      <w:r>
        <w:rPr>
          <w:rFonts w:ascii="Arial" w:cs="Arial" w:eastAsia="Arial" w:hAnsi="Arial"/>
          <w:b/>
          <w:bCs/>
          <w:color w:val="2C2C2A"/>
          <w:sz w:val="28"/>
          <w:szCs w:val="28"/>
        </w:rPr>
        <w:t xml:space="preserve">4.3 N_base and Flow Ratio</w:t>
      </w:r>
    </w:p>
    <w:p>
      <w:pPr>
        <w:spacing w:after="120" w:before="80"/>
      </w:pPr>
      <w:r>
        <w:rPr>
          <w:rFonts w:ascii="Arial" w:cs="Arial" w:eastAsia="Arial" w:hAnsi="Arial"/>
          <w:b w:val="false"/>
          <w:bCs w:val="false"/>
          <w:color w:val="2C2C2A"/>
          <w:sz w:val="22"/>
          <w:szCs w:val="22"/>
        </w:rPr>
        <w:t xml:space="preserve">N_base is the baseline Hormuz ship count measured with no weapons active. Calibrate by running the simulation for 60 seconds and counting ships at equilibrium. Update the N_base cell in the Sim Parameters sheet before each demo.</w:t>
      </w:r>
    </w:p>
    <w:p>
      <w:pPr>
        <w:shd w:fill="F1EFE8" w:val="clear"/>
        <w:spacing w:after="60" w:before="60"/>
        <w:ind w:left="360"/>
      </w:pPr>
      <w:r>
        <w:rPr>
          <w:rFonts w:ascii="Courier New" w:cs="Courier New" w:eastAsia="Courier New" w:hAnsi="Courier New"/>
          <w:color w:val="534AB7"/>
          <w:sz w:val="18"/>
          <w:szCs w:val="18"/>
        </w:rPr>
        <w:t xml:space="preserve">N_current = ships.filter(s =&gt; s.lane === 'hormuz').length  // live every tick</w:t>
      </w:r>
    </w:p>
    <w:p>
      <w:pPr>
        <w:shd w:fill="F1EFE8" w:val="clear"/>
        <w:spacing w:after="60" w:before="60"/>
        <w:ind w:left="360"/>
      </w:pPr>
      <w:r>
        <w:rPr>
          <w:rFonts w:ascii="Courier New" w:cs="Courier New" w:eastAsia="Courier New" w:hAnsi="Courier New"/>
          <w:color w:val="534AB7"/>
          <w:sz w:val="18"/>
          <w:szCs w:val="18"/>
        </w:rPr>
        <w:t xml:space="preserve">flow_ratio = N_current / N_base  // 1.0 = normal, 0.0 = strait closed</w:t>
      </w:r>
    </w:p>
    <w:p>
      <w:pPr>
        <w:spacing w:after="120" w:before="80"/>
      </w:pPr>
      <w:r>
        <w:rPr>
          <w:rFonts w:ascii="Arial" w:cs="Arial" w:eastAsia="Arial" w:hAnsi="Arial"/>
          <w:b w:val="false"/>
          <w:bCs w:val="false"/>
          <w:color w:val="2C2C2A"/>
          <w:sz w:val="22"/>
          <w:szCs w:val="22"/>
        </w:rPr>
        <w:t xml:space="preserve">Display flow_ratio alongside probability on the market screen so the audience sees both the market signal and its physical consequence simultaneously. When prob &gt; 65%, flow_ratio should be near 0. They converge.</w:t>
      </w:r>
    </w:p>
    <w:p>
      <w:pPr>
        <w:pStyle w:val="Heading2"/>
        <w:spacing w:after="160" w:before="360"/>
      </w:pPr>
      <w:r>
        <w:rPr>
          <w:rFonts w:ascii="Arial" w:cs="Arial" w:eastAsia="Arial" w:hAnsi="Arial"/>
          <w:b/>
          <w:bCs/>
          <w:color w:val="2C2C2A"/>
          <w:sz w:val="28"/>
          <w:szCs w:val="28"/>
        </w:rPr>
        <w:t xml:space="preserve">4.4 Dashboard Thresholds (display only, not used for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Probability range</w:t>
            </w:r>
          </w:p>
        </w:tc>
        <w:tc>
          <w:tcPr>
            <w:tcW w:type="dxa" w:w="24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Dashboard color</w:t>
            </w:r>
          </w:p>
        </w:tc>
        <w:tc>
          <w:tcPr>
            <w:tcW w:type="dxa" w:w="160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Label</w:t>
            </w:r>
          </w:p>
        </w:tc>
        <w:tc>
          <w:tcPr>
            <w:tcW w:type="dxa" w:w="3360"/>
            <w:tcBorders>
              <w:top w:val="single" w:color="999999" w:sz="1"/>
              <w:left w:val="single" w:color="999999" w:sz="1"/>
              <w:bottom w:val="single" w:color="999999" w:sz="1"/>
              <w:right w:val="single" w:color="999999" w:sz="1"/>
            </w:tcBorders>
            <w:shd w:fill="444441"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Audience signal</w:t>
            </w:r>
          </w:p>
        </w:tc>
      </w:tr>
      <w:tr>
        <w:tc>
          <w:tcPr>
            <w:tcW w:type="dxa" w:w="20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993C1D"/>
                <w:sz w:val="18"/>
                <w:szCs w:val="18"/>
              </w:rPr>
              <w:t xml:space="preserve">prob &gt; 65%</w:t>
            </w:r>
          </w:p>
        </w:tc>
        <w:tc>
          <w:tcPr>
            <w:tcW w:type="dxa" w:w="24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993C1D"/>
                <w:sz w:val="18"/>
                <w:szCs w:val="18"/>
              </w:rPr>
              <w:t xml:space="preserve">RED — #993C1D</w:t>
            </w:r>
          </w:p>
        </w:tc>
        <w:tc>
          <w:tcPr>
            <w:tcW w:type="dxa" w:w="160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bCs/>
                <w:color w:val="993C1D"/>
                <w:sz w:val="18"/>
                <w:szCs w:val="18"/>
              </w:rPr>
              <w:t xml:space="preserve">DANGER</w:t>
            </w:r>
          </w:p>
        </w:tc>
        <w:tc>
          <w:tcPr>
            <w:tcW w:type="dxa" w:w="3360"/>
            <w:tcBorders>
              <w:top w:val="single" w:color="DDDDDD" w:sz="1"/>
              <w:left w:val="single" w:color="DDDDDD" w:sz="1"/>
              <w:bottom w:val="single" w:color="DDDDDD" w:sz="1"/>
              <w:right w:val="single" w:color="DDDDDD" w:sz="1"/>
            </w:tcBorders>
            <w:shd w:fill="FAECE7"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Bet CLOSED — disruptor dominating</w:t>
            </w:r>
          </w:p>
        </w:tc>
      </w:tr>
      <w:tr>
        <w:tc>
          <w:tcPr>
            <w:tcW w:type="dxa" w:w="200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val="false"/>
                <w:bCs w:val="false"/>
                <w:color w:val="854F0B"/>
                <w:sz w:val="18"/>
                <w:szCs w:val="18"/>
              </w:rPr>
              <w:t xml:space="preserve">35% – 65%</w:t>
            </w:r>
          </w:p>
        </w:tc>
        <w:tc>
          <w:tcPr>
            <w:tcW w:type="dxa" w:w="240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val="false"/>
                <w:bCs w:val="false"/>
                <w:color w:val="854F0B"/>
                <w:sz w:val="18"/>
                <w:szCs w:val="18"/>
              </w:rPr>
              <w:t xml:space="preserve">AMBER — #EF9F27</w:t>
            </w:r>
          </w:p>
        </w:tc>
        <w:tc>
          <w:tcPr>
            <w:tcW w:type="dxa" w:w="160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bCs/>
                <w:color w:val="854F0B"/>
                <w:sz w:val="18"/>
                <w:szCs w:val="18"/>
              </w:rPr>
              <w:t xml:space="preserve">CONTESTED</w:t>
            </w:r>
          </w:p>
        </w:tc>
        <w:tc>
          <w:tcPr>
            <w:tcW w:type="dxa" w:w="336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Hold — outcome uncertain</w:t>
            </w:r>
          </w:p>
        </w:tc>
      </w:tr>
      <w:tr>
        <w:tc>
          <w:tcPr>
            <w:tcW w:type="dxa" w:w="200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val="false"/>
                <w:bCs w:val="false"/>
                <w:color w:val="854F0B"/>
                <w:sz w:val="18"/>
                <w:szCs w:val="18"/>
              </w:rPr>
              <w:t xml:space="preserve">prob &lt; 35%</w:t>
            </w:r>
          </w:p>
        </w:tc>
        <w:tc>
          <w:tcPr>
            <w:tcW w:type="dxa" w:w="240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val="false"/>
                <w:bCs w:val="false"/>
                <w:color w:val="854F0B"/>
                <w:sz w:val="18"/>
                <w:szCs w:val="18"/>
              </w:rPr>
              <w:t xml:space="preserve">GREEN — #0F6E56</w:t>
            </w:r>
          </w:p>
        </w:tc>
        <w:tc>
          <w:tcPr>
            <w:tcW w:type="dxa" w:w="160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bCs/>
                <w:color w:val="854F0B"/>
                <w:sz w:val="18"/>
                <w:szCs w:val="18"/>
              </w:rPr>
              <w:t xml:space="preserve">STABLE</w:t>
            </w:r>
          </w:p>
        </w:tc>
        <w:tc>
          <w:tcPr>
            <w:tcW w:type="dxa" w:w="3360"/>
            <w:tcBorders>
              <w:top w:val="single" w:color="DDDDDD" w:sz="1"/>
              <w:left w:val="single" w:color="DDDDDD" w:sz="1"/>
              <w:bottom w:val="single" w:color="DDDDDD" w:sz="1"/>
              <w:right w:val="single" w:color="DDDDDD" w:sz="1"/>
            </w:tcBorders>
            <w:shd w:fill="FAEEDA" w:val="clear"/>
            <w:tcMar>
              <w:top w:type="dxa" w:w="60"/>
              <w:left w:type="dxa" w:w="100"/>
              <w:bottom w:type="dxa" w:w="60"/>
              <w:right w:type="dxa" w:w="100"/>
            </w:tcMar>
          </w:tcPr>
          <w:p>
            <w:pPr>
              <w:spacing w:after="0" w:before="0"/>
            </w:pPr>
            <w:r>
              <w:rPr>
                <w:rFonts w:ascii="Arial" w:cs="Arial" w:eastAsia="Arial" w:hAnsi="Arial"/>
                <w:b w:val="false"/>
                <w:bCs w:val="false"/>
                <w:color w:val="2C2C2A"/>
                <w:sz w:val="18"/>
                <w:szCs w:val="18"/>
              </w:rPr>
              <w:t xml:space="preserve">Bet OPEN — defender dominating</w:t>
            </w:r>
          </w:p>
        </w:tc>
      </w:tr>
    </w:tbl>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5. Actor Network</w:t>
      </w:r>
    </w:p>
    <w:p>
      <w:pPr>
        <w:spacing w:after="120" w:before="80"/>
      </w:pPr>
      <w:r>
        <w:rPr>
          <w:rFonts w:ascii="Arial" w:cs="Arial" w:eastAsia="Arial" w:hAnsi="Arial"/>
          <w:b w:val="false"/>
          <w:bCs w:val="false"/>
          <w:color w:val="2C2C2A"/>
          <w:sz w:val="22"/>
          <w:szCs w:val="22"/>
        </w:rPr>
        <w:t xml:space="preserve">Every entity that does something, holds state, or communicates with another entity. The read/write split is what makes marketState the single source of truth.</w:t>
      </w:r>
    </w:p>
    <w:p>
      <w:pPr>
        <w:pStyle w:val="Heading2"/>
        <w:spacing w:after="160" w:before="360"/>
      </w:pPr>
      <w:r>
        <w:rPr>
          <w:rFonts w:ascii="Arial" w:cs="Arial" w:eastAsia="Arial" w:hAnsi="Arial"/>
          <w:b/>
          <w:bCs/>
          <w:color w:val="2C2C2A"/>
          <w:sz w:val="28"/>
          <w:szCs w:val="28"/>
        </w:rPr>
        <w:t xml:space="preserve">5.1 The Central Brain — marketState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60"/>
              <w:left w:type="dxa" w:w="240"/>
              <w:bottom w:type="dxa" w:w="160"/>
              <w:right w:type="dxa" w:w="240"/>
            </w:tcMar>
          </w:tcPr>
          <w:p>
            <w:pPr>
              <w:spacing w:after="0" w:before="0"/>
            </w:pPr>
            <w:r>
              <w:rPr>
                <w:rFonts w:ascii="Arial" w:cs="Arial" w:eastAsia="Arial" w:hAnsi="Arial"/>
                <w:color w:val="444441"/>
                <w:sz w:val="22"/>
                <w:szCs w:val="22"/>
              </w:rPr>
              <w:t xml:space="preserve">marketState holds: contracts[5] (prob · delta · cooldown) · activeContract · round · roles · scores · roundTimer · phase (idle/playing/roundEnd/over) · openingProb · actionLog[]</w:t>
            </w:r>
          </w:p>
        </w:tc>
      </w:tr>
    </w:tbl>
    <w:p>
      <w:pPr>
        <w:pStyle w:val="Heading2"/>
        <w:spacing w:after="160" w:before="360"/>
      </w:pPr>
      <w:r>
        <w:rPr>
          <w:rFonts w:ascii="Arial" w:cs="Arial" w:eastAsia="Arial" w:hAnsi="Arial"/>
          <w:b/>
          <w:bCs/>
          <w:color w:val="2C2C2A"/>
          <w:sz w:val="28"/>
          <w:szCs w:val="28"/>
        </w:rPr>
        <w:t xml:space="preserve">5.2 Writers (mutate marketState)</w:t>
      </w:r>
    </w:p>
    <w:p>
      <w:pPr>
        <w:pStyle w:val="ListParagraph"/>
        <w:numPr>
          <w:ilvl w:val="0"/>
          <w:numId w:val="2"/>
        </w:numPr>
        <w:spacing w:after="60" w:before="60"/>
      </w:pPr>
      <w:r>
        <w:rPr>
          <w:rFonts w:ascii="Arial" w:cs="Arial" w:eastAsia="Arial" w:hAnsi="Arial"/>
          <w:color w:val="2C2C2A"/>
          <w:sz w:val="22"/>
          <w:szCs w:val="22"/>
        </w:rPr>
        <w:t xml:space="preserve">Player action (keypress or button) → ±prob delta, set cooldown</w:t>
      </w:r>
    </w:p>
    <w:p>
      <w:pPr>
        <w:pStyle w:val="ListParagraph"/>
        <w:numPr>
          <w:ilvl w:val="0"/>
          <w:numId w:val="2"/>
        </w:numPr>
        <w:spacing w:after="60" w:before="60"/>
      </w:pPr>
      <w:r>
        <w:rPr>
          <w:rFonts w:ascii="Arial" w:cs="Arial" w:eastAsia="Arial" w:hAnsi="Arial"/>
          <w:color w:val="2C2C2A"/>
          <w:sz w:val="22"/>
          <w:szCs w:val="22"/>
        </w:rPr>
        <w:t xml:space="preserve">Object detection (Teachable Machine) → classifies object → action lookup → fires delta</w:t>
      </w:r>
    </w:p>
    <w:p>
      <w:pPr>
        <w:pStyle w:val="ListParagraph"/>
        <w:numPr>
          <w:ilvl w:val="0"/>
          <w:numId w:val="2"/>
        </w:numPr>
        <w:spacing w:after="60" w:before="60"/>
      </w:pPr>
      <w:r>
        <w:rPr>
          <w:rFonts w:ascii="Arial" w:cs="Arial" w:eastAsia="Arial" w:hAnsi="Arial"/>
          <w:color w:val="2C2C2A"/>
          <w:sz w:val="22"/>
          <w:szCs w:val="22"/>
        </w:rPr>
        <w:t xml:space="preserve">marketTick() every 20s → Brownian drift, decay/build, decrement timer</w:t>
      </w:r>
    </w:p>
    <w:p>
      <w:pPr>
        <w:pStyle w:val="ListParagraph"/>
        <w:numPr>
          <w:ilvl w:val="0"/>
          <w:numId w:val="2"/>
        </w:numPr>
        <w:spacing w:after="60" w:before="60"/>
      </w:pPr>
      <w:r>
        <w:rPr>
          <w:rFonts w:ascii="Arial" w:cs="Arial" w:eastAsia="Arial" w:hAnsi="Arial"/>
          <w:color w:val="2C2C2A"/>
          <w:sz w:val="22"/>
          <w:szCs w:val="22"/>
        </w:rPr>
        <w:t xml:space="preserve">Round controller (startRound/endRound) → swap roles, update scores, set phase</w:t>
      </w:r>
    </w:p>
    <w:p>
      <w:pPr>
        <w:pStyle w:val="Heading2"/>
        <w:spacing w:after="160" w:before="360"/>
      </w:pPr>
      <w:r>
        <w:rPr>
          <w:rFonts w:ascii="Arial" w:cs="Arial" w:eastAsia="Arial" w:hAnsi="Arial"/>
          <w:b/>
          <w:bCs/>
          <w:color w:val="2C2C2A"/>
          <w:sz w:val="28"/>
          <w:szCs w:val="28"/>
        </w:rPr>
        <w:t xml:space="preserve">5.3 Readers (react to marketState, never write back)</w:t>
      </w:r>
    </w:p>
    <w:p>
      <w:pPr>
        <w:pStyle w:val="ListParagraph"/>
        <w:numPr>
          <w:ilvl w:val="0"/>
          <w:numId w:val="2"/>
        </w:numPr>
        <w:spacing w:after="60" w:before="60"/>
      </w:pPr>
      <w:r>
        <w:rPr>
          <w:rFonts w:ascii="Arial" w:cs="Arial" w:eastAsia="Arial" w:hAnsi="Arial"/>
          <w:color w:val="2C2C2A"/>
          <w:sz w:val="22"/>
          <w:szCs w:val="22"/>
        </w:rPr>
        <w:t xml:space="preserve">updateSim() every animation frame → reads speed_mult, spawn_mult, lane_open → applies to ships</w:t>
      </w:r>
    </w:p>
    <w:p>
      <w:pPr>
        <w:pStyle w:val="ListParagraph"/>
        <w:numPr>
          <w:ilvl w:val="0"/>
          <w:numId w:val="2"/>
        </w:numPr>
        <w:spacing w:after="60" w:before="60"/>
      </w:pPr>
      <w:r>
        <w:rPr>
          <w:rFonts w:ascii="Arial" w:cs="Arial" w:eastAsia="Arial" w:hAnsi="Arial"/>
          <w:color w:val="2C2C2A"/>
          <w:sz w:val="22"/>
          <w:szCs w:val="22"/>
        </w:rPr>
        <w:t xml:space="preserve">MKTS panel (in-sim UI) → displays contract, live prob %, whose turn</w:t>
      </w:r>
    </w:p>
    <w:p>
      <w:pPr>
        <w:pStyle w:val="ListParagraph"/>
        <w:numPr>
          <w:ilvl w:val="0"/>
          <w:numId w:val="2"/>
        </w:numPr>
        <w:spacing w:after="60" w:before="60"/>
      </w:pPr>
      <w:r>
        <w:rPr>
          <w:rFonts w:ascii="Arial" w:cs="Arial" w:eastAsia="Arial" w:hAnsi="Arial"/>
          <w:color w:val="2C2C2A"/>
          <w:sz w:val="22"/>
          <w:szCs w:val="22"/>
        </w:rPr>
        <w:t xml:space="preserve">market_screen.html (wall projection) → prob history, P&amp;L, leaderboard, ticker</w:t>
      </w:r>
    </w:p>
    <w:p>
      <w:pPr>
        <w:pStyle w:val="ListParagraph"/>
        <w:numPr>
          <w:ilvl w:val="0"/>
          <w:numId w:val="2"/>
        </w:numPr>
        <w:spacing w:after="60" w:before="60"/>
      </w:pPr>
      <w:r>
        <w:rPr>
          <w:rFonts w:ascii="Arial" w:cs="Arial" w:eastAsia="Arial" w:hAnsi="Arial"/>
          <w:color w:val="2C2C2A"/>
          <w:sz w:val="22"/>
          <w:szCs w:val="22"/>
        </w:rPr>
        <w:t xml:space="preserve">scoreRound() on round end → reads hormuz_lane state → awards points</w:t>
      </w:r>
    </w:p>
    <w:p>
      <w:pPr>
        <w:pStyle w:val="Heading2"/>
        <w:spacing w:after="160" w:before="360"/>
      </w:pPr>
      <w:r>
        <w:rPr>
          <w:rFonts w:ascii="Arial" w:cs="Arial" w:eastAsia="Arial" w:hAnsi="Arial"/>
          <w:b/>
          <w:bCs/>
          <w:color w:val="2C2C2A"/>
          <w:sz w:val="28"/>
          <w:szCs w:val="28"/>
        </w:rPr>
        <w:t xml:space="preserve">5.4 Two Timescales</w:t>
      </w:r>
    </w:p>
    <w:p>
      <w:pPr>
        <w:spacing w:after="120" w:before="80"/>
      </w:pPr>
      <w:r>
        <w:rPr>
          <w:rFonts w:ascii="Arial" w:cs="Arial" w:eastAsia="Arial" w:hAnsi="Arial"/>
          <w:b w:val="false"/>
          <w:bCs w:val="false"/>
          <w:color w:val="2C2C2A"/>
          <w:sz w:val="22"/>
          <w:szCs w:val="22"/>
        </w:rPr>
        <w:t xml:space="preserve">Fast writes happen when a player acts — immediate, player-driven, the moment of agency. Slow writes happen every 20 seconds via marketTick() — autonomous drift, the game world ticking whether or not players act. updateSim() runs on every animation frame and simply asks what does marketState say right now.</w:t>
      </w:r>
    </w:p>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6. Research Question</w:t>
      </w:r>
    </w:p>
    <w:p>
      <w:pPr>
        <w:pStyle w:val="Heading2"/>
        <w:spacing w:after="160" w:before="360"/>
      </w:pPr>
      <w:r>
        <w:rPr>
          <w:rFonts w:ascii="Arial" w:cs="Arial" w:eastAsia="Arial" w:hAnsi="Arial"/>
          <w:b/>
          <w:bCs/>
          <w:color w:val="2C2C2A"/>
          <w:sz w:val="28"/>
          <w:szCs w:val="28"/>
        </w:rPr>
        <w:t xml:space="preserve">6.1 The Meta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40"/>
              <w:bottom w:type="dxa" w:w="160"/>
              <w:right w:type="dxa" w:w="240"/>
            </w:tcMar>
          </w:tcPr>
          <w:p>
            <w:pPr>
              <w:spacing w:after="0" w:before="0"/>
            </w:pPr>
            <w:r>
              <w:rPr>
                <w:rFonts w:ascii="Arial" w:cs="Arial" w:eastAsia="Arial" w:hAnsi="Arial"/>
                <w:color w:val="2C2C2A"/>
                <w:sz w:val="22"/>
                <w:szCs w:val="22"/>
              </w:rPr>
              <w:t xml:space="preserve">"At what point does the market stop reflecting the game and start determining it?"</w:t>
            </w:r>
          </w:p>
        </w:tc>
      </w:tr>
    </w:tbl>
    <w:p>
      <w:pPr>
        <w:spacing w:after="120" w:before="80"/>
      </w:pPr>
      <w:r>
        <w:rPr>
          <w:rFonts w:ascii="Arial" w:cs="Arial" w:eastAsia="Arial" w:hAnsi="Arial"/>
          <w:b w:val="false"/>
          <w:bCs w:val="false"/>
          <w:color w:val="2C2C2A"/>
          <w:sz w:val="22"/>
          <w:szCs w:val="22"/>
        </w:rPr>
        <w:t xml:space="preserve">This is the hypothesis the whole project tests. It is not asked aloud. It is the thing the audience arrives at on their own by round three.</w:t>
      </w:r>
    </w:p>
    <w:p>
      <w:pPr>
        <w:pStyle w:val="Heading2"/>
        <w:spacing w:after="160" w:before="360"/>
      </w:pPr>
      <w:r>
        <w:rPr>
          <w:rFonts w:ascii="Arial" w:cs="Arial" w:eastAsia="Arial" w:hAnsi="Arial"/>
          <w:b/>
          <w:bCs/>
          <w:color w:val="2C2C2A"/>
          <w:sz w:val="28"/>
          <w:szCs w:val="28"/>
        </w:rPr>
        <w:t xml:space="preserve">6.2 The Information Asymmetry Thesis</w:t>
      </w:r>
    </w:p>
    <w:p>
      <w:pPr>
        <w:spacing w:after="120" w:before="80"/>
      </w:pPr>
      <w:r>
        <w:rPr>
          <w:rFonts w:ascii="Arial" w:cs="Arial" w:eastAsia="Arial" w:hAnsi="Arial"/>
          <w:b w:val="false"/>
          <w:bCs w:val="false"/>
          <w:color w:val="2C2C2A"/>
          <w:sz w:val="22"/>
          <w:szCs w:val="22"/>
        </w:rPr>
        <w:t xml:space="preserve">Does information asymmetry determine market outcomes more than the underlying event itself?</w:t>
      </w:r>
    </w:p>
    <w:p>
      <w:pPr>
        <w:spacing w:after="120" w:before="80"/>
      </w:pPr>
      <w:r>
        <w:rPr>
          <w:rFonts w:ascii="Arial" w:cs="Arial" w:eastAsia="Arial" w:hAnsi="Arial"/>
          <w:b w:val="false"/>
          <w:bCs w:val="false"/>
          <w:color w:val="2C2C2A"/>
          <w:sz w:val="22"/>
          <w:szCs w:val="22"/>
        </w:rPr>
        <w:t xml:space="preserve">The game stages this directly. The disruptor knows they are about to impose sanctions before the market moves. The audience bets with the least information of anyone in the room. The three perfect counter pairs (D02→R04, D03→R02, D05→R05) all require the defender to know exactly what the disruptor just played. That recognition gap is information asymmetry made playable.</w:t>
      </w:r>
    </w:p>
    <w:p>
      <w:pPr>
        <w:pStyle w:val="Heading2"/>
        <w:spacing w:after="160" w:before="360"/>
      </w:pPr>
      <w:r>
        <w:rPr>
          <w:rFonts w:ascii="Arial" w:cs="Arial" w:eastAsia="Arial" w:hAnsi="Arial"/>
          <w:b/>
          <w:bCs/>
          <w:color w:val="2C2C2A"/>
          <w:sz w:val="28"/>
          <w:szCs w:val="28"/>
        </w:rPr>
        <w:t xml:space="preserve">6.3 The Flip Moment</w:t>
      </w:r>
    </w:p>
    <w:p>
      <w:pPr>
        <w:spacing w:after="120" w:before="80"/>
      </w:pPr>
      <w:r>
        <w:rPr>
          <w:rFonts w:ascii="Arial" w:cs="Arial" w:eastAsia="Arial" w:hAnsi="Arial"/>
          <w:b w:val="false"/>
          <w:bCs w:val="false"/>
          <w:color w:val="2C2C2A"/>
          <w:sz w:val="22"/>
          <w:szCs w:val="22"/>
        </w:rPr>
        <w:t xml:space="preserve">The design climax. Usually round three. The audience realizes they are not watching a game about the market — they are the market. Their collective bet is visible on the wall alongside the probability. The correlation becomes undeniable. The system turns and shows itself. Reflexive systems design, enacted.</w:t>
      </w:r>
    </w:p>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7. Technical Stack &amp; Build Specification</w:t>
      </w:r>
    </w:p>
    <w:p>
      <w:pPr>
        <w:pStyle w:val="Heading2"/>
        <w:spacing w:after="160" w:before="360"/>
      </w:pPr>
      <w:r>
        <w:rPr>
          <w:rFonts w:ascii="Arial" w:cs="Arial" w:eastAsia="Arial" w:hAnsi="Arial"/>
          <w:b/>
          <w:bCs/>
          <w:color w:val="2C2C2A"/>
          <w:sz w:val="28"/>
          <w:szCs w:val="28"/>
        </w:rPr>
        <w:t xml:space="preserve">7.1 Existing Simulation</w:t>
      </w:r>
    </w:p>
    <w:p>
      <w:pPr>
        <w:pStyle w:val="ListParagraph"/>
        <w:numPr>
          <w:ilvl w:val="0"/>
          <w:numId w:val="2"/>
        </w:numPr>
        <w:spacing w:after="60" w:before="60"/>
      </w:pPr>
      <w:r>
        <w:rPr>
          <w:rFonts w:ascii="Arial" w:cs="Arial" w:eastAsia="Arial" w:hAnsi="Arial"/>
          <w:color w:val="2C2C2A"/>
          <w:sz w:val="22"/>
          <w:szCs w:val="22"/>
        </w:rPr>
        <w:t xml:space="preserve">index.html — single-file architecture, ~3150 lines</w:t>
      </w:r>
    </w:p>
    <w:p>
      <w:pPr>
        <w:pStyle w:val="ListParagraph"/>
        <w:numPr>
          <w:ilvl w:val="0"/>
          <w:numId w:val="2"/>
        </w:numPr>
        <w:spacing w:after="60" w:before="60"/>
      </w:pPr>
      <w:r>
        <w:rPr>
          <w:rFonts w:ascii="Arial" w:cs="Arial" w:eastAsia="Arial" w:hAnsi="Arial"/>
          <w:color w:val="2C2C2A"/>
          <w:sz w:val="22"/>
          <w:szCs w:val="22"/>
        </w:rPr>
        <w:t xml:space="preserve">Leaflet.js — interactive map, ship routing, GFW tile layer</w:t>
      </w:r>
    </w:p>
    <w:p>
      <w:pPr>
        <w:pStyle w:val="ListParagraph"/>
        <w:numPr>
          <w:ilvl w:val="0"/>
          <w:numId w:val="2"/>
        </w:numPr>
        <w:spacing w:after="60" w:before="60"/>
      </w:pPr>
      <w:r>
        <w:rPr>
          <w:rFonts w:ascii="Arial" w:cs="Arial" w:eastAsia="Arial" w:hAnsi="Arial"/>
          <w:color w:val="2C2C2A"/>
          <w:sz w:val="22"/>
          <w:szCs w:val="22"/>
        </w:rPr>
        <w:t xml:space="preserve">MediaPipe — hand tracking for object detection</w:t>
      </w:r>
    </w:p>
    <w:p>
      <w:pPr>
        <w:pStyle w:val="ListParagraph"/>
        <w:numPr>
          <w:ilvl w:val="0"/>
          <w:numId w:val="2"/>
        </w:numPr>
        <w:spacing w:after="60" w:before="60"/>
      </w:pPr>
      <w:r>
        <w:rPr>
          <w:rFonts w:ascii="Arial" w:cs="Arial" w:eastAsia="Arial" w:hAnsi="Arial"/>
          <w:color w:val="2C2C2A"/>
          <w:sz w:val="22"/>
          <w:szCs w:val="22"/>
        </w:rPr>
        <w:t xml:space="preserve">IndexedDB — persistent state storage</w:t>
      </w:r>
    </w:p>
    <w:p>
      <w:pPr>
        <w:pStyle w:val="Heading2"/>
        <w:spacing w:after="160" w:before="360"/>
      </w:pPr>
      <w:r>
        <w:rPr>
          <w:rFonts w:ascii="Arial" w:cs="Arial" w:eastAsia="Arial" w:hAnsi="Arial"/>
          <w:b/>
          <w:bCs/>
          <w:color w:val="2C2C2A"/>
          <w:sz w:val="28"/>
          <w:szCs w:val="28"/>
        </w:rPr>
        <w:t xml:space="preserve">7.2 Game Layer (to build)</w:t>
      </w:r>
    </w:p>
    <w:p>
      <w:pPr>
        <w:pStyle w:val="ListParagraph"/>
        <w:numPr>
          <w:ilvl w:val="0"/>
          <w:numId w:val="2"/>
        </w:numPr>
        <w:spacing w:after="60" w:before="60"/>
      </w:pPr>
      <w:r>
        <w:rPr>
          <w:rFonts w:ascii="Arial" w:cs="Arial" w:eastAsia="Arial" w:hAnsi="Arial"/>
          <w:color w:val="2C2C2A"/>
          <w:sz w:val="22"/>
          <w:szCs w:val="22"/>
        </w:rPr>
        <w:t xml:space="preserve">marketState object — central game state</w:t>
      </w:r>
    </w:p>
    <w:p>
      <w:pPr>
        <w:pStyle w:val="ListParagraph"/>
        <w:numPr>
          <w:ilvl w:val="0"/>
          <w:numId w:val="2"/>
        </w:numPr>
        <w:spacing w:after="60" w:before="60"/>
      </w:pPr>
      <w:r>
        <w:rPr>
          <w:rFonts w:ascii="Arial" w:cs="Arial" w:eastAsia="Arial" w:hAnsi="Arial"/>
          <w:color w:val="2C2C2A"/>
          <w:sz w:val="22"/>
          <w:szCs w:val="22"/>
        </w:rPr>
        <w:t xml:space="preserve">marketTick() — 20s interval, decay/build loop, timer countdown</w:t>
      </w:r>
    </w:p>
    <w:p>
      <w:pPr>
        <w:pStyle w:val="ListParagraph"/>
        <w:numPr>
          <w:ilvl w:val="0"/>
          <w:numId w:val="2"/>
        </w:numPr>
        <w:spacing w:after="60" w:before="60"/>
      </w:pPr>
      <w:r>
        <w:rPr>
          <w:rFonts w:ascii="Arial" w:cs="Arial" w:eastAsia="Arial" w:hAnsi="Arial"/>
          <w:color w:val="2C2C2A"/>
          <w:sz w:val="22"/>
          <w:szCs w:val="22"/>
        </w:rPr>
        <w:t xml:space="preserve">weaponLookup(weapon_id) — reads effect matrix as JSON, fires effects</w:t>
      </w:r>
    </w:p>
    <w:p>
      <w:pPr>
        <w:pStyle w:val="ListParagraph"/>
        <w:numPr>
          <w:ilvl w:val="0"/>
          <w:numId w:val="2"/>
        </w:numPr>
        <w:spacing w:after="60" w:before="60"/>
      </w:pPr>
      <w:r>
        <w:rPr>
          <w:rFonts w:ascii="Arial" w:cs="Arial" w:eastAsia="Arial" w:hAnsi="Arial"/>
          <w:color w:val="2C2C2A"/>
          <w:sz w:val="22"/>
          <w:szCs w:val="22"/>
        </w:rPr>
        <w:t xml:space="preserve">roundController — startRound(), endRound(), swapRoles(), scoreRound()</w:t>
      </w:r>
    </w:p>
    <w:p>
      <w:pPr>
        <w:pStyle w:val="ListParagraph"/>
        <w:numPr>
          <w:ilvl w:val="0"/>
          <w:numId w:val="2"/>
        </w:numPr>
        <w:spacing w:after="60" w:before="60"/>
      </w:pPr>
      <w:r>
        <w:rPr>
          <w:rFonts w:ascii="Arial" w:cs="Arial" w:eastAsia="Arial" w:hAnsi="Arial"/>
          <w:color w:val="2C2C2A"/>
          <w:sz w:val="22"/>
          <w:szCs w:val="22"/>
        </w:rPr>
        <w:t xml:space="preserve">MKTS panel UI — overlay showing contract, prob, player actions</w:t>
      </w:r>
    </w:p>
    <w:p>
      <w:pPr>
        <w:pStyle w:val="Heading2"/>
        <w:spacing w:after="160" w:before="360"/>
      </w:pPr>
      <w:r>
        <w:rPr>
          <w:rFonts w:ascii="Arial" w:cs="Arial" w:eastAsia="Arial" w:hAnsi="Arial"/>
          <w:b/>
          <w:bCs/>
          <w:color w:val="2C2C2A"/>
          <w:sz w:val="28"/>
          <w:szCs w:val="28"/>
        </w:rPr>
        <w:t xml:space="preserve">7.3 Audience Layer (to build)</w:t>
      </w:r>
    </w:p>
    <w:p>
      <w:pPr>
        <w:pStyle w:val="ListParagraph"/>
        <w:numPr>
          <w:ilvl w:val="0"/>
          <w:numId w:val="2"/>
        </w:numPr>
        <w:spacing w:after="60" w:before="60"/>
      </w:pPr>
      <w:r>
        <w:rPr>
          <w:rFonts w:ascii="Arial" w:cs="Arial" w:eastAsia="Arial" w:hAnsi="Arial"/>
          <w:color w:val="2C2C2A"/>
          <w:sz w:val="22"/>
          <w:szCs w:val="22"/>
        </w:rPr>
        <w:t xml:space="preserve">server.js — Node.js + Express + WebSocket, holds shared state</w:t>
      </w:r>
    </w:p>
    <w:p>
      <w:pPr>
        <w:pStyle w:val="ListParagraph"/>
        <w:numPr>
          <w:ilvl w:val="0"/>
          <w:numId w:val="2"/>
        </w:numPr>
        <w:spacing w:after="60" w:before="60"/>
      </w:pPr>
      <w:r>
        <w:rPr>
          <w:rFonts w:ascii="Arial" w:cs="Arial" w:eastAsia="Arial" w:hAnsi="Arial"/>
          <w:color w:val="2C2C2A"/>
          <w:sz w:val="22"/>
          <w:szCs w:val="22"/>
        </w:rPr>
        <w:t xml:space="preserve">audience.html — mobile betting page, served over WiFi or deployed URL</w:t>
      </w:r>
    </w:p>
    <w:p>
      <w:pPr>
        <w:pStyle w:val="ListParagraph"/>
        <w:numPr>
          <w:ilvl w:val="0"/>
          <w:numId w:val="2"/>
        </w:numPr>
        <w:spacing w:after="60" w:before="60"/>
      </w:pPr>
      <w:r>
        <w:rPr>
          <w:rFonts w:ascii="Arial" w:cs="Arial" w:eastAsia="Arial" w:hAnsi="Arial"/>
          <w:color w:val="2C2C2A"/>
          <w:sz w:val="22"/>
          <w:szCs w:val="22"/>
        </w:rPr>
        <w:t xml:space="preserve">POST /bet — audience places bet, server records and broadcasts</w:t>
      </w:r>
    </w:p>
    <w:p>
      <w:pPr>
        <w:pStyle w:val="ListParagraph"/>
        <w:numPr>
          <w:ilvl w:val="0"/>
          <w:numId w:val="2"/>
        </w:numPr>
        <w:spacing w:after="60" w:before="60"/>
      </w:pPr>
      <w:r>
        <w:rPr>
          <w:rFonts w:ascii="Arial" w:cs="Arial" w:eastAsia="Arial" w:hAnsi="Arial"/>
          <w:color w:val="2C2C2A"/>
          <w:sz w:val="22"/>
          <w:szCs w:val="22"/>
        </w:rPr>
        <w:t xml:space="preserve">broadcast() — pushes state to all connected clients via WebSocket</w:t>
      </w:r>
    </w:p>
    <w:p>
      <w:pPr>
        <w:pStyle w:val="Heading2"/>
        <w:spacing w:after="160" w:before="360"/>
      </w:pPr>
      <w:r>
        <w:rPr>
          <w:rFonts w:ascii="Arial" w:cs="Arial" w:eastAsia="Arial" w:hAnsi="Arial"/>
          <w:b/>
          <w:bCs/>
          <w:color w:val="2C2C2A"/>
          <w:sz w:val="28"/>
          <w:szCs w:val="28"/>
        </w:rPr>
        <w:t xml:space="preserve">7.4 The Effect Matrix File</w:t>
      </w:r>
    </w:p>
    <w:p>
      <w:pPr>
        <w:spacing w:after="120" w:before="80"/>
      </w:pPr>
      <w:r>
        <w:rPr>
          <w:rFonts w:ascii="Arial" w:cs="Arial" w:eastAsia="Arial" w:hAnsi="Arial"/>
          <w:b w:val="false"/>
          <w:bCs w:val="false"/>
          <w:color w:val="2C2C2A"/>
          <w:sz w:val="22"/>
          <w:szCs w:val="22"/>
        </w:rPr>
        <w:t xml:space="preserve">effect_matrix_v4.xlsx is the canonical handoff document for Claude Code. Eight sheets:</w:t>
      </w:r>
    </w:p>
    <w:p>
      <w:pPr>
        <w:pStyle w:val="ListParagraph"/>
        <w:numPr>
          <w:ilvl w:val="0"/>
          <w:numId w:val="2"/>
        </w:numPr>
        <w:spacing w:after="60" w:before="60"/>
      </w:pPr>
      <w:r>
        <w:rPr>
          <w:rFonts w:ascii="Arial" w:cs="Arial" w:eastAsia="Arial" w:hAnsi="Arial"/>
          <w:color w:val="2C2C2A"/>
          <w:sz w:val="22"/>
          <w:szCs w:val="22"/>
        </w:rPr>
        <w:t xml:space="preserve">Weapons Master — one row per weapon, all parameters, sim_trigger_key, ship count formula</w:t>
      </w:r>
    </w:p>
    <w:p>
      <w:pPr>
        <w:pStyle w:val="ListParagraph"/>
        <w:numPr>
          <w:ilvl w:val="0"/>
          <w:numId w:val="2"/>
        </w:numPr>
        <w:spacing w:after="60" w:before="60"/>
      </w:pPr>
      <w:r>
        <w:rPr>
          <w:rFonts w:ascii="Arial" w:cs="Arial" w:eastAsia="Arial" w:hAnsi="Arial"/>
          <w:color w:val="2C2C2A"/>
          <w:sz w:val="22"/>
          <w:szCs w:val="22"/>
        </w:rPr>
        <w:t xml:space="preserve">Interactions — net delta overrides for simultaneous weapon pairs</w:t>
      </w:r>
    </w:p>
    <w:p>
      <w:pPr>
        <w:pStyle w:val="ListParagraph"/>
        <w:numPr>
          <w:ilvl w:val="0"/>
          <w:numId w:val="2"/>
        </w:numPr>
        <w:spacing w:after="60" w:before="60"/>
      </w:pPr>
      <w:r>
        <w:rPr>
          <w:rFonts w:ascii="Arial" w:cs="Arial" w:eastAsia="Arial" w:hAnsi="Arial"/>
          <w:color w:val="2C2C2A"/>
          <w:sz w:val="22"/>
          <w:szCs w:val="22"/>
        </w:rPr>
        <w:t xml:space="preserve">Sim Parameters — every simulationState variable with N_base and flow_ratio</w:t>
      </w:r>
    </w:p>
    <w:p>
      <w:pPr>
        <w:pStyle w:val="ListParagraph"/>
        <w:numPr>
          <w:ilvl w:val="0"/>
          <w:numId w:val="2"/>
        </w:numPr>
        <w:spacing w:after="60" w:before="60"/>
      </w:pPr>
      <w:r>
        <w:rPr>
          <w:rFonts w:ascii="Arial" w:cs="Arial" w:eastAsia="Arial" w:hAnsi="Arial"/>
          <w:color w:val="2C2C2A"/>
          <w:sz w:val="22"/>
          <w:szCs w:val="22"/>
        </w:rPr>
        <w:t xml:space="preserve">Ship Count Formula — the seven-factor multiplicative formula</w:t>
      </w:r>
    </w:p>
    <w:p>
      <w:pPr>
        <w:pStyle w:val="ListParagraph"/>
        <w:numPr>
          <w:ilvl w:val="0"/>
          <w:numId w:val="2"/>
        </w:numPr>
        <w:spacing w:after="60" w:before="60"/>
      </w:pPr>
      <w:r>
        <w:rPr>
          <w:rFonts w:ascii="Arial" w:cs="Arial" w:eastAsia="Arial" w:hAnsi="Arial"/>
          <w:color w:val="2C2C2A"/>
          <w:sz w:val="22"/>
          <w:szCs w:val="22"/>
        </w:rPr>
        <w:t xml:space="preserve">Time Simulation — full 10-minute round modeled tick by tick</w:t>
      </w:r>
    </w:p>
    <w:p>
      <w:pPr>
        <w:pStyle w:val="ListParagraph"/>
        <w:numPr>
          <w:ilvl w:val="0"/>
          <w:numId w:val="2"/>
        </w:numPr>
        <w:spacing w:after="60" w:before="60"/>
      </w:pPr>
      <w:r>
        <w:rPr>
          <w:rFonts w:ascii="Arial" w:cs="Arial" w:eastAsia="Arial" w:hAnsi="Arial"/>
          <w:color w:val="2C2C2A"/>
          <w:sz w:val="22"/>
          <w:szCs w:val="22"/>
        </w:rPr>
        <w:t xml:space="preserve">Opening Pairs — all 36 first-move combinations with dominance ratings</w:t>
      </w:r>
    </w:p>
    <w:p>
      <w:pPr>
        <w:pStyle w:val="ListParagraph"/>
        <w:numPr>
          <w:ilvl w:val="0"/>
          <w:numId w:val="2"/>
        </w:numPr>
        <w:spacing w:after="60" w:before="60"/>
      </w:pPr>
      <w:r>
        <w:rPr>
          <w:rFonts w:ascii="Arial" w:cs="Arial" w:eastAsia="Arial" w:hAnsi="Arial"/>
          <w:color w:val="2C2C2A"/>
          <w:sz w:val="22"/>
          <w:szCs w:val="22"/>
        </w:rPr>
        <w:t xml:space="preserve">Scoring — round winner, game winner, audience scoring, dashboard thresholds</w:t>
      </w:r>
    </w:p>
    <w:p>
      <w:pPr>
        <w:pStyle w:val="ListParagraph"/>
        <w:numPr>
          <w:ilvl w:val="0"/>
          <w:numId w:val="2"/>
        </w:numPr>
        <w:spacing w:after="60" w:before="60"/>
      </w:pPr>
      <w:r>
        <w:rPr>
          <w:rFonts w:ascii="Arial" w:cs="Arial" w:eastAsia="Arial" w:hAnsi="Arial"/>
          <w:color w:val="2C2C2A"/>
          <w:sz w:val="22"/>
          <w:szCs w:val="22"/>
        </w:rPr>
        <w:t xml:space="preserve">README — 8-step code logic for object detection trigger handling</w:t>
      </w:r>
    </w:p>
    <w:p>
      <w:pPr>
        <w:pStyle w:val="Heading2"/>
        <w:spacing w:after="160" w:before="360"/>
      </w:pPr>
      <w:r>
        <w:rPr>
          <w:rFonts w:ascii="Arial" w:cs="Arial" w:eastAsia="Arial" w:hAnsi="Arial"/>
          <w:b/>
          <w:bCs/>
          <w:color w:val="2C2C2A"/>
          <w:sz w:val="28"/>
          <w:szCs w:val="28"/>
        </w:rPr>
        <w:t xml:space="preserve">7.5 Build Sequence</w:t>
      </w:r>
    </w:p>
    <w:p>
      <w:pPr>
        <w:pStyle w:val="ListParagraph"/>
        <w:numPr>
          <w:ilvl w:val="0"/>
          <w:numId w:val="3"/>
        </w:numPr>
        <w:spacing w:after="80" w:before="80"/>
      </w:pPr>
      <w:r>
        <w:rPr>
          <w:rFonts w:ascii="Arial" w:cs="Arial" w:eastAsia="Arial" w:hAnsi="Arial"/>
          <w:color w:val="2C2C2A"/>
          <w:sz w:val="22"/>
          <w:szCs w:val="22"/>
        </w:rPr>
        <w:t xml:space="preserve">Measure N_base — run sim 60s no weapons, count Hormuz ships, update spreadsheet</w:t>
      </w:r>
    </w:p>
    <w:p>
      <w:pPr>
        <w:pStyle w:val="ListParagraph"/>
        <w:numPr>
          <w:ilvl w:val="0"/>
          <w:numId w:val="3"/>
        </w:numPr>
        <w:spacing w:after="80" w:before="80"/>
      </w:pPr>
      <w:r>
        <w:rPr>
          <w:rFonts w:ascii="Arial" w:cs="Arial" w:eastAsia="Arial" w:hAnsi="Arial"/>
          <w:color w:val="2C2C2A"/>
          <w:sz w:val="22"/>
          <w:szCs w:val="22"/>
        </w:rPr>
        <w:t xml:space="preserve">Wire one weapon end-to-end (D01 blockade) — object detection → delta → sim → display</w:t>
      </w:r>
    </w:p>
    <w:p>
      <w:pPr>
        <w:pStyle w:val="ListParagraph"/>
        <w:numPr>
          <w:ilvl w:val="0"/>
          <w:numId w:val="3"/>
        </w:numPr>
        <w:spacing w:after="80" w:before="80"/>
      </w:pPr>
      <w:r>
        <w:rPr>
          <w:rFonts w:ascii="Arial" w:cs="Arial" w:eastAsia="Arial" w:hAnsi="Arial"/>
          <w:color w:val="2C2C2A"/>
          <w:sz w:val="22"/>
          <w:szCs w:val="22"/>
        </w:rPr>
        <w:t xml:space="preserve">Build marketTick() — decay/build loop, timer countdown, phase management</w:t>
      </w:r>
    </w:p>
    <w:p>
      <w:pPr>
        <w:pStyle w:val="ListParagraph"/>
        <w:numPr>
          <w:ilvl w:val="0"/>
          <w:numId w:val="3"/>
        </w:numPr>
        <w:spacing w:after="80" w:before="80"/>
      </w:pPr>
      <w:r>
        <w:rPr>
          <w:rFonts w:ascii="Arial" w:cs="Arial" w:eastAsia="Arial" w:hAnsi="Arial"/>
          <w:color w:val="2C2C2A"/>
          <w:sz w:val="22"/>
          <w:szCs w:val="22"/>
        </w:rPr>
        <w:t xml:space="preserve">Add all 12 weapons using effect matrix as lookup table</w:t>
      </w:r>
    </w:p>
    <w:p>
      <w:pPr>
        <w:pStyle w:val="ListParagraph"/>
        <w:numPr>
          <w:ilvl w:val="0"/>
          <w:numId w:val="3"/>
        </w:numPr>
        <w:spacing w:after="80" w:before="80"/>
      </w:pPr>
      <w:r>
        <w:rPr>
          <w:rFonts w:ascii="Arial" w:cs="Arial" w:eastAsia="Arial" w:hAnsi="Arial"/>
          <w:color w:val="2C2C2A"/>
          <w:sz w:val="22"/>
          <w:szCs w:val="22"/>
        </w:rPr>
        <w:t xml:space="preserve">Build round controller — startRound, endRound, swapRoles, scoreRound</w:t>
      </w:r>
    </w:p>
    <w:p>
      <w:pPr>
        <w:pStyle w:val="ListParagraph"/>
        <w:numPr>
          <w:ilvl w:val="0"/>
          <w:numId w:val="3"/>
        </w:numPr>
        <w:spacing w:after="80" w:before="80"/>
      </w:pPr>
      <w:r>
        <w:rPr>
          <w:rFonts w:ascii="Arial" w:cs="Arial" w:eastAsia="Arial" w:hAnsi="Arial"/>
          <w:color w:val="2C2C2A"/>
          <w:sz w:val="22"/>
          <w:szCs w:val="22"/>
        </w:rPr>
        <w:t xml:space="preserve">Extend market_screen.html — audience leaderboard, flow_ratio bar</w:t>
      </w:r>
    </w:p>
    <w:p>
      <w:pPr>
        <w:pStyle w:val="ListParagraph"/>
        <w:numPr>
          <w:ilvl w:val="0"/>
          <w:numId w:val="3"/>
        </w:numPr>
        <w:spacing w:after="80" w:before="80"/>
      </w:pPr>
      <w:r>
        <w:rPr>
          <w:rFonts w:ascii="Arial" w:cs="Arial" w:eastAsia="Arial" w:hAnsi="Arial"/>
          <w:color w:val="2C2C2A"/>
          <w:sz w:val="22"/>
          <w:szCs w:val="22"/>
        </w:rPr>
        <w:t xml:space="preserve">Build server.js + audience.html for audience participation</w:t>
      </w:r>
    </w:p>
    <w:p>
      <w:pPr>
        <w:pStyle w:val="ListParagraph"/>
        <w:numPr>
          <w:ilvl w:val="0"/>
          <w:numId w:val="3"/>
        </w:numPr>
        <w:spacing w:after="80" w:before="80"/>
      </w:pPr>
      <w:r>
        <w:rPr>
          <w:rFonts w:ascii="Arial" w:cs="Arial" w:eastAsia="Arial" w:hAnsi="Arial"/>
          <w:color w:val="2C2C2A"/>
          <w:sz w:val="22"/>
          <w:szCs w:val="22"/>
        </w:rPr>
        <w:t xml:space="preserve">Test full round in Movement Lab — calibrate N_base, verify projections</w:t>
      </w:r>
    </w:p>
    <w:p>
      <w:pPr>
        <w:pBdr>
          <w:bottom w:val="single" w:color="DDDDDD" w:sz="4" w:space="1"/>
        </w:pBdr>
        <w:spacing w:after="240" w:before="240"/>
      </w:pPr>
      <w:r>
        <w:t xml:space="preserve"/>
      </w:r>
    </w:p>
    <w:p>
      <w:r>
        <w:br w:type="page"/>
      </w:r>
    </w:p>
    <w:p>
      <w:pPr>
        <w:pStyle w:val="Heading1"/>
        <w:spacing w:after="200" w:before="480"/>
      </w:pPr>
      <w:r>
        <w:rPr>
          <w:rFonts w:ascii="Arial" w:cs="Arial" w:eastAsia="Arial" w:hAnsi="Arial"/>
          <w:b/>
          <w:bCs/>
          <w:color w:val="2C2C2A"/>
          <w:sz w:val="36"/>
          <w:szCs w:val="36"/>
        </w:rPr>
        <w:t xml:space="preserve">8. Diagnostic Questions</w:t>
      </w:r>
    </w:p>
    <w:p>
      <w:pPr>
        <w:spacing w:after="120" w:before="80"/>
      </w:pPr>
      <w:r>
        <w:rPr>
          <w:rFonts w:ascii="Arial" w:cs="Arial" w:eastAsia="Arial" w:hAnsi="Arial"/>
          <w:b w:val="false"/>
          <w:bCs w:val="false"/>
          <w:color w:val="2C2C2A"/>
          <w:sz w:val="22"/>
          <w:szCs w:val="22"/>
        </w:rPr>
        <w:t xml:space="preserve">Apply to every project, not just this one.</w:t>
      </w:r>
    </w:p>
    <w:p>
      <w:pPr>
        <w:pStyle w:val="ListParagraph"/>
        <w:numPr>
          <w:ilvl w:val="0"/>
          <w:numId w:val="3"/>
        </w:numPr>
        <w:spacing w:after="80" w:before="80"/>
      </w:pPr>
      <w:r>
        <w:rPr>
          <w:rFonts w:ascii="Arial" w:cs="Arial" w:eastAsia="Arial" w:hAnsi="Arial"/>
          <w:color w:val="2C2C2A"/>
          <w:sz w:val="22"/>
          <w:szCs w:val="22"/>
        </w:rPr>
        <w:t xml:space="preserve">What is the argument? Not the topic — the claim.</w:t>
      </w:r>
    </w:p>
    <w:p>
      <w:pPr>
        <w:pStyle w:val="ListParagraph"/>
        <w:numPr>
          <w:ilvl w:val="0"/>
          <w:numId w:val="3"/>
        </w:numPr>
        <w:spacing w:after="80" w:before="80"/>
      </w:pPr>
      <w:r>
        <w:rPr>
          <w:rFonts w:ascii="Arial" w:cs="Arial" w:eastAsia="Arial" w:hAnsi="Arial"/>
          <w:color w:val="2C2C2A"/>
          <w:sz w:val="22"/>
          <w:szCs w:val="22"/>
        </w:rPr>
        <w:t xml:space="preserve">Is the medium enacting the argument or illustrating it? These are different things.</w:t>
      </w:r>
    </w:p>
    <w:p>
      <w:pPr>
        <w:pStyle w:val="ListParagraph"/>
        <w:numPr>
          <w:ilvl w:val="0"/>
          <w:numId w:val="3"/>
        </w:numPr>
        <w:spacing w:after="80" w:before="80"/>
      </w:pPr>
      <w:r>
        <w:rPr>
          <w:rFonts w:ascii="Arial" w:cs="Arial" w:eastAsia="Arial" w:hAnsi="Arial"/>
          <w:color w:val="2C2C2A"/>
          <w:sz w:val="22"/>
          <w:szCs w:val="22"/>
        </w:rPr>
        <w:t xml:space="preserve">What does a person feel before they understand? Design that feeling first.</w:t>
      </w:r>
    </w:p>
    <w:p>
      <w:pPr>
        <w:pStyle w:val="ListParagraph"/>
        <w:numPr>
          <w:ilvl w:val="0"/>
          <w:numId w:val="3"/>
        </w:numPr>
        <w:spacing w:after="80" w:before="80"/>
      </w:pPr>
      <w:r>
        <w:rPr>
          <w:rFonts w:ascii="Arial" w:cs="Arial" w:eastAsia="Arial" w:hAnsi="Arial"/>
          <w:color w:val="2C2C2A"/>
          <w:sz w:val="22"/>
          <w:szCs w:val="22"/>
        </w:rPr>
        <w:t xml:space="preserve">Where is the flip moment — when does the person see themselves in the system?</w:t>
      </w:r>
    </w:p>
    <w:p>
      <w:pPr>
        <w:pStyle w:val="ListParagraph"/>
        <w:numPr>
          <w:ilvl w:val="0"/>
          <w:numId w:val="3"/>
        </w:numPr>
        <w:spacing w:after="80" w:before="80"/>
      </w:pPr>
      <w:r>
        <w:rPr>
          <w:rFonts w:ascii="Arial" w:cs="Arial" w:eastAsia="Arial" w:hAnsi="Arial"/>
          <w:color w:val="2C2C2A"/>
          <w:sz w:val="22"/>
          <w:szCs w:val="22"/>
        </w:rPr>
        <w:t xml:space="preserve">Is every layer load-bearing? If you removed it, does the argument collapse?</w:t>
      </w:r>
    </w:p>
    <w:p>
      <w:pPr>
        <w:pStyle w:val="ListParagraph"/>
        <w:numPr>
          <w:ilvl w:val="0"/>
          <w:numId w:val="3"/>
        </w:numPr>
        <w:spacing w:after="80" w:before="80"/>
      </w:pPr>
      <w:r>
        <w:rPr>
          <w:rFonts w:ascii="Arial" w:cs="Arial" w:eastAsia="Arial" w:hAnsi="Arial"/>
          <w:color w:val="2C2C2A"/>
          <w:sz w:val="22"/>
          <w:szCs w:val="22"/>
        </w:rPr>
        <w:t xml:space="preserve">Can someone push back on this technically? If not, it is narrative, not design.</w:t>
      </w:r>
    </w:p>
    <w:p>
      <w:pPr>
        <w:pBdr>
          <w:bottom w:val="single" w:color="DDDDDD" w:sz="4" w:space="1"/>
        </w:pBdr>
        <w:spacing w:after="240" w:before="240"/>
      </w:pPr>
      <w:r>
        <w:t xml:space="preserve"/>
      </w:r>
    </w:p>
    <w:p>
      <w:pPr>
        <w:spacing w:after="0" w:before="480"/>
        <w:jc w:val="center"/>
      </w:pPr>
      <w:r>
        <w:rPr>
          <w:rFonts w:ascii="Arial" w:cs="Arial" w:eastAsia="Arial" w:hAnsi="Arial"/>
          <w:color w:val="888780"/>
          <w:sz w:val="18"/>
          <w:szCs w:val="18"/>
        </w:rPr>
        <w:t xml:space="preserve">Columbia GSAPP  ·  MSCDP Capstone  ·  Varad Raj  ·  April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rPr>
    </w:lvl>
    <w:lvl w:ilvl="1" w15:tentative="1">
      <w:start w:val="1"/>
      <w:numFmt w:val="bullet"/>
      <w:lvlText w:val="◦"/>
      <w:lvlJc w:val="left"/>
      <w:pPr>
        <w:ind w:left="900" w:hanging="30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C2C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C2C2A"/>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2026-04-27T08:32:57.906Z</dcterms:created>
  <dcterms:modified xsi:type="dcterms:W3CDTF">2026-04-27T08:32:57.906Z</dcterms:modified>
</cp:coreProperties>
</file>

<file path=docProps/custom.xml><?xml version="1.0" encoding="utf-8"?>
<Properties xmlns="http://schemas.openxmlformats.org/officeDocument/2006/custom-properties" xmlns:vt="http://schemas.openxmlformats.org/officeDocument/2006/docPropsVTypes"/>
</file>