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40C5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40C5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A1A20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9A1A20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proofErr w:type="spellStart"/>
            <w:r w:rsidR="00B708C3">
              <w:rPr>
                <w:color w:val="1F497D"/>
                <w:sz w:val="28"/>
                <w:szCs w:val="28"/>
                <w:lang w:bidi="ar-SA"/>
              </w:rPr>
              <w:t>Anatoli</w:t>
            </w:r>
            <w:proofErr w:type="spellEnd"/>
            <w:r w:rsidR="00B708C3">
              <w:rPr>
                <w:color w:val="1F497D"/>
                <w:sz w:val="28"/>
                <w:szCs w:val="28"/>
                <w:lang w:bidi="ar-SA"/>
              </w:rPr>
              <w:t xml:space="preserve"> </w:t>
            </w:r>
            <w:r w:rsidR="009A1A2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40C54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9A1A20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proofErr w:type="spellStart"/>
      <w:r w:rsidRPr="007134C0">
        <w:rPr>
          <w:color w:val="365F91" w:themeColor="accent1" w:themeShade="BF"/>
          <w:sz w:val="56"/>
          <w:szCs w:val="56"/>
        </w:rPr>
        <w:lastRenderedPageBreak/>
        <w:t>Anatoli</w:t>
      </w:r>
      <w:proofErr w:type="spellEnd"/>
      <w:r w:rsidRPr="007134C0">
        <w:rPr>
          <w:color w:val="365F91" w:themeColor="accent1" w:themeShade="BF"/>
          <w:sz w:val="56"/>
          <w:szCs w:val="56"/>
        </w:rPr>
        <w:t xml:space="preserve"> 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rFonts w:hint="cs"/>
          <w:sz w:val="28"/>
          <w:szCs w:val="28"/>
          <w:rtl/>
          <w:lang w:bidi="ar-SA"/>
        </w:rPr>
        <w:t>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proofErr w:type="spellStart"/>
      <w:r w:rsidR="00CA4EBB">
        <w:rPr>
          <w:sz w:val="28"/>
          <w:szCs w:val="28"/>
          <w:lang w:bidi="ar-SA"/>
        </w:rPr>
        <w:t>Anatoli</w:t>
      </w:r>
      <w:proofErr w:type="spellEnd"/>
      <w:r w:rsidR="00CA4EBB">
        <w:rPr>
          <w:sz w:val="28"/>
          <w:szCs w:val="28"/>
          <w:lang w:bidi="ar-SA"/>
        </w:rPr>
        <w:t xml:space="preserve"> 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B711BC">
        <w:rPr>
          <w:sz w:val="28"/>
          <w:szCs w:val="28"/>
          <w:lang w:bidi="ar-SA"/>
        </w:rPr>
        <w:t>Anatoli</w:t>
      </w:r>
      <w:proofErr w:type="spellEnd"/>
      <w:r w:rsidR="00B711BC">
        <w:rPr>
          <w:sz w:val="28"/>
          <w:szCs w:val="28"/>
          <w:lang w:bidi="ar-SA"/>
        </w:rPr>
        <w:t xml:space="preserve">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9A1A2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proofErr w:type="spellStart"/>
      <w:r w:rsidR="00607630">
        <w:rPr>
          <w:sz w:val="28"/>
          <w:szCs w:val="28"/>
          <w:lang w:bidi="ar-SA"/>
        </w:rPr>
        <w:t>Anatoli</w:t>
      </w:r>
      <w:proofErr w:type="spellEnd"/>
      <w:r w:rsidR="00607630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21623E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proofErr w:type="spellStart"/>
      <w:r w:rsidR="008D6937">
        <w:rPr>
          <w:sz w:val="28"/>
          <w:szCs w:val="28"/>
          <w:lang w:bidi="ar-SA"/>
        </w:rPr>
        <w:t>Anatoli</w:t>
      </w:r>
      <w:proofErr w:type="spellEnd"/>
      <w:r w:rsidR="008D6937">
        <w:rPr>
          <w:sz w:val="28"/>
          <w:szCs w:val="28"/>
          <w:lang w:bidi="ar-SA"/>
        </w:rPr>
        <w:t xml:space="preserve">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4917BF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</w:t>
      </w:r>
      <w:r w:rsidR="004917BF">
        <w:rPr>
          <w:sz w:val="28"/>
          <w:szCs w:val="28"/>
          <w:lang w:bidi="fa-IR"/>
        </w:rPr>
        <w:t>s</w:t>
      </w:r>
      <w:r w:rsidRPr="0068597A">
        <w:rPr>
          <w:sz w:val="28"/>
          <w:szCs w:val="28"/>
          <w:lang w:bidi="fa-IR"/>
        </w:rPr>
        <w:t xml:space="preserve">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proofErr w:type="spellStart"/>
      <w:r w:rsidRPr="000C1482">
        <w:rPr>
          <w:sz w:val="28"/>
          <w:szCs w:val="28"/>
          <w:lang w:bidi="fa-IR"/>
        </w:rPr>
        <w:t>iOS</w:t>
      </w:r>
      <w:proofErr w:type="spellEnd"/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 xml:space="preserve">Private </w:t>
      </w:r>
      <w:proofErr w:type="spellStart"/>
      <w:r w:rsidRPr="00C057C1">
        <w:rPr>
          <w:b/>
          <w:bCs/>
          <w:lang w:bidi="fa-IR"/>
        </w:rPr>
        <w:t>Lable</w:t>
      </w:r>
      <w:proofErr w:type="spellEnd"/>
      <w:r w:rsidRPr="00C057C1">
        <w:rPr>
          <w:b/>
          <w:bCs/>
          <w:lang w:bidi="fa-IR"/>
        </w:rPr>
        <w:t xml:space="preserve">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proofErr w:type="spellStart"/>
      <w:r w:rsidRPr="000B0DF4">
        <w:rPr>
          <w:b/>
          <w:bCs/>
          <w:lang w:bidi="fa-IR"/>
        </w:rPr>
        <w:t>Anatoli</w:t>
      </w:r>
      <w:proofErr w:type="spellEnd"/>
      <w:r w:rsidRPr="000B0DF4">
        <w:rPr>
          <w:b/>
          <w:bCs/>
          <w:lang w:bidi="fa-IR"/>
        </w:rPr>
        <w:t xml:space="preserve">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 xml:space="preserve">Private </w:t>
      </w:r>
      <w:proofErr w:type="spellStart"/>
      <w:r>
        <w:rPr>
          <w:b/>
          <w:bCs/>
          <w:lang w:bidi="fa-IR"/>
        </w:rPr>
        <w:t>Lable</w:t>
      </w:r>
      <w:proofErr w:type="spellEnd"/>
    </w:p>
    <w:p w:rsidR="003A37C5" w:rsidRDefault="0044692C" w:rsidP="0092308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</w:p>
    <w:p w:rsidR="009633E5" w:rsidRDefault="009633E5" w:rsidP="009633E5">
      <w:pPr>
        <w:pStyle w:val="ListParagraph"/>
        <w:bidi/>
        <w:ind w:left="1440"/>
        <w:rPr>
          <w:sz w:val="28"/>
          <w:szCs w:val="28"/>
          <w:rtl/>
          <w:lang w:bidi="fa-IR"/>
        </w:rPr>
      </w:pPr>
    </w:p>
    <w:p w:rsidR="009633E5" w:rsidRPr="000A6DAB" w:rsidRDefault="001D5D58" w:rsidP="009633E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نام اختصاری اسناد</w:t>
      </w:r>
      <w:r w:rsidR="009633E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 xml:space="preserve"> پروژه آناتولی</w:t>
      </w:r>
    </w:p>
    <w:p w:rsidR="000A6DAB" w:rsidRPr="009633E5" w:rsidRDefault="000A6DAB" w:rsidP="000A6DAB">
      <w:pPr>
        <w:pStyle w:val="ListParagraph"/>
        <w:bidi/>
        <w:spacing w:after="0" w:line="240" w:lineRule="auto"/>
        <w:ind w:left="792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</w:p>
    <w:p w:rsidR="009633E5" w:rsidRDefault="001D5D58" w:rsidP="009633E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DPV</w:t>
      </w:r>
      <w:r>
        <w:rPr>
          <w:rFonts w:hint="cs"/>
          <w:b/>
          <w:bCs/>
          <w:rtl/>
          <w:lang w:bidi="fa-IR"/>
        </w:rPr>
        <w:t xml:space="preserve"> </w:t>
      </w:r>
    </w:p>
    <w:p w:rsidR="001D5D58" w:rsidRDefault="001D5D58" w:rsidP="001D5D58">
      <w:pPr>
        <w:pStyle w:val="ListParagraph"/>
        <w:bidi/>
        <w:ind w:left="1358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داده کاوان(</w:t>
      </w:r>
      <w:r>
        <w:rPr>
          <w:b/>
          <w:bCs/>
          <w:lang w:bidi="fa-IR"/>
        </w:rPr>
        <w:t>D</w:t>
      </w:r>
      <w:r>
        <w:rPr>
          <w:rFonts w:hint="cs"/>
          <w:b/>
          <w:bCs/>
          <w:rtl/>
          <w:lang w:bidi="fa-IR"/>
        </w:rPr>
        <w:t>) پیشرو ایده(</w:t>
      </w:r>
      <w:r>
        <w:rPr>
          <w:b/>
          <w:bCs/>
          <w:lang w:bidi="fa-IR"/>
        </w:rPr>
        <w:t>P</w:t>
      </w:r>
      <w:r>
        <w:rPr>
          <w:rFonts w:hint="cs"/>
          <w:b/>
          <w:bCs/>
          <w:rtl/>
          <w:lang w:bidi="fa-IR"/>
        </w:rPr>
        <w:t>) ورانگر(</w:t>
      </w:r>
      <w:r>
        <w:rPr>
          <w:b/>
          <w:bCs/>
          <w:lang w:bidi="fa-IR"/>
        </w:rPr>
        <w:t>V</w:t>
      </w:r>
      <w:r>
        <w:rPr>
          <w:rFonts w:hint="cs"/>
          <w:b/>
          <w:bCs/>
          <w:rtl/>
          <w:lang w:bidi="fa-IR"/>
        </w:rPr>
        <w:t>)</w:t>
      </w:r>
    </w:p>
    <w:p w:rsidR="00182681" w:rsidRDefault="00182681" w:rsidP="0018268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</w:t>
      </w:r>
      <w:r w:rsidRPr="00352B0D">
        <w:rPr>
          <w:b/>
          <w:bCs/>
          <w:lang w:bidi="fa-IR"/>
        </w:rPr>
        <w:t>CW</w:t>
      </w:r>
    </w:p>
    <w:p w:rsidR="00182681" w:rsidRDefault="00182681" w:rsidP="00182681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Cloud Web Service</w:t>
      </w:r>
      <w:bookmarkStart w:id="14" w:name="_GoBack"/>
      <w:bookmarkEnd w:id="14"/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AA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App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AB2CG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B2C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AB2BG</w:t>
      </w:r>
      <w:r>
        <w:rPr>
          <w:rFonts w:hint="cs"/>
          <w:b/>
          <w:bCs/>
          <w:rtl/>
          <w:lang w:bidi="fa-IR"/>
        </w:rPr>
        <w:t xml:space="preserve"> 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B2B Gateway</w:t>
      </w:r>
    </w:p>
    <w:p w:rsidR="00037A1F" w:rsidRDefault="00637946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AC</w:t>
      </w:r>
      <w:r w:rsidR="00037A1F">
        <w:rPr>
          <w:rFonts w:hint="cs"/>
          <w:b/>
          <w:bCs/>
          <w:rtl/>
          <w:lang w:bidi="fa-IR"/>
        </w:rPr>
        <w:t xml:space="preserve"> </w:t>
      </w:r>
    </w:p>
    <w:p w:rsidR="00037A1F" w:rsidRDefault="006C4FC2" w:rsidP="00037A1F">
      <w:pPr>
        <w:pStyle w:val="ListParagraph"/>
        <w:bidi/>
        <w:ind w:left="1358"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Anatoli</w:t>
      </w:r>
      <w:proofErr w:type="spellEnd"/>
      <w:r>
        <w:rPr>
          <w:b/>
          <w:bCs/>
          <w:lang w:bidi="fa-IR"/>
        </w:rPr>
        <w:t xml:space="preserve"> Cloud</w:t>
      </w:r>
    </w:p>
    <w:p w:rsidR="002545EE" w:rsidRDefault="002545EE" w:rsidP="002545EE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ATL</w:t>
      </w:r>
    </w:p>
    <w:p w:rsidR="002545EE" w:rsidRDefault="002545EE" w:rsidP="002545EE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Attribute List</w:t>
      </w:r>
      <w:r>
        <w:rPr>
          <w:rFonts w:hint="cs"/>
          <w:b/>
          <w:bCs/>
          <w:rtl/>
          <w:lang w:bidi="fa-IR"/>
        </w:rPr>
        <w:t xml:space="preserve"> (لیست ویژگی ها- صفتها</w:t>
      </w:r>
      <w:r w:rsidR="00E00BAF">
        <w:rPr>
          <w:rFonts w:hint="cs"/>
          <w:b/>
          <w:bCs/>
          <w:rtl/>
          <w:lang w:bidi="fa-IR"/>
        </w:rPr>
        <w:t>-متغیرها</w:t>
      </w:r>
      <w:r>
        <w:rPr>
          <w:rFonts w:hint="cs"/>
          <w:b/>
          <w:bCs/>
          <w:rtl/>
          <w:lang w:bidi="fa-IR"/>
        </w:rPr>
        <w:t>)</w:t>
      </w:r>
    </w:p>
    <w:p w:rsidR="00E00BAF" w:rsidRDefault="007E3917" w:rsidP="00E00BA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Boom</w:t>
      </w:r>
      <w:r>
        <w:rPr>
          <w:rFonts w:hint="cs"/>
          <w:b/>
          <w:bCs/>
          <w:rtl/>
          <w:lang w:bidi="fa-IR"/>
        </w:rPr>
        <w:t xml:space="preserve"> </w:t>
      </w:r>
    </w:p>
    <w:p w:rsidR="007E3917" w:rsidRDefault="007E3917" w:rsidP="007E3917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تابلو(بوم) طراحی کسب و کار</w:t>
      </w:r>
    </w:p>
    <w:p w:rsidR="007E3917" w:rsidRDefault="007F4DBB" w:rsidP="007E3917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BRD</w:t>
      </w:r>
      <w:r>
        <w:rPr>
          <w:rFonts w:hint="cs"/>
          <w:b/>
          <w:bCs/>
          <w:rtl/>
          <w:lang w:bidi="fa-IR"/>
        </w:rPr>
        <w:t xml:space="preserve"> </w:t>
      </w:r>
    </w:p>
    <w:p w:rsidR="007F4DBB" w:rsidRPr="002D5933" w:rsidRDefault="007F4DBB" w:rsidP="007F4DBB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Business Rule Document</w:t>
      </w:r>
    </w:p>
    <w:p w:rsidR="007F4DBB" w:rsidRDefault="00224A5F" w:rsidP="007F4DB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CAT</w:t>
      </w:r>
    </w:p>
    <w:p w:rsidR="00224A5F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Category</w:t>
      </w:r>
      <w:r>
        <w:rPr>
          <w:rFonts w:hint="cs"/>
          <w:b/>
          <w:bCs/>
          <w:rtl/>
          <w:lang w:bidi="fa-IR"/>
        </w:rPr>
        <w:t xml:space="preserve"> (دسته بندی درختی کالاها در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>-گروه و زیرگروه کالا)</w:t>
      </w:r>
    </w:p>
    <w:p w:rsidR="00224A5F" w:rsidRDefault="00224A5F" w:rsidP="00224A5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DB</w:t>
      </w:r>
      <w:r>
        <w:rPr>
          <w:rFonts w:hint="cs"/>
          <w:b/>
          <w:bCs/>
          <w:rtl/>
          <w:lang w:bidi="fa-IR"/>
        </w:rPr>
        <w:t xml:space="preserve"> </w:t>
      </w:r>
    </w:p>
    <w:p w:rsidR="00224A5F" w:rsidRDefault="00A402C9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شرح دیتابیس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(نام جدول، فیلدها، کلیدها و مفاهیم فیلدها)</w:t>
      </w:r>
    </w:p>
    <w:p w:rsidR="00A402C9" w:rsidRDefault="00A402C9" w:rsidP="00A402C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FL</w:t>
      </w:r>
      <w:r>
        <w:rPr>
          <w:rFonts w:hint="cs"/>
          <w:b/>
          <w:bCs/>
          <w:rtl/>
          <w:lang w:bidi="fa-IR"/>
        </w:rPr>
        <w:t xml:space="preserve"> </w:t>
      </w:r>
    </w:p>
    <w:p w:rsidR="00A402C9" w:rsidRDefault="007B1741" w:rsidP="00A402C9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لیست ویژگی های نرم افزار (این لیست خوراک برای سند چشم انداز و نیز خوراک برای سند مورد کاربرد میباشد.)</w:t>
      </w:r>
    </w:p>
    <w:p w:rsidR="007B1741" w:rsidRDefault="0035384A" w:rsidP="007B174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GLS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Glossory</w:t>
      </w:r>
      <w:proofErr w:type="spellEnd"/>
      <w:r>
        <w:rPr>
          <w:rFonts w:hint="cs"/>
          <w:b/>
          <w:bCs/>
          <w:rtl/>
          <w:lang w:bidi="fa-IR"/>
        </w:rPr>
        <w:t xml:space="preserve"> (واژه نامه)</w:t>
      </w:r>
    </w:p>
    <w:p w:rsidR="0035384A" w:rsidRDefault="0035384A" w:rsidP="0035384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MET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942231" w:rsidP="0035384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اسناد صورتجلسه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PRT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F436D3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پروتوتایپ (طراحی و اتود نمونه اولیه از فرم های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ها و نرم افزارها)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SAD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E00CB5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سند معماری و زیرساخت فنی پروژه</w:t>
      </w:r>
    </w:p>
    <w:p w:rsidR="00E00CB5" w:rsidRDefault="00E00CB5" w:rsidP="00E00CB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SB</w:t>
      </w:r>
      <w:r>
        <w:rPr>
          <w:rFonts w:hint="cs"/>
          <w:b/>
          <w:bCs/>
          <w:rtl/>
          <w:lang w:bidi="fa-IR"/>
        </w:rPr>
        <w:t xml:space="preserve"> </w:t>
      </w:r>
    </w:p>
    <w:p w:rsidR="00E00CB5" w:rsidRDefault="00432989" w:rsidP="00E00CB5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Story Board</w:t>
      </w:r>
      <w:r>
        <w:rPr>
          <w:rFonts w:hint="cs"/>
          <w:b/>
          <w:bCs/>
          <w:rtl/>
          <w:lang w:bidi="fa-IR"/>
        </w:rPr>
        <w:t xml:space="preserve"> (فلوچارت کاربری سیستم)</w:t>
      </w:r>
    </w:p>
    <w:p w:rsidR="00E6660B" w:rsidRDefault="00E6660B" w:rsidP="00E6660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TEC</w:t>
      </w:r>
      <w:r>
        <w:rPr>
          <w:rFonts w:hint="cs"/>
          <w:b/>
          <w:bCs/>
          <w:rtl/>
          <w:lang w:bidi="fa-IR"/>
        </w:rPr>
        <w:t xml:space="preserve"> </w:t>
      </w:r>
    </w:p>
    <w:p w:rsidR="00E6660B" w:rsidRDefault="00E6660B" w:rsidP="00971A4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Technical</w:t>
      </w:r>
      <w:r>
        <w:rPr>
          <w:rFonts w:hint="cs"/>
          <w:b/>
          <w:bCs/>
          <w:rtl/>
          <w:lang w:bidi="fa-IR"/>
        </w:rPr>
        <w:t xml:space="preserve"> (سند تحلیل تکنیکال- ایجاد این سند در توضیح جزئیات </w:t>
      </w:r>
      <w:r w:rsidR="00971A4B">
        <w:rPr>
          <w:rFonts w:hint="cs"/>
          <w:b/>
          <w:bCs/>
          <w:rtl/>
          <w:lang w:bidi="fa-IR"/>
        </w:rPr>
        <w:t>سرویسها کاربرد دارد.</w:t>
      </w:r>
      <w:r>
        <w:rPr>
          <w:rFonts w:hint="cs"/>
          <w:b/>
          <w:bCs/>
          <w:rtl/>
          <w:lang w:bidi="fa-IR"/>
        </w:rPr>
        <w:t>)</w:t>
      </w:r>
    </w:p>
    <w:p w:rsidR="00432989" w:rsidRDefault="00432989" w:rsidP="0043298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TST</w:t>
      </w:r>
      <w:r>
        <w:rPr>
          <w:rFonts w:hint="cs"/>
          <w:b/>
          <w:bCs/>
          <w:rtl/>
          <w:lang w:bidi="fa-IR"/>
        </w:rPr>
        <w:t xml:space="preserve"> </w:t>
      </w:r>
    </w:p>
    <w:p w:rsidR="00432989" w:rsidRDefault="00A840FA" w:rsidP="00432989">
      <w:pPr>
        <w:pStyle w:val="ListParagraph"/>
        <w:bidi/>
        <w:ind w:left="1358"/>
        <w:rPr>
          <w:b/>
          <w:bCs/>
          <w:lang w:bidi="fa-IR"/>
        </w:rPr>
      </w:pPr>
      <w:proofErr w:type="gramStart"/>
      <w:r>
        <w:rPr>
          <w:b/>
          <w:bCs/>
          <w:lang w:bidi="fa-IR"/>
        </w:rPr>
        <w:t>Test</w:t>
      </w:r>
      <w:r>
        <w:rPr>
          <w:rFonts w:hint="cs"/>
          <w:b/>
          <w:bCs/>
          <w:rtl/>
          <w:lang w:bidi="fa-IR"/>
        </w:rPr>
        <w:t>(</w:t>
      </w:r>
      <w:proofErr w:type="gramEnd"/>
      <w:r w:rsidR="00432989">
        <w:rPr>
          <w:rFonts w:hint="cs"/>
          <w:b/>
          <w:bCs/>
          <w:rtl/>
          <w:lang w:bidi="fa-IR"/>
        </w:rPr>
        <w:t>اسناد تست نرم افزار</w:t>
      </w:r>
      <w:r>
        <w:rPr>
          <w:rFonts w:hint="cs"/>
          <w:b/>
          <w:bCs/>
          <w:rtl/>
          <w:lang w:bidi="fa-IR"/>
        </w:rPr>
        <w:t>- باگ لیست و وضعیت فعلی)</w:t>
      </w:r>
    </w:p>
    <w:p w:rsidR="00A840FA" w:rsidRDefault="00A840FA" w:rsidP="00A840F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UCM</w:t>
      </w:r>
      <w:r>
        <w:rPr>
          <w:rFonts w:hint="cs"/>
          <w:b/>
          <w:bCs/>
          <w:rtl/>
          <w:lang w:bidi="fa-IR"/>
        </w:rPr>
        <w:t xml:space="preserve"> </w:t>
      </w:r>
    </w:p>
    <w:p w:rsidR="00A840FA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Use Case Model </w:t>
      </w:r>
      <w:proofErr w:type="gramStart"/>
      <w:r>
        <w:rPr>
          <w:b/>
          <w:bCs/>
          <w:lang w:bidi="fa-IR"/>
        </w:rPr>
        <w:t>Document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مورد کاربرد)</w:t>
      </w:r>
    </w:p>
    <w:p w:rsidR="000A6DAB" w:rsidRDefault="000A6DAB" w:rsidP="000A6DA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VSN</w:t>
      </w:r>
      <w:r>
        <w:rPr>
          <w:rFonts w:hint="cs"/>
          <w:b/>
          <w:bCs/>
          <w:rtl/>
          <w:lang w:bidi="fa-IR"/>
        </w:rPr>
        <w:t xml:space="preserve"> </w:t>
      </w:r>
    </w:p>
    <w:p w:rsidR="000A6DAB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proofErr w:type="gramStart"/>
      <w:r>
        <w:rPr>
          <w:b/>
          <w:bCs/>
          <w:lang w:bidi="fa-IR"/>
        </w:rPr>
        <w:t>Vision</w:t>
      </w:r>
      <w:r>
        <w:rPr>
          <w:rFonts w:hint="cs"/>
          <w:b/>
          <w:bCs/>
          <w:rtl/>
          <w:lang w:bidi="fa-IR"/>
        </w:rPr>
        <w:t>(</w:t>
      </w:r>
      <w:proofErr w:type="gramEnd"/>
      <w:r>
        <w:rPr>
          <w:rFonts w:hint="cs"/>
          <w:b/>
          <w:bCs/>
          <w:rtl/>
          <w:lang w:bidi="fa-IR"/>
        </w:rPr>
        <w:t>سند چشم انداز)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</w:p>
    <w:p w:rsidR="00A840FA" w:rsidRPr="002D5933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</w:p>
    <w:p w:rsidR="00432989" w:rsidRPr="002D5933" w:rsidRDefault="00432989" w:rsidP="00432989">
      <w:pPr>
        <w:pStyle w:val="ListParagraph"/>
        <w:bidi/>
        <w:ind w:left="1358"/>
        <w:rPr>
          <w:b/>
          <w:bCs/>
          <w:rtl/>
          <w:lang w:bidi="fa-IR"/>
        </w:rPr>
      </w:pPr>
    </w:p>
    <w:p w:rsidR="00E00CB5" w:rsidRPr="002D5933" w:rsidRDefault="00E00CB5" w:rsidP="00E00CB5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35384A" w:rsidRPr="002D5933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</w:p>
    <w:p w:rsidR="007B1741" w:rsidRPr="002D5933" w:rsidRDefault="007B1741" w:rsidP="007B1741">
      <w:pPr>
        <w:pStyle w:val="ListParagraph"/>
        <w:bidi/>
        <w:ind w:left="1358"/>
        <w:rPr>
          <w:b/>
          <w:bCs/>
          <w:lang w:bidi="fa-IR"/>
        </w:rPr>
      </w:pPr>
    </w:p>
    <w:p w:rsidR="00A402C9" w:rsidRPr="002D5933" w:rsidRDefault="00A402C9" w:rsidP="00A402C9">
      <w:pPr>
        <w:pStyle w:val="ListParagraph"/>
        <w:bidi/>
        <w:ind w:left="1358"/>
        <w:rPr>
          <w:b/>
          <w:bCs/>
          <w:rtl/>
          <w:lang w:bidi="fa-IR"/>
        </w:rPr>
      </w:pPr>
    </w:p>
    <w:p w:rsidR="00224A5F" w:rsidRPr="002D5933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</w:p>
    <w:p w:rsidR="007E3917" w:rsidRPr="002D5933" w:rsidRDefault="007E3917" w:rsidP="007E3917">
      <w:pPr>
        <w:pStyle w:val="ListParagraph"/>
        <w:bidi/>
        <w:ind w:left="1358"/>
        <w:rPr>
          <w:b/>
          <w:bCs/>
          <w:lang w:bidi="fa-IR"/>
        </w:rPr>
      </w:pPr>
    </w:p>
    <w:p w:rsidR="00E00BAF" w:rsidRPr="002D5933" w:rsidRDefault="00E00BAF" w:rsidP="00E00BAF">
      <w:pPr>
        <w:pStyle w:val="ListParagraph"/>
        <w:bidi/>
        <w:ind w:left="1358"/>
        <w:rPr>
          <w:b/>
          <w:bCs/>
          <w:rtl/>
          <w:lang w:bidi="fa-IR"/>
        </w:rPr>
      </w:pPr>
    </w:p>
    <w:p w:rsidR="002545EE" w:rsidRPr="002D5933" w:rsidRDefault="002545EE" w:rsidP="002545EE">
      <w:pPr>
        <w:pStyle w:val="ListParagraph"/>
        <w:bidi/>
        <w:ind w:left="1358"/>
        <w:rPr>
          <w:b/>
          <w:bCs/>
          <w:lang w:bidi="fa-IR"/>
        </w:rPr>
      </w:pPr>
    </w:p>
    <w:p w:rsidR="009633E5" w:rsidRPr="0092308B" w:rsidRDefault="009633E5" w:rsidP="009633E5">
      <w:pPr>
        <w:pStyle w:val="ListParagraph"/>
        <w:bidi/>
        <w:ind w:left="1440"/>
        <w:rPr>
          <w:sz w:val="28"/>
          <w:szCs w:val="28"/>
          <w:lang w:bidi="fa-IR"/>
        </w:rPr>
      </w:pP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proofErr w:type="spellEnd"/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proofErr w:type="spellEnd"/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proofErr w:type="spellEnd"/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</w:t>
      </w:r>
      <w:proofErr w:type="spellEnd"/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 xml:space="preserve">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proofErr w:type="spellStart"/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proofErr w:type="spellEnd"/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proofErr w:type="spellStart"/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proofErr w:type="spellEnd"/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lastRenderedPageBreak/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C54" w:rsidRDefault="00B40C54" w:rsidP="000F4D1B">
      <w:pPr>
        <w:spacing w:after="0" w:line="240" w:lineRule="auto"/>
      </w:pPr>
      <w:r>
        <w:separator/>
      </w:r>
    </w:p>
  </w:endnote>
  <w:endnote w:type="continuationSeparator" w:id="0">
    <w:p w:rsidR="00B40C54" w:rsidRDefault="00B40C5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82681" w:rsidRPr="00182681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C54" w:rsidRDefault="00B40C54" w:rsidP="000F4D1B">
      <w:pPr>
        <w:spacing w:after="0" w:line="240" w:lineRule="auto"/>
      </w:pPr>
      <w:r>
        <w:separator/>
      </w:r>
    </w:p>
  </w:footnote>
  <w:footnote w:type="continuationSeparator" w:id="0">
    <w:p w:rsidR="00B40C54" w:rsidRDefault="00B40C5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A1A20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A1A2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07B98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37A1F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6DAB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681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D58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23E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4A5F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45EE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2B0D"/>
    <w:rsid w:val="0035302B"/>
    <w:rsid w:val="0035322E"/>
    <w:rsid w:val="003533A5"/>
    <w:rsid w:val="00353823"/>
    <w:rsid w:val="0035384A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2989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7BF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7946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C2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06E52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1741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3917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4DBB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1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33E5"/>
    <w:rsid w:val="00964C4E"/>
    <w:rsid w:val="00964C5C"/>
    <w:rsid w:val="0096509B"/>
    <w:rsid w:val="00971496"/>
    <w:rsid w:val="00971A4B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20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02C9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0FA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0C54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0165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0ED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0BAF"/>
    <w:rsid w:val="00E00CB5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660B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6D3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220CCD5A-6842-47AE-B62E-042668920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720</cp:revision>
  <cp:lastPrinted>2009-03-23T21:33:00Z</cp:lastPrinted>
  <dcterms:created xsi:type="dcterms:W3CDTF">2008-03-16T11:22:00Z</dcterms:created>
  <dcterms:modified xsi:type="dcterms:W3CDTF">2016-01-27T13:07:00Z</dcterms:modified>
  <cp:category>مورد كاربرد</cp:category>
</cp:coreProperties>
</file>