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329B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CA5798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CA5798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Technical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سرویسهای </w:t>
      </w:r>
      <w:r w:rsidR="00FE04A6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329B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07D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TEC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BD07D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05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10408E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BD07D7">
              <w:rPr>
                <w:rFonts w:ascii="Times New Roman" w:hAnsi="Times New Roman"/>
                <w:b/>
                <w:bCs/>
                <w:color w:val="1F497D"/>
                <w:lang w:bidi="ar-SA"/>
              </w:rPr>
              <w:t>Technical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زیرساخت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329BA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10408E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05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68B8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r w:rsidRPr="005168B8"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  <w:lastRenderedPageBreak/>
        <w:t>Controllers</w:t>
      </w: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3600"/>
        <w:gridCol w:w="1665"/>
        <w:gridCol w:w="1665"/>
        <w:gridCol w:w="2358"/>
      </w:tblGrid>
      <w:tr w:rsidR="004D74C1" w:rsidTr="00E8493F">
        <w:tc>
          <w:tcPr>
            <w:tcW w:w="566" w:type="dxa"/>
          </w:tcPr>
          <w:p w:rsidR="004D74C1" w:rsidRPr="001E485F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3600" w:type="dxa"/>
          </w:tcPr>
          <w:p w:rsidR="004D74C1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gridSpan w:val="2"/>
          </w:tcPr>
          <w:p w:rsidR="004D74C1" w:rsidRPr="00BB4CC5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</w:tcPr>
          <w:p w:rsidR="004D74C1" w:rsidRPr="00BB4CC5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GetUsers()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AccountsController</w:t>
            </w:r>
          </w:p>
        </w:tc>
        <w:tc>
          <w:tcPr>
            <w:tcW w:w="2358" w:type="dxa"/>
            <w:vMerge w:val="restart"/>
          </w:tcPr>
          <w:p w:rsidR="00A6613B" w:rsidRPr="00BB4CC5" w:rsidRDefault="00A6613B" w:rsidP="002C520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Base</w:t>
            </w:r>
          </w:p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GetUser(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GetUserByName(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CreateUser(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CreateUserBindingModel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createUserModel)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ConfirmEmail(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ChangePassword(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ChangePasswordBindingModel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DeleteUser(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8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AssignRolesToUser([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rolesToAssign)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9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AssignClaimsToUser([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claimsToAssign)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10</w:t>
            </w:r>
          </w:p>
        </w:tc>
        <w:tc>
          <w:tcPr>
            <w:tcW w:w="3600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RemoveClaimsFromUser([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claimsToRemove)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11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BaseApiController</w:t>
            </w: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12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_modelFactory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13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ApplicationUserManager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_AppUserManager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14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_AppRoleManager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15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ApplicationUserManager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AppUserManager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lastRenderedPageBreak/>
              <w:t>16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AppRoleManager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17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BaseApiController()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18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TheModelFactory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19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GetErrorResult(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ModelStateDictionary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modelState)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20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GetErrorResult(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error)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21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GetErrorResult(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22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WriteExceptionDetails(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exception,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builderToFill,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level,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ModelStateDictionary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modelState)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23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GetErrorResult(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IdentityResult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24</w:t>
            </w:r>
          </w:p>
        </w:tc>
        <w:tc>
          <w:tcPr>
            <w:tcW w:w="3600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GetClaims()</w:t>
            </w:r>
          </w:p>
        </w:tc>
        <w:tc>
          <w:tcPr>
            <w:tcW w:w="3330" w:type="dxa"/>
            <w:gridSpan w:val="2"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ClaimsController</w:t>
            </w: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25</w:t>
            </w:r>
          </w:p>
        </w:tc>
        <w:tc>
          <w:tcPr>
            <w:tcW w:w="3600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RefundOrder([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orderId)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OrdersController</w:t>
            </w:r>
          </w:p>
        </w:tc>
        <w:tc>
          <w:tcPr>
            <w:tcW w:w="2358" w:type="dxa"/>
            <w:vMerge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26</w:t>
            </w:r>
          </w:p>
        </w:tc>
        <w:tc>
          <w:tcPr>
            <w:tcW w:w="3600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Get()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6B5DD2" w:rsidTr="00E8493F">
        <w:tc>
          <w:tcPr>
            <w:tcW w:w="566" w:type="dxa"/>
          </w:tcPr>
          <w:p w:rsidR="006B5DD2" w:rsidRDefault="003A1695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27</w:t>
            </w:r>
          </w:p>
        </w:tc>
        <w:tc>
          <w:tcPr>
            <w:tcW w:w="3600" w:type="dxa"/>
          </w:tcPr>
          <w:p w:rsidR="006B5DD2" w:rsidRDefault="006E13DC" w:rsidP="00E96E7F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PushMessage(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appName,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</w:p>
        </w:tc>
        <w:tc>
          <w:tcPr>
            <w:tcW w:w="3330" w:type="dxa"/>
            <w:gridSpan w:val="2"/>
            <w:vMerge w:val="restart"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  <w:r w:rsidRPr="006B5DD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PushNotificationController</w:t>
            </w:r>
          </w:p>
        </w:tc>
        <w:tc>
          <w:tcPr>
            <w:tcW w:w="2358" w:type="dxa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6B5DD2" w:rsidTr="00E8493F">
        <w:tc>
          <w:tcPr>
            <w:tcW w:w="566" w:type="dxa"/>
          </w:tcPr>
          <w:p w:rsidR="006B5DD2" w:rsidRDefault="003A1695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28</w:t>
            </w:r>
          </w:p>
        </w:tc>
        <w:tc>
          <w:tcPr>
            <w:tcW w:w="3600" w:type="dxa"/>
          </w:tcPr>
          <w:p w:rsidR="006B5DD2" w:rsidRDefault="00DD3327" w:rsidP="00E96E7F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GetRole(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358" w:type="dxa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6B5DD2" w:rsidTr="00E8493F">
        <w:tc>
          <w:tcPr>
            <w:tcW w:w="566" w:type="dxa"/>
          </w:tcPr>
          <w:p w:rsidR="006B5DD2" w:rsidRDefault="003A1695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29</w:t>
            </w:r>
          </w:p>
        </w:tc>
        <w:tc>
          <w:tcPr>
            <w:tcW w:w="3600" w:type="dxa"/>
          </w:tcPr>
          <w:p w:rsidR="006B5DD2" w:rsidRDefault="00DD3327" w:rsidP="00E96E7F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GetAllRoles()</w:t>
            </w:r>
          </w:p>
        </w:tc>
        <w:tc>
          <w:tcPr>
            <w:tcW w:w="3330" w:type="dxa"/>
            <w:gridSpan w:val="2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358" w:type="dxa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6B5DD2" w:rsidTr="00E8493F">
        <w:tc>
          <w:tcPr>
            <w:tcW w:w="566" w:type="dxa"/>
          </w:tcPr>
          <w:p w:rsidR="006B5DD2" w:rsidRDefault="003A1695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30</w:t>
            </w:r>
          </w:p>
        </w:tc>
        <w:tc>
          <w:tcPr>
            <w:tcW w:w="3600" w:type="dxa"/>
          </w:tcPr>
          <w:p w:rsidR="006B5DD2" w:rsidRDefault="00DD3327" w:rsidP="00E96E7F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Create(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CreateRoleBindingModel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358" w:type="dxa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6B5DD2" w:rsidTr="00E8493F">
        <w:tc>
          <w:tcPr>
            <w:tcW w:w="566" w:type="dxa"/>
          </w:tcPr>
          <w:p w:rsidR="006B5DD2" w:rsidRDefault="003A1695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31</w:t>
            </w:r>
          </w:p>
        </w:tc>
        <w:tc>
          <w:tcPr>
            <w:tcW w:w="3600" w:type="dxa"/>
          </w:tcPr>
          <w:p w:rsidR="006B5DD2" w:rsidRDefault="00DD3327" w:rsidP="00E96E7F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DeleteRole(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358" w:type="dxa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6B5DD2" w:rsidTr="00E8493F">
        <w:tc>
          <w:tcPr>
            <w:tcW w:w="566" w:type="dxa"/>
          </w:tcPr>
          <w:p w:rsidR="006B5DD2" w:rsidRDefault="003A1695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32</w:t>
            </w:r>
          </w:p>
        </w:tc>
        <w:tc>
          <w:tcPr>
            <w:tcW w:w="3600" w:type="dxa"/>
          </w:tcPr>
          <w:p w:rsidR="006B5DD2" w:rsidRDefault="00DD3327" w:rsidP="00E96E7F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ManageUsersInRole(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UsersInRoleModel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358" w:type="dxa"/>
            <w:vMerge/>
          </w:tcPr>
          <w:p w:rsidR="006B5DD2" w:rsidRPr="00BB4CC5" w:rsidRDefault="006B5DD2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3A1695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33</w:t>
            </w:r>
          </w:p>
        </w:tc>
        <w:tc>
          <w:tcPr>
            <w:tcW w:w="3600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GetRole(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RolesController</w:t>
            </w: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3A1695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34</w:t>
            </w:r>
          </w:p>
        </w:tc>
        <w:tc>
          <w:tcPr>
            <w:tcW w:w="3600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GetAllRoles()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3A1695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35</w:t>
            </w:r>
          </w:p>
        </w:tc>
        <w:tc>
          <w:tcPr>
            <w:tcW w:w="3600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Create(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CreateRoleBindingModel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3A1695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36</w:t>
            </w:r>
          </w:p>
        </w:tc>
        <w:tc>
          <w:tcPr>
            <w:tcW w:w="3600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DeleteRole(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8493F">
        <w:tc>
          <w:tcPr>
            <w:tcW w:w="566" w:type="dxa"/>
          </w:tcPr>
          <w:p w:rsidR="00A6613B" w:rsidRDefault="009E0027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37</w:t>
            </w:r>
          </w:p>
        </w:tc>
        <w:tc>
          <w:tcPr>
            <w:tcW w:w="3600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ManageUsersInRole(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UsersInRoleModel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  <w:tcBorders>
              <w:bottom w:val="single" w:sz="4" w:space="0" w:color="auto"/>
            </w:tcBorders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38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B702BF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BaseTypeInfoController</w:t>
            </w:r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BaseData</w:t>
            </w:r>
          </w:p>
        </w:tc>
        <w:tc>
          <w:tcPr>
            <w:tcW w:w="2358" w:type="dxa"/>
            <w:vMerge w:val="restart"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Gateway</w:t>
            </w: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39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40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GetBaseTypes(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41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GetBaseTypes(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42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SaveBaseTypes(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43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GetReorderCalcTypes([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44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45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GetStockRequestTypes(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46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EE76E9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SaveStockRequestTypes(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47</w:t>
            </w:r>
          </w:p>
        </w:tc>
        <w:tc>
          <w:tcPr>
            <w:tcW w:w="3600" w:type="dxa"/>
          </w:tcPr>
          <w:p w:rsidR="00EE76E9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GetFiscalYears(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FiscalYearController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48</w:t>
            </w:r>
          </w:p>
        </w:tc>
        <w:tc>
          <w:tcPr>
            <w:tcW w:w="3600" w:type="dxa"/>
          </w:tcPr>
          <w:p w:rsidR="00EE76E9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GetFiscalYears(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49</w:t>
            </w:r>
          </w:p>
        </w:tc>
        <w:tc>
          <w:tcPr>
            <w:tcW w:w="3600" w:type="dxa"/>
          </w:tcPr>
          <w:p w:rsidR="00EE76E9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SaveFiscalYears(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50</w:t>
            </w:r>
          </w:p>
        </w:tc>
        <w:tc>
          <w:tcPr>
            <w:tcW w:w="3600" w:type="dxa"/>
          </w:tcPr>
          <w:p w:rsidR="00EE76E9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ManufactureController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51</w:t>
            </w:r>
          </w:p>
        </w:tc>
        <w:tc>
          <w:tcPr>
            <w:tcW w:w="3600" w:type="dxa"/>
          </w:tcPr>
          <w:p w:rsidR="00EE76E9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GetManufactures(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52</w:t>
            </w:r>
          </w:p>
        </w:tc>
        <w:tc>
          <w:tcPr>
            <w:tcW w:w="3600" w:type="dxa"/>
          </w:tcPr>
          <w:p w:rsidR="00EE76E9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GetManufactures(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53</w:t>
            </w:r>
          </w:p>
        </w:tc>
        <w:tc>
          <w:tcPr>
            <w:tcW w:w="3600" w:type="dxa"/>
          </w:tcPr>
          <w:p w:rsidR="00EE76E9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SaveManufactures(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0329B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54</w:t>
            </w:r>
          </w:p>
        </w:tc>
        <w:tc>
          <w:tcPr>
            <w:tcW w:w="3600" w:type="dxa"/>
          </w:tcPr>
          <w:p w:rsidR="00EE76E9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GetCityRegion(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RegionController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55</w:t>
            </w:r>
          </w:p>
        </w:tc>
        <w:tc>
          <w:tcPr>
            <w:tcW w:w="3600" w:type="dxa"/>
          </w:tcPr>
          <w:p w:rsidR="00EE76E9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GetCityRegion(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56</w:t>
            </w:r>
          </w:p>
        </w:tc>
        <w:tc>
          <w:tcPr>
            <w:tcW w:w="3600" w:type="dxa"/>
          </w:tcPr>
          <w:p w:rsidR="00EE76E9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SaveCityRegionInfo(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5F7C1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57</w:t>
            </w:r>
          </w:p>
        </w:tc>
        <w:tc>
          <w:tcPr>
            <w:tcW w:w="3600" w:type="dxa"/>
          </w:tcPr>
          <w:p w:rsidR="00EE76E9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GetSuppliers(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SupplierController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58</w:t>
            </w:r>
          </w:p>
        </w:tc>
        <w:tc>
          <w:tcPr>
            <w:tcW w:w="3600" w:type="dxa"/>
          </w:tcPr>
          <w:p w:rsidR="00EE76E9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GetSuppliers(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EE76E9" w:rsidTr="00E8493F">
        <w:tc>
          <w:tcPr>
            <w:tcW w:w="566" w:type="dxa"/>
          </w:tcPr>
          <w:p w:rsidR="00EE76E9" w:rsidRDefault="009E0027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59</w:t>
            </w:r>
          </w:p>
        </w:tc>
        <w:tc>
          <w:tcPr>
            <w:tcW w:w="3600" w:type="dxa"/>
          </w:tcPr>
          <w:p w:rsidR="00EE76E9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SaveSuppliers(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EE76E9" w:rsidRPr="00BB4CC5" w:rsidRDefault="00EE76E9" w:rsidP="000A52A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60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GetCustomerBasketByCustomerId(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E62476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BasketController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Customer</w:t>
            </w: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61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GetCustomerBasketByBasketId(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basketId)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62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SaveBasket(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63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DeleteBasket(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64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SaveBasketItem(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65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ChangeBasketItem(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66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DeleteBasketitem(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67</w:t>
            </w:r>
          </w:p>
        </w:tc>
        <w:tc>
          <w:tcPr>
            <w:tcW w:w="3600" w:type="dxa"/>
          </w:tcPr>
          <w:p w:rsidR="00665C7F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GetBasketitemByIds(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870C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68</w:t>
            </w:r>
          </w:p>
        </w:tc>
        <w:tc>
          <w:tcPr>
            <w:tcW w:w="3600" w:type="dxa"/>
          </w:tcPr>
          <w:p w:rsidR="00665C7F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GetCustomerById(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665C7F" w:rsidRPr="00BB4CC5" w:rsidRDefault="002163AC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E62476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CustomerController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69</w:t>
            </w:r>
          </w:p>
        </w:tc>
        <w:tc>
          <w:tcPr>
            <w:tcW w:w="3600" w:type="dxa"/>
          </w:tcPr>
          <w:p w:rsidR="00665C7F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70</w:t>
            </w:r>
          </w:p>
        </w:tc>
        <w:tc>
          <w:tcPr>
            <w:tcW w:w="3600" w:type="dxa"/>
          </w:tcPr>
          <w:p w:rsidR="00665C7F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GetActiveCustomerShipAddressByCustomerId(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71</w:t>
            </w:r>
          </w:p>
        </w:tc>
        <w:tc>
          <w:tcPr>
            <w:tcW w:w="3600" w:type="dxa"/>
          </w:tcPr>
          <w:p w:rsidR="00665C7F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GetDefaultCustomerShipAddressByCustomerId(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72</w:t>
            </w:r>
          </w:p>
        </w:tc>
        <w:tc>
          <w:tcPr>
            <w:tcW w:w="3600" w:type="dxa"/>
          </w:tcPr>
          <w:p w:rsidR="00665C7F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GetCustomerShipAddressByCustomerId(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73</w:t>
            </w:r>
          </w:p>
        </w:tc>
        <w:tc>
          <w:tcPr>
            <w:tcW w:w="3600" w:type="dxa"/>
          </w:tcPr>
          <w:p w:rsidR="00665C7F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GetCustomerShipAddressByCustomerIdByLevel4(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regionId)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665C7F" w:rsidTr="00E8493F">
        <w:tc>
          <w:tcPr>
            <w:tcW w:w="566" w:type="dxa"/>
          </w:tcPr>
          <w:p w:rsidR="00665C7F" w:rsidRDefault="009E0027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74</w:t>
            </w:r>
          </w:p>
        </w:tc>
        <w:tc>
          <w:tcPr>
            <w:tcW w:w="3600" w:type="dxa"/>
          </w:tcPr>
          <w:p w:rsidR="00665C7F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665C7F" w:rsidRPr="00BB4CC5" w:rsidRDefault="00665C7F" w:rsidP="006B7CE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75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7A019D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lastRenderedPageBreak/>
              <w:t>ProductContro</w:t>
            </w:r>
            <w:r w:rsidRPr="007A019D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lastRenderedPageBreak/>
              <w:t>ller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lastRenderedPageBreak/>
              <w:t>Product</w:t>
            </w: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76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GetCharGroups(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77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GetCharGroups(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78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SaveCharGroups(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79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GetCharTypes(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80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GetCharTypes(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81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SaveCharTypes(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82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83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84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SaveProducts(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85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86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9E002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87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SaveProductGroups(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88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GetMainProductGroups(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89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GetMainProductGroups(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90</w:t>
            </w:r>
          </w:p>
        </w:tc>
        <w:tc>
          <w:tcPr>
            <w:tcW w:w="3600" w:type="dxa"/>
          </w:tcPr>
          <w:p w:rsidR="00C65D1E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SaveMainProductGroups(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BF028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91</w:t>
            </w:r>
          </w:p>
        </w:tc>
        <w:tc>
          <w:tcPr>
            <w:tcW w:w="3600" w:type="dxa"/>
          </w:tcPr>
          <w:p w:rsidR="00C65D1E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7A019D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ProductRateController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92</w:t>
            </w:r>
          </w:p>
        </w:tc>
        <w:tc>
          <w:tcPr>
            <w:tcW w:w="3600" w:type="dxa"/>
          </w:tcPr>
          <w:p w:rsidR="00C65D1E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GetProductRates(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93</w:t>
            </w:r>
          </w:p>
        </w:tc>
        <w:tc>
          <w:tcPr>
            <w:tcW w:w="3600" w:type="dxa"/>
          </w:tcPr>
          <w:p w:rsidR="00C65D1E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GetProductRateAvgs(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94</w:t>
            </w:r>
          </w:p>
        </w:tc>
        <w:tc>
          <w:tcPr>
            <w:tcW w:w="3600" w:type="dxa"/>
          </w:tcPr>
          <w:p w:rsidR="00C65D1E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GetProductRates(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C65D1E" w:rsidTr="00E8493F">
        <w:tc>
          <w:tcPr>
            <w:tcW w:w="566" w:type="dxa"/>
          </w:tcPr>
          <w:p w:rsidR="00C65D1E" w:rsidRDefault="00C72E07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95</w:t>
            </w:r>
          </w:p>
        </w:tc>
        <w:tc>
          <w:tcPr>
            <w:tcW w:w="3600" w:type="dxa"/>
          </w:tcPr>
          <w:p w:rsidR="00C65D1E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SaveProductRates(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C65D1E" w:rsidRPr="00BB4CC5" w:rsidRDefault="00C65D1E" w:rsidP="00C65D1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96</w:t>
            </w:r>
          </w:p>
        </w:tc>
        <w:tc>
          <w:tcPr>
            <w:tcW w:w="3600" w:type="dxa"/>
          </w:tcPr>
          <w:p w:rsidR="009663A9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GetByCustomerId(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786DFC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IncompletePurchaseOrderController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PurchaseOrder</w:t>
            </w: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97</w:t>
            </w:r>
          </w:p>
        </w:tc>
        <w:tc>
          <w:tcPr>
            <w:tcW w:w="3600" w:type="dxa"/>
          </w:tcPr>
          <w:p w:rsidR="009663A9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SaveIncompletePurchaseOrder(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98</w:t>
            </w:r>
          </w:p>
        </w:tc>
        <w:tc>
          <w:tcPr>
            <w:tcW w:w="3600" w:type="dxa"/>
          </w:tcPr>
          <w:p w:rsidR="009663A9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ClearIncompletePurchaseOrder(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99</w:t>
            </w:r>
          </w:p>
        </w:tc>
        <w:tc>
          <w:tcPr>
            <w:tcW w:w="3600" w:type="dxa"/>
          </w:tcPr>
          <w:p w:rsidR="009663A9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SaveIncompletePurchaseOrderItem(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100</w:t>
            </w:r>
          </w:p>
        </w:tc>
        <w:tc>
          <w:tcPr>
            <w:tcW w:w="3600" w:type="dxa"/>
          </w:tcPr>
          <w:p w:rsidR="009663A9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ChangeIncompletePurchaseOrderItem(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101</w:t>
            </w:r>
          </w:p>
        </w:tc>
        <w:tc>
          <w:tcPr>
            <w:tcW w:w="3600" w:type="dxa"/>
          </w:tcPr>
          <w:p w:rsidR="009663A9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DeleteIncompletePurchaseOrderitem(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7106C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102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CreateOrder(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786DFC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PurchaseOrderController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103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CreateOrderLocal(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104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ClacPromo(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105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ClacPromoLocal(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106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GetPurchaseOrderOnlineByCustomerId(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107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GetPurchaseOrderLocalByCustomerId(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centerId)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108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GetPurchaseOrderLineItemOnline(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109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GetPurchaseOrderLineItemLocal(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centerId)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110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GetPurchaseOrderStatusHistoryOnline(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663A9" w:rsidTr="00E8493F">
        <w:tc>
          <w:tcPr>
            <w:tcW w:w="566" w:type="dxa"/>
          </w:tcPr>
          <w:p w:rsidR="009663A9" w:rsidRDefault="00C72E07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111</w:t>
            </w:r>
          </w:p>
        </w:tc>
        <w:tc>
          <w:tcPr>
            <w:tcW w:w="3600" w:type="dxa"/>
          </w:tcPr>
          <w:p w:rsidR="009663A9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GetPurchaseOrderStatusHistoryLocal(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centerId)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663A9" w:rsidRPr="00BB4CC5" w:rsidRDefault="009663A9" w:rsidP="00BA77C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112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GetStockOnhands(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437AA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StockController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Stock</w:t>
            </w: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113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GetStockOnhands(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114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GetStockOnhandsByStockId(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115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SaveStockOnhands(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116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117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GetUserStocks([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118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SaveUserStocks([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119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GetStockCompletes(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stockId)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120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121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SaveStocks(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122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GetStockProducts(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123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GetStockProductsByStockId([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124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GetStockProducts([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125</w:t>
            </w:r>
          </w:p>
        </w:tc>
        <w:tc>
          <w:tcPr>
            <w:tcW w:w="3600" w:type="dxa"/>
          </w:tcPr>
          <w:p w:rsidR="009F2A49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="00C7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9651D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126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437AA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StockProductRequestController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127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GetStockProductRequestRules([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128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GetStockProductRequestValidRules([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129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GetStockProductRequestRulesAfter([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130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SaveStockProductRequestRules(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131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GetStockProductRequestTypes([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132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SaveStockProductRequestTypes(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9F2A49" w:rsidTr="00E8493F">
        <w:tc>
          <w:tcPr>
            <w:tcW w:w="566" w:type="dxa"/>
          </w:tcPr>
          <w:p w:rsidR="009F2A49" w:rsidRDefault="00C72E07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133</w:t>
            </w:r>
          </w:p>
        </w:tc>
        <w:tc>
          <w:tcPr>
            <w:tcW w:w="3600" w:type="dxa"/>
          </w:tcPr>
          <w:p w:rsidR="009F2A49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SaveStockProductRequests(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9F2A49" w:rsidRPr="00BB4CC5" w:rsidRDefault="009F2A49" w:rsidP="00D6464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134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GetStoreOnhands(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E4139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StoreController</w:t>
            </w:r>
          </w:p>
        </w:tc>
        <w:tc>
          <w:tcPr>
            <w:tcW w:w="1665" w:type="dxa"/>
            <w:vMerge w:val="restart"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Store</w:t>
            </w: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135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GetStoreOnhands(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136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GetStoreOnhandsByStoreId(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137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GetStoreOnlineOnhandsByStoreId(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138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GetStoreLocalOnhandsByStoreId(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139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GetStoreOnhandsAfter(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140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SaveStoreOnhands(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141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GetStorePriceLists(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142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GetStorePriceLists(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143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GetStorePriceListsAfter(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144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GetStorePriceListsAfter(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145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SavePriceLists(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146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147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148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SaveStores(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149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GetStoreCalendars(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C72E07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150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SaveStoreCalendars(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righ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151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330" w:type="dxa"/>
            <w:gridSpan w:val="2"/>
            <w:vMerge w:val="restart"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 w:val="restart"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ImageManager</w:t>
            </w: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lastRenderedPageBreak/>
              <w:t>152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IFileManager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FileManager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</w:tc>
        <w:tc>
          <w:tcPr>
            <w:tcW w:w="3330" w:type="dxa"/>
            <w:gridSpan w:val="2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153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ImageManagerController()</w:t>
            </w:r>
          </w:p>
        </w:tc>
        <w:tc>
          <w:tcPr>
            <w:tcW w:w="3330" w:type="dxa"/>
            <w:gridSpan w:val="2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154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ImageManagerController(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IFileManager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fileManager)</w:t>
            </w:r>
          </w:p>
        </w:tc>
        <w:tc>
          <w:tcPr>
            <w:tcW w:w="3330" w:type="dxa"/>
            <w:gridSpan w:val="2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155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privateOwnerId)</w:t>
            </w:r>
          </w:p>
        </w:tc>
        <w:tc>
          <w:tcPr>
            <w:tcW w:w="3330" w:type="dxa"/>
            <w:gridSpan w:val="2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156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GetProducts(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dateAfter)</w:t>
            </w:r>
          </w:p>
        </w:tc>
        <w:tc>
          <w:tcPr>
            <w:tcW w:w="3330" w:type="dxa"/>
            <w:gridSpan w:val="2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157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SaveImage(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token,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imagetype,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privateOwnerId,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imageId)</w:t>
            </w:r>
          </w:p>
        </w:tc>
        <w:tc>
          <w:tcPr>
            <w:tcW w:w="3330" w:type="dxa"/>
            <w:gridSpan w:val="2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1C2F13" w:rsidTr="00E8493F">
        <w:tc>
          <w:tcPr>
            <w:tcW w:w="566" w:type="dxa"/>
          </w:tcPr>
          <w:p w:rsidR="001C2F13" w:rsidRDefault="00D3029F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lang w:bidi="fa-IR"/>
              </w:rPr>
              <w:t>158</w:t>
            </w:r>
          </w:p>
        </w:tc>
        <w:tc>
          <w:tcPr>
            <w:tcW w:w="3600" w:type="dxa"/>
          </w:tcPr>
          <w:p w:rsidR="001C2F13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GetSample()</w:t>
            </w:r>
          </w:p>
        </w:tc>
        <w:tc>
          <w:tcPr>
            <w:tcW w:w="3330" w:type="dxa"/>
            <w:gridSpan w:val="2"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TestAuthController</w:t>
            </w:r>
          </w:p>
        </w:tc>
        <w:tc>
          <w:tcPr>
            <w:tcW w:w="2358" w:type="dxa"/>
          </w:tcPr>
          <w:p w:rsidR="001C2F13" w:rsidRPr="00BB4CC5" w:rsidRDefault="001C2F13" w:rsidP="001C2F13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TestAuthController</w:t>
            </w:r>
          </w:p>
        </w:tc>
      </w:tr>
    </w:tbl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p w:rsidR="008D0A0E" w:rsidRPr="001B3F28" w:rsidRDefault="001D0CED" w:rsidP="009F7E81">
      <w:pPr>
        <w:bidi/>
        <w:jc w:val="right"/>
        <w:rPr>
          <w:rFonts w:asciiTheme="majorBidi" w:hAnsiTheme="majorBidi" w:cstheme="majorBidi"/>
          <w:color w:val="2B91AF"/>
          <w:sz w:val="19"/>
          <w:szCs w:val="19"/>
          <w:rtl/>
          <w:lang w:bidi="ar-SA"/>
        </w:rPr>
      </w:pPr>
      <w:r w:rsidRPr="001B3F28">
        <w:rPr>
          <w:rFonts w:asciiTheme="majorBidi" w:hAnsiTheme="majorBidi" w:cstheme="majorBidi"/>
          <w:sz w:val="28"/>
          <w:szCs w:val="28"/>
          <w:highlight w:val="white"/>
          <w:lang w:bidi="ar-SA"/>
        </w:rPr>
        <w:lastRenderedPageBreak/>
        <w:t>1.</w:t>
      </w:r>
      <w:r w:rsidR="00D252C2" w:rsidRPr="001B3F28">
        <w:rPr>
          <w:rFonts w:asciiTheme="majorBidi" w:hAnsiTheme="majorBidi" w:cstheme="majorBidi"/>
          <w:sz w:val="28"/>
          <w:szCs w:val="28"/>
          <w:highlight w:val="white"/>
          <w:lang w:bidi="ar-SA"/>
        </w:rPr>
        <w:t xml:space="preserve"> </w:t>
      </w:r>
      <w:r w:rsidR="008D0A0E" w:rsidRPr="001B3F28">
        <w:rPr>
          <w:rFonts w:asciiTheme="majorBidi" w:hAnsiTheme="majorBidi" w:cstheme="majorBidi"/>
          <w:sz w:val="32"/>
          <w:szCs w:val="32"/>
          <w:highlight w:val="white"/>
          <w:lang w:bidi="ar-SA"/>
        </w:rPr>
        <w:t>IHttpActionResult</w:t>
      </w:r>
      <w:r w:rsidR="008D0A0E" w:rsidRPr="001B3F28">
        <w:rPr>
          <w:rFonts w:asciiTheme="majorBidi" w:hAnsiTheme="majorBidi" w:cstheme="majorBidi"/>
          <w:color w:val="2B91AF"/>
          <w:sz w:val="19"/>
          <w:szCs w:val="19"/>
          <w:lang w:bidi="ar-SA"/>
        </w:rPr>
        <w:t xml:space="preserve"> </w:t>
      </w:r>
    </w:p>
    <w:p w:rsidR="006D56FF" w:rsidRPr="001B3F28" w:rsidRDefault="006D56FF" w:rsidP="004D03E4">
      <w:pPr>
        <w:bidi/>
        <w:jc w:val="right"/>
        <w:rPr>
          <w:rFonts w:asciiTheme="majorBidi" w:hAnsiTheme="majorBidi" w:cstheme="majorBidi"/>
          <w:sz w:val="28"/>
          <w:szCs w:val="28"/>
          <w:lang w:bidi="ar-SA"/>
        </w:rPr>
      </w:pPr>
      <w:r w:rsidRPr="001B3F28">
        <w:rPr>
          <w:rFonts w:asciiTheme="majorBidi" w:hAnsiTheme="majorBidi" w:cstheme="majorBidi"/>
          <w:sz w:val="28"/>
          <w:szCs w:val="28"/>
          <w:lang w:bidi="ar-SA"/>
        </w:rPr>
        <w:t>Get</w:t>
      </w:r>
      <w:r w:rsidR="004D03E4" w:rsidRPr="001B3F28">
        <w:rPr>
          <w:rFonts w:asciiTheme="majorBidi" w:hAnsiTheme="majorBidi" w:cstheme="majorBidi"/>
          <w:sz w:val="28"/>
          <w:szCs w:val="28"/>
          <w:lang w:bidi="ar-SA"/>
        </w:rPr>
        <w:sym w:font="Wingdings" w:char="F0E0"/>
      </w:r>
      <w:r w:rsidRPr="001B3F28">
        <w:rPr>
          <w:rFonts w:asciiTheme="majorBidi" w:hAnsiTheme="majorBidi" w:cstheme="majorBidi"/>
          <w:sz w:val="28"/>
          <w:szCs w:val="28"/>
          <w:lang w:bidi="ar-SA"/>
        </w:rPr>
        <w:t>Users</w:t>
      </w:r>
    </w:p>
    <w:p w:rsidR="004D03E4" w:rsidRPr="001B3F28" w:rsidRDefault="004D03E4" w:rsidP="004D03E4">
      <w:pPr>
        <w:bidi/>
        <w:jc w:val="right"/>
        <w:rPr>
          <w:rFonts w:asciiTheme="majorBidi" w:hAnsiTheme="majorBidi" w:cstheme="majorBidi"/>
          <w:sz w:val="28"/>
          <w:szCs w:val="28"/>
          <w:lang w:bidi="ar-SA"/>
        </w:rPr>
      </w:pPr>
      <w:r w:rsidRPr="001B3F28">
        <w:rPr>
          <w:rFonts w:asciiTheme="majorBidi" w:hAnsiTheme="majorBidi" w:cstheme="majorBidi"/>
          <w:sz w:val="28"/>
          <w:szCs w:val="28"/>
          <w:lang w:bidi="ar-SA"/>
        </w:rPr>
        <w:t>Set</w:t>
      </w:r>
      <w:r w:rsidRPr="001B3F28">
        <w:rPr>
          <w:rFonts w:asciiTheme="majorBidi" w:hAnsiTheme="majorBidi" w:cstheme="majorBidi"/>
          <w:sz w:val="28"/>
          <w:szCs w:val="28"/>
          <w:lang w:bidi="ar-SA"/>
        </w:rPr>
        <w:sym w:font="Wingdings" w:char="F0E0"/>
      </w:r>
      <w:r w:rsidRPr="001B3F28">
        <w:rPr>
          <w:rFonts w:asciiTheme="majorBidi" w:hAnsiTheme="majorBidi" w:cstheme="majorBidi"/>
          <w:sz w:val="28"/>
          <w:szCs w:val="28"/>
          <w:lang w:bidi="ar-SA"/>
        </w:rPr>
        <w:t>Permission</w:t>
      </w:r>
      <w:r w:rsidR="005924A2" w:rsidRPr="001B3F28">
        <w:rPr>
          <w:rFonts w:asciiTheme="majorBidi" w:hAnsiTheme="majorBidi" w:cstheme="majorBidi"/>
          <w:sz w:val="28"/>
          <w:szCs w:val="28"/>
          <w:lang w:bidi="ar-SA"/>
        </w:rPr>
        <w:t>-Authorise</w:t>
      </w:r>
    </w:p>
    <w:p w:rsidR="00EE1135" w:rsidRPr="001B3F28" w:rsidRDefault="00EE1135" w:rsidP="00340474">
      <w:pPr>
        <w:bidi/>
        <w:jc w:val="left"/>
        <w:rPr>
          <w:rFonts w:ascii="Consolas" w:hAnsi="Consolas" w:hint="cs"/>
          <w:sz w:val="28"/>
          <w:szCs w:val="28"/>
          <w:rtl/>
          <w:lang w:bidi="fa-IR"/>
        </w:rPr>
      </w:pPr>
      <w:r w:rsidRPr="001B3F28">
        <w:rPr>
          <w:rFonts w:ascii="Consolas" w:hAnsi="Consolas" w:hint="cs"/>
          <w:sz w:val="28"/>
          <w:szCs w:val="28"/>
          <w:rtl/>
          <w:lang w:bidi="fa-IR"/>
        </w:rPr>
        <w:t>کاربر اضافه میشود، مجوز دسترسی</w:t>
      </w:r>
      <w:r w:rsidR="00340474" w:rsidRPr="001B3F28">
        <w:rPr>
          <w:rFonts w:ascii="Consolas" w:hAnsi="Consolas" w:hint="cs"/>
          <w:sz w:val="28"/>
          <w:szCs w:val="28"/>
          <w:rtl/>
          <w:lang w:bidi="fa-IR"/>
        </w:rPr>
        <w:t xml:space="preserve"> نسبت به نقش کاربر داده میشود.</w:t>
      </w:r>
    </w:p>
    <w:p w:rsidR="00ED7B3D" w:rsidRPr="001B3F28" w:rsidRDefault="00DA0F5B" w:rsidP="001E487F">
      <w:pPr>
        <w:bidi/>
        <w:rPr>
          <w:rFonts w:ascii="Times New Roman" w:hAnsi="Times New Roman" w:hint="cs"/>
          <w:sz w:val="28"/>
          <w:szCs w:val="28"/>
          <w:rtl/>
          <w:lang w:bidi="fa-IR"/>
        </w:rPr>
      </w:pPr>
      <w:r w:rsidRPr="001B3F28">
        <w:rPr>
          <w:rFonts w:ascii="Consolas" w:hAnsi="Consolas" w:hint="cs"/>
          <w:sz w:val="28"/>
          <w:szCs w:val="28"/>
          <w:rtl/>
          <w:lang w:bidi="fa-IR"/>
        </w:rPr>
        <w:t xml:space="preserve">نکته : فقط کاربر </w:t>
      </w:r>
      <w:r w:rsidRPr="001B3F28">
        <w:rPr>
          <w:rFonts w:ascii="Consolas" w:hAnsi="Consolas"/>
          <w:sz w:val="28"/>
          <w:szCs w:val="28"/>
          <w:lang w:bidi="fa-IR"/>
        </w:rPr>
        <w:t>Admin</w:t>
      </w:r>
      <w:r w:rsidRPr="001B3F28">
        <w:rPr>
          <w:rFonts w:ascii="Consolas" w:hAnsi="Consolas" w:hint="cs"/>
          <w:sz w:val="28"/>
          <w:szCs w:val="28"/>
          <w:rtl/>
          <w:lang w:bidi="fa-IR"/>
        </w:rPr>
        <w:t xml:space="preserve"> یا </w:t>
      </w:r>
      <w:r w:rsidRPr="001B3F28">
        <w:rPr>
          <w:rFonts w:ascii="Consolas" w:hAnsi="Consolas"/>
          <w:sz w:val="28"/>
          <w:szCs w:val="28"/>
          <w:lang w:bidi="fa-IR"/>
        </w:rPr>
        <w:t>super</w:t>
      </w:r>
      <w:r w:rsidR="001E487F" w:rsidRPr="001B3F28">
        <w:rPr>
          <w:rFonts w:ascii="Consolas" w:hAnsi="Consolas"/>
          <w:sz w:val="28"/>
          <w:szCs w:val="28"/>
          <w:lang w:bidi="fa-IR"/>
        </w:rPr>
        <w:t xml:space="preserve"> </w:t>
      </w:r>
      <w:r w:rsidRPr="001B3F28">
        <w:rPr>
          <w:rFonts w:ascii="Consolas" w:hAnsi="Consolas"/>
          <w:sz w:val="28"/>
          <w:szCs w:val="28"/>
          <w:lang w:bidi="fa-IR"/>
        </w:rPr>
        <w:t>Admin</w:t>
      </w:r>
      <w:r w:rsidR="001E487F" w:rsidRPr="001B3F28">
        <w:rPr>
          <w:rFonts w:ascii="Consolas" w:hAnsi="Consolas" w:hint="cs"/>
          <w:sz w:val="28"/>
          <w:szCs w:val="28"/>
          <w:rtl/>
          <w:lang w:bidi="fa-IR"/>
        </w:rPr>
        <w:t xml:space="preserve"> امکان پاک کردن کاربر</w:t>
      </w:r>
      <w:r w:rsidR="00FC71D1" w:rsidRPr="001B3F28">
        <w:rPr>
          <w:rFonts w:ascii="Consolas" w:hAnsi="Consolas" w:hint="cs"/>
          <w:sz w:val="28"/>
          <w:szCs w:val="28"/>
          <w:rtl/>
          <w:lang w:bidi="fa-IR"/>
        </w:rPr>
        <w:t>ان دیگر</w:t>
      </w:r>
      <w:r w:rsidR="001E487F" w:rsidRPr="001B3F28">
        <w:rPr>
          <w:rFonts w:ascii="Consolas" w:hAnsi="Consolas" w:hint="cs"/>
          <w:sz w:val="28"/>
          <w:szCs w:val="28"/>
          <w:rtl/>
          <w:lang w:bidi="fa-IR"/>
        </w:rPr>
        <w:t xml:space="preserve"> را دارند </w:t>
      </w:r>
      <w:r w:rsidR="00FC71D1" w:rsidRPr="001B3F28">
        <w:rPr>
          <w:rFonts w:ascii="Consolas" w:hAnsi="Consolas" w:hint="cs"/>
          <w:sz w:val="28"/>
          <w:szCs w:val="28"/>
          <w:rtl/>
          <w:lang w:bidi="fa-IR"/>
        </w:rPr>
        <w:t>(</w:t>
      </w:r>
      <w:r w:rsidR="001E487F" w:rsidRPr="001B3F28">
        <w:rPr>
          <w:rFonts w:ascii="Consolas" w:hAnsi="Consolas" w:hint="cs"/>
          <w:sz w:val="28"/>
          <w:szCs w:val="28"/>
          <w:rtl/>
          <w:lang w:bidi="fa-IR"/>
        </w:rPr>
        <w:t>البته موقعی که نقش برای کاربران تعریف شد</w:t>
      </w:r>
      <w:r w:rsidR="00FC71D1" w:rsidRPr="001B3F28">
        <w:rPr>
          <w:rFonts w:ascii="Consolas" w:hAnsi="Consolas" w:hint="cs"/>
          <w:sz w:val="28"/>
          <w:szCs w:val="28"/>
          <w:rtl/>
          <w:lang w:bidi="fa-IR"/>
        </w:rPr>
        <w:t>.)</w:t>
      </w:r>
      <w:bookmarkStart w:id="13" w:name="_GoBack"/>
      <w:bookmarkEnd w:id="13"/>
    </w:p>
    <w:sectPr w:rsidR="00ED7B3D" w:rsidRPr="001B3F28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F60" w:rsidRDefault="00307F60" w:rsidP="000F4D1B">
      <w:pPr>
        <w:spacing w:after="0" w:line="240" w:lineRule="auto"/>
      </w:pPr>
      <w:r>
        <w:separator/>
      </w:r>
    </w:p>
  </w:endnote>
  <w:endnote w:type="continuationSeparator" w:id="0">
    <w:p w:rsidR="00307F60" w:rsidRDefault="00307F6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BA" w:rsidRPr="00617EA3" w:rsidRDefault="000329BA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329BA" w:rsidTr="00D75A7B">
      <w:trPr>
        <w:trHeight w:val="440"/>
      </w:trPr>
      <w:tc>
        <w:tcPr>
          <w:tcW w:w="8306" w:type="dxa"/>
        </w:tcPr>
        <w:p w:rsidR="000329BA" w:rsidRPr="00FC7EBA" w:rsidRDefault="000329B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329BA" w:rsidRPr="00D75A7B" w:rsidRDefault="000329BA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D58D2" w:rsidRPr="00FD58D2">
            <w:rPr>
              <w:bCs/>
              <w:noProof/>
              <w:color w:val="FF0000"/>
              <w:sz w:val="24"/>
              <w:szCs w:val="24"/>
              <w:rtl/>
            </w:rPr>
            <w:t>15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329BA" w:rsidRPr="00617EA3" w:rsidRDefault="000329BA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F60" w:rsidRDefault="00307F60" w:rsidP="000F4D1B">
      <w:pPr>
        <w:spacing w:after="0" w:line="240" w:lineRule="auto"/>
      </w:pPr>
      <w:r>
        <w:separator/>
      </w:r>
    </w:p>
  </w:footnote>
  <w:footnote w:type="continuationSeparator" w:id="0">
    <w:p w:rsidR="00307F60" w:rsidRDefault="00307F6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329BA" w:rsidTr="009B2C3C">
      <w:trPr>
        <w:jc w:val="center"/>
      </w:trPr>
      <w:tc>
        <w:tcPr>
          <w:tcW w:w="4252" w:type="dxa"/>
          <w:shd w:val="clear" w:color="auto" w:fill="auto"/>
        </w:tcPr>
        <w:p w:rsidR="000329BA" w:rsidRPr="0041289D" w:rsidRDefault="000329BA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329BA" w:rsidRPr="006B1386" w:rsidRDefault="000329BA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</w:p>
      </w:tc>
    </w:tr>
    <w:tr w:rsidR="000329BA" w:rsidTr="009B2C3C">
      <w:trPr>
        <w:jc w:val="center"/>
      </w:trPr>
      <w:tc>
        <w:tcPr>
          <w:tcW w:w="4252" w:type="dxa"/>
          <w:shd w:val="clear" w:color="auto" w:fill="auto"/>
        </w:tcPr>
        <w:p w:rsidR="000329BA" w:rsidRPr="0041289D" w:rsidRDefault="000329BA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Technical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0329BA" w:rsidRPr="005E65FF" w:rsidRDefault="000329BA" w:rsidP="00FF6668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TEC</w:t>
          </w:r>
        </w:p>
      </w:tc>
    </w:tr>
  </w:tbl>
  <w:p w:rsidR="000329BA" w:rsidRDefault="000329BA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DB9"/>
    <w:rsid w:val="00151107"/>
    <w:rsid w:val="00152DCD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4D8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77D"/>
    <w:rsid w:val="0044481D"/>
    <w:rsid w:val="0044627F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0406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651D3"/>
    <w:rsid w:val="009663A9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A82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92D"/>
    <w:rsid w:val="00E8268B"/>
    <w:rsid w:val="00E82765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71F3"/>
    <w:rsid w:val="00EE76E9"/>
    <w:rsid w:val="00EE7A01"/>
    <w:rsid w:val="00EF14EA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5C1E"/>
    <w:rsid w:val="00FE6F55"/>
    <w:rsid w:val="00FF03CA"/>
    <w:rsid w:val="00FF0C00"/>
    <w:rsid w:val="00FF0D25"/>
    <w:rsid w:val="00FF1752"/>
    <w:rsid w:val="00FF1BF6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8E4-A99C-4D51-8A70-74B5404F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15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873</cp:revision>
  <cp:lastPrinted>2009-03-23T21:33:00Z</cp:lastPrinted>
  <dcterms:created xsi:type="dcterms:W3CDTF">2008-03-16T11:22:00Z</dcterms:created>
  <dcterms:modified xsi:type="dcterms:W3CDTF">2016-01-27T10:45:00Z</dcterms:modified>
  <cp:category>مورد كاربرد</cp:category>
</cp:coreProperties>
</file>