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5E5D" w14:textId="77777777" w:rsidR="004F07AF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FRANSISKO VARANO UDETAPUTRA BATO TUGA</w:t>
      </w:r>
    </w:p>
    <w:p w14:paraId="06B12161" w14:textId="77777777" w:rsidR="004F07AF" w:rsidRDefault="00000000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Electrical Engineering Graduate — Power Electronics, Embedded Systems &amp; Industrial Automation</w:t>
      </w:r>
    </w:p>
    <w:p w14:paraId="545A4900" w14:textId="1B6ED58C" w:rsidR="004F07AF" w:rsidRDefault="00000000">
      <w:pPr>
        <w:pBdr>
          <w:bottom w:val="single" w:sz="6" w:space="6" w:color="1F3864"/>
        </w:pBdr>
        <w:spacing w:after="200"/>
        <w:jc w:val="center"/>
      </w:pPr>
      <w:r>
        <w:rPr>
          <w:rFonts w:ascii="Calibri" w:eastAsia="Calibri" w:hAnsi="Calibri" w:cs="Calibri"/>
          <w:color w:val="222222"/>
          <w:sz w:val="18"/>
          <w:szCs w:val="18"/>
        </w:rPr>
        <w:t>Semarang, Indonesia |  varanotuga@gmail.com  |  +62 812-3916-2683</w:t>
      </w:r>
      <w:r>
        <w:t xml:space="preserve">  </w:t>
      </w:r>
      <w:r>
        <w:rPr>
          <w:rFonts w:asciiTheme="minorHAnsi" w:hAnsiTheme="minorHAnsi" w:cstheme="minorHAnsi"/>
          <w:sz w:val="18"/>
          <w:szCs w:val="18"/>
        </w:rPr>
        <w:t>|</w:t>
      </w:r>
      <w:r>
        <w:t xml:space="preserve">  </w:t>
      </w:r>
      <w:hyperlink r:id="rId5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Linkdin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 |  </w:t>
      </w:r>
      <w:hyperlink r:id="rId6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</w:p>
    <w:p w14:paraId="26AF58C6" w14:textId="77777777" w:rsidR="004F07AF" w:rsidRDefault="00000000">
      <w:pPr>
        <w:pBdr>
          <w:bottom w:val="single" w:sz="4" w:space="2" w:color="AAAAAA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PROFILE</w:t>
      </w:r>
    </w:p>
    <w:p w14:paraId="2FED5A41" w14:textId="77777777" w:rsidR="004F07AF" w:rsidRDefault="00000000">
      <w:pPr>
        <w:spacing w:after="90"/>
      </w:pPr>
      <w:r>
        <w:rPr>
          <w:rFonts w:ascii="Calibri" w:eastAsia="Calibri" w:hAnsi="Calibri" w:cs="Calibri"/>
          <w:color w:val="222222"/>
        </w:rPr>
        <w:t xml:space="preserve">Electrical Engineering graduate (GPA 3.59/4.00) from Unika Soegijapranata with hands-on experience in power electronics, embedded systems, PCB design, sensor integration, and industrial automation control. Author and presenter of an IEEE-affiliated conference paper on interleaved buck converter design for synchronous generator excitation systems. Experienced developing and validating electronic systems using STM32, ESP32, and Arduino, and Haiwell/Omron PLCs, with over two years of teaching-assistant experience translating technical concepts into hands-on lab instruction.</w:t>
      </w:r>
    </w:p>
    <w:p w14:paraId="3FAC3D8A" w14:textId="77777777" w:rsidR="004F07AF" w:rsidRDefault="00000000">
      <w:pPr>
        <w:pBdr>
          <w:bottom w:val="single" w:sz="4" w:space="2" w:color="AAAAAA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CORE SKILLS</w:t>
      </w:r>
    </w:p>
    <w:p w14:paraId="4DC1AD60" w14:textId="77777777" w:rsidR="004F07AF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Power Electronics &amp; Motor Control: </w:t>
      </w:r>
      <w:r>
        <w:rPr>
          <w:rFonts w:ascii="Calibri" w:eastAsia="Calibri" w:hAnsi="Calibri" w:cs="Calibri"/>
          <w:color w:val="222222"/>
        </w:rPr>
        <w:t xml:space="preserve">DC and AC Converters, Motor Control (DC, BLDC, 3-Phase Induction via VSD), Electric Motors</w:t>
      </w:r>
    </w:p>
    <w:p w14:paraId="1A251857" w14:textId="77777777" w:rsidR="004F07AF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Embedded Systems &amp; Control: </w:t>
      </w:r>
      <w:r>
        <w:rPr>
          <w:rFonts w:ascii="Calibri" w:eastAsia="Calibri" w:hAnsi="Calibri" w:cs="Calibri"/>
          <w:color w:val="222222"/>
        </w:rPr>
        <w:t xml:space="preserve">STM32F407V, Arduino, AVR, ESP8266, PI/PID Control, Sensor Integration &amp; Calibration</w:t>
      </w:r>
    </w:p>
    <w:p w14:paraId="1C237AA1" w14:textId="77777777" w:rsidR="004F07AF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Design, Simulation &amp; Hardware: </w:t>
      </w:r>
      <w:r>
        <w:rPr>
          <w:rFonts w:ascii="Calibri" w:eastAsia="Calibri" w:hAnsi="Calibri" w:cs="Calibri"/>
          <w:color w:val="222222"/>
        </w:rPr>
        <w:t xml:space="preserve">TARGET 3001!, KiCad, PSIM, Proteus 8 Professional, PCB Design, Electrical Troubleshooting</w:t>
      </w:r>
    </w:p>
    <w:p w14:paraId="18242EBC" w14:textId="77777777" w:rsidR="004F07AF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Industrial Automation &amp; Robotics: </w:t>
      </w:r>
      <w:r>
        <w:rPr>
          <w:rFonts w:ascii="Calibri" w:eastAsia="Calibri" w:hAnsi="Calibri" w:cs="Calibri"/>
          <w:color w:val="222222"/>
        </w:rPr>
        <w:t xml:space="preserve">Haiwell Happy PLC, Haiwell Cloud SCADA Designer, Omron CX-Programmer, Omron CX-Designer, VSD, Robotics</w:t>
      </w:r>
    </w:p>
    <w:p w14:paraId="3F219746" w14:textId="77777777" w:rsidR="004F07AF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IoT &amp; Telecommunications: </w:t>
      </w:r>
      <w:r>
        <w:rPr>
          <w:rFonts w:ascii="Calibri" w:eastAsia="Calibri" w:hAnsi="Calibri" w:cs="Calibri"/>
          <w:color w:val="222222"/>
        </w:rPr>
        <w:t xml:space="preserve">MQTT/HiveMQ, ESP32, Raspberry Pi, Python, HTML/CSS/JavaScript, Telecommunications</w:t>
      </w:r>
    </w:p>
    <w:p w14:paraId="06B51C05" w14:textId="77777777" w:rsidR="004F07AF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Professional &amp; Tools: </w:t>
      </w:r>
      <w:r>
        <w:rPr>
          <w:rFonts w:ascii="Calibri" w:eastAsia="Calibri" w:hAnsi="Calibri" w:cs="Calibri"/>
          <w:color w:val="222222"/>
        </w:rPr>
        <w:t xml:space="preserve">C/C++, Technical Writing, Public Speaking, English, Data Analysis, n8n Workflow Automation</w:t>
      </w:r>
    </w:p>
    <w:p w14:paraId="6D009925" w14:textId="77777777" w:rsidR="004F07AF" w:rsidRDefault="00000000">
      <w:pPr>
        <w:pBdr>
          <w:bottom w:val="single" w:sz="4" w:space="2" w:color="AAAAAA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RESEARCH &amp; PROJECTS</w:t>
      </w:r>
    </w:p>
    <w:p w14:paraId="4B001C86" w14:textId="77777777" w:rsidR="004F07AF" w:rsidRDefault="00000000">
      <w:pPr>
        <w:tabs>
          <w:tab w:val="right" w:pos="9360"/>
        </w:tabs>
        <w:spacing w:before="70" w:after="20"/>
      </w:pPr>
      <w:r>
        <w:rPr>
          <w:rFonts w:ascii="Calibri" w:eastAsia="Calibri" w:hAnsi="Calibri" w:cs="Calibri"/>
          <w:b/>
          <w:bCs/>
          <w:color w:val="222222"/>
        </w:rPr>
        <w:t xml:space="preserve">Interleaved Buck Converter for Generator Excitation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May 2026 – Sep 2026</w:t>
      </w:r>
    </w:p>
    <w:p w14:paraId="5E5312BA" w14:textId="77777777" w:rsidR="004F07AF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FORTEI-ICEE 2026 (IEEE) — Makassar</w:t>
      </w:r>
    </w:p>
    <w:p w14:paraId="34023F70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Designed a three-leg interleaved buck converter topology, including PCB layout and hardware assembly, to improve current quality in synchronous generator excitation applications.</w:t>
      </w:r>
    </w:p>
    <w:p w14:paraId="55488BAB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Authored and presented "A Three-Leg Interleaved Buck Converter Topology for Enhanced Current Quality in Synchronous Generator Excitation Applications" at FORTEI-ICEE 2026, 24–26 Sep 2026, Politeknik Negeri Ujung Pandang, Makassar.</w:t>
      </w:r>
    </w:p>
    <w:p w14:paraId="5B23131C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Supported by LPPM Unika Soegijapranata research funding — Kemendiktisaintek Hilirisasi Riset Prioritas Skema Ajakan Industri (2025).</w:t>
      </w:r>
    </w:p>
    <w:p w14:paraId="6BA0F9E7" w14:textId="77777777" w:rsidR="004F07AF" w:rsidRDefault="00000000">
      <w:pPr>
        <w:tabs>
          <w:tab w:val="right" w:pos="9360"/>
        </w:tabs>
        <w:spacing w:before="70" w:after="20"/>
      </w:pPr>
      <w:r>
        <w:rPr>
          <w:rFonts w:ascii="Calibri" w:eastAsia="Calibri" w:hAnsi="Calibri" w:cs="Calibri"/>
          <w:b/>
          <w:bCs/>
          <w:color w:val="222222"/>
        </w:rPr>
        <w:t xml:space="preserve">Multi-Cell H-Bridge Inverter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Jun 2026 – Sep 2026</w:t>
      </w:r>
    </w:p>
    <w:p w14:paraId="199FFFDE" w14:textId="77777777" w:rsidR="004F07AF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STM32F4 · PSIM</w:t>
      </w:r>
    </w:p>
    <w:p w14:paraId="2A279F52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Built a multi-cell H-bridge inverter using an STM32F4 microcontroller, with switching logic derived from a PSIM-simulated lookup table.</w:t>
      </w:r>
    </w:p>
    <w:p w14:paraId="4D17E50E" w14:textId="77777777" w:rsidR="004F07AF" w:rsidRDefault="00000000">
      <w:pPr>
        <w:tabs>
          <w:tab w:val="right" w:pos="9360"/>
        </w:tabs>
        <w:spacing w:before="70" w:after="20"/>
      </w:pPr>
      <w:r>
        <w:rPr>
          <w:rFonts w:ascii="Calibri" w:eastAsia="Calibri" w:hAnsi="Calibri" w:cs="Calibri"/>
          <w:b/>
          <w:bCs/>
          <w:color w:val="222222"/>
        </w:rPr>
        <w:t xml:space="preserve">PLC Learning Module — Pneumatics &amp; Motor Control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</w:r>
    </w:p>
    <w:p w14:paraId="28BB22E1" w14:textId="77777777" w:rsidR="004F07AF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Omron PLC</w:t>
      </w:r>
    </w:p>
    <w:p w14:paraId="2E35CE95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Created a PLC learning module with a pneumatic system module and a forward-reverse three-phase motor control module, including push-button and emergency-stop controls.</w:t>
      </w:r>
    </w:p>
    <w:p w14:paraId="6142F07C" w14:textId="77777777" w:rsidR="004F07AF" w:rsidRDefault="00000000">
      <w:pPr>
        <w:tabs>
          <w:tab w:val="right" w:pos="9360"/>
        </w:tabs>
        <w:spacing w:before="70" w:after="20"/>
      </w:pPr>
      <w:r>
        <w:rPr>
          <w:rFonts w:ascii="Calibri" w:eastAsia="Calibri" w:hAnsi="Calibri" w:cs="Calibri"/>
          <w:b/>
          <w:bCs/>
          <w:color w:val="222222"/>
        </w:rPr>
        <w:t xml:space="preserve">SCADA Learning Module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</w:r>
    </w:p>
    <w:p w14:paraId="6010B464" w14:textId="77777777" w:rsidR="004F07AF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Modbus · Schneider VSD</w:t>
      </w:r>
    </w:p>
    <w:p w14:paraId="7BE53704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Built a SCADA learning module with a sensor module (Rennata power meter via Modbus) and an actuator module (pilot lamps and Schneider VSD), including a system-wide emergency-stop.</w:t>
      </w:r>
    </w:p>
    <w:p w14:paraId="237C9ABA" w14:textId="77777777" w:rsidR="004F07AF" w:rsidRDefault="00000000">
      <w:pPr>
        <w:tabs>
          <w:tab w:val="right" w:pos="9360"/>
        </w:tabs>
        <w:spacing w:before="70" w:after="20"/>
      </w:pPr>
      <w:r>
        <w:rPr>
          <w:rFonts w:ascii="Calibri" w:eastAsia="Calibri" w:hAnsi="Calibri" w:cs="Calibri"/>
          <w:b/>
          <w:bCs/>
          <w:color w:val="222222"/>
        </w:rPr>
        <w:t xml:space="preserve">Additional Projects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</w:r>
    </w:p>
    <w:p w14:paraId="4204CDED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Automatic Solar Panel Cleaning System (IoT Control) — developed an automatic PV panel cleaning system with an IoT-based control system.</w:t>
      </w:r>
    </w:p>
    <w:p w14:paraId="4D5CC374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IoT Structural Tilt Monitoring Dashboard — developed an IoT-based structural tilt monitoring system with real-time data logging and a live dashboard.</w:t>
      </w:r>
    </w:p>
    <w:p w14:paraId="7AC3287B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Automated Receipt-Processing Telegram Bot (n8n · AI Extraction) — built an automated receipt-processing Telegram bot using n8n workflow automation and AI-based data extraction.</w:t>
      </w:r>
    </w:p>
    <w:p w14:paraId="2BF4F3BE" w14:textId="77777777" w:rsidR="004F07AF" w:rsidRDefault="00000000">
      <w:pPr>
        <w:pBdr>
          <w:bottom w:val="single" w:sz="4" w:space="2" w:color="AAAAAA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6F3779A4" w14:textId="77777777" w:rsidR="004F07AF" w:rsidRDefault="00000000">
      <w:pPr>
        <w:tabs>
          <w:tab w:val="right" w:pos="9360"/>
        </w:tabs>
        <w:spacing w:before="70" w:after="20"/>
      </w:pPr>
      <w:r>
        <w:rPr>
          <w:rFonts w:ascii="Calibri" w:eastAsia="Calibri" w:hAnsi="Calibri" w:cs="Calibri"/>
          <w:b/>
          <w:bCs/>
          <w:color w:val="222222"/>
        </w:rPr>
        <w:t xml:space="preserve">Assistant to Consultant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 xml:space="preserve">Jul 2026 – Aug 2026</w:t>
      </w:r>
    </w:p>
    <w:p w14:paraId="3E427C91" w14:textId="77777777" w:rsidR="004F07AF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PT Ardi Widya Utama — Jakarta, Indonesia (Hybrid)</w:t>
      </w:r>
    </w:p>
    <w:p w14:paraId="17B1A769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Assisted a university lecturer serving as consultant to the Ministry of Transportation on an Operating System document for the state-owned Kereta Ukur (railway measurement train).</w:t>
      </w:r>
    </w:p>
    <w:p w14:paraId="15702DBB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Took meeting notes during coordination meetings with the Ministry, proofread the report for accuracy, and sourced and inserted missing train-component images to complete the documentation.</w:t>
      </w:r>
    </w:p>
    <w:p w14:paraId="0B971676" w14:textId="77777777" w:rsidR="004F07AF" w:rsidRDefault="00000000">
      <w:pPr>
        <w:tabs>
          <w:tab w:val="right" w:pos="9360"/>
        </w:tabs>
        <w:spacing w:before="70" w:after="20"/>
      </w:pPr>
      <w:r>
        <w:rPr>
          <w:rFonts w:ascii="Calibri" w:eastAsia="Calibri" w:hAnsi="Calibri" w:cs="Calibri"/>
          <w:b/>
          <w:bCs/>
          <w:color w:val="222222"/>
        </w:rPr>
        <w:lastRenderedPageBreak/>
        <w:t xml:space="preserve">Basic Electronics Teacher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 xml:space="preserve">Jul 2025 – Aug 2026</w:t>
      </w:r>
    </w:p>
    <w:p w14:paraId="3E4550D5" w14:textId="77777777" w:rsidR="004F07AF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SMA Tri Tunggal Semarang — Semarang, Indonesia</w:t>
      </w:r>
    </w:p>
    <w:p w14:paraId="043ADC6A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Taught a progressive Basic Electronics curriculum to Grades 10–12 covering circuit theory, electronic components, digital logic, Arduino programming, sensors, actuators, and IoT systems using ESP8266.</w:t>
      </w:r>
    </w:p>
    <w:p w14:paraId="61268A99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Guided students through hands-on projects including logic circuits, line-following robots, automated plant-watering systems, and IoT-based monitoring devices.</w:t>
      </w:r>
    </w:p>
    <w:p w14:paraId="1EA00359" w14:textId="77777777" w:rsidR="004F07AF" w:rsidRDefault="00000000">
      <w:pPr>
        <w:tabs>
          <w:tab w:val="right" w:pos="9360"/>
        </w:tabs>
        <w:spacing w:before="70" w:after="20"/>
      </w:pPr>
      <w:r>
        <w:rPr>
          <w:rFonts w:ascii="Calibri" w:eastAsia="Calibri" w:hAnsi="Calibri" w:cs="Calibri"/>
          <w:b/>
          <w:bCs/>
          <w:color w:val="222222"/>
        </w:rPr>
        <w:t xml:space="preserve">Teaching Assistant — Multiple Electrical Engineering Courses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Sep 2024 – Jun 2026</w:t>
      </w:r>
    </w:p>
    <w:p w14:paraId="7BAD3928" w14:textId="77777777" w:rsidR="004F07AF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Unika Soegijapranata — Semarang, Indonesia</w:t>
      </w:r>
    </w:p>
    <w:p w14:paraId="3F76ACD7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Electric Drives (Mar–Jun 2026): guided DC motor speed control (Buck Chopper), BLDC commutation, and three-phase induction motor control via VVVF/VSD, correlating PSIM simulation with hardware measurements and diagnosing wiring, parameter, and control-signal issues.</w:t>
      </w:r>
    </w:p>
    <w:p w14:paraId="46D190F1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Fundamentals of Electrical Engineering (Sep–Dec 2024 &amp; 2025): guided students from core circuit theory into Arduino-based sensor/actuator integration (DC and stepper motors); taught Proteus 8 simulation and schematic/PCB design in TARGET 3001!, and trained students on lab instrumentation (power supplies, oscilloscopes, multimeters, soldering).</w:t>
      </w:r>
    </w:p>
    <w:p w14:paraId="70B24969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Microprocessors and Microcontrollers (Sep–Dec 2025): supported labs on microcontroller applications using Arduino (Arduino IDE) and Atmega8535 (CodeVisionAVR) and reviewed practicum reports for grading.</w:t>
      </w:r>
    </w:p>
    <w:p w14:paraId="02B73583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Fundamentals of Telecommunications (Mar–Jun 2025): taught filter circuit design (LPF/HPF/BPF/BSF) and amplitude modulation (AM-DSB-SC, AM-SSB-C), and voltage-to-frequency/frequency-to-voltage signal conversion.</w:t>
      </w:r>
    </w:p>
    <w:p w14:paraId="498C9983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Electrical Measurements and Circuits (Sep–Dec 2024): guided measurement exercises on RLC transient/steady-state behavior and 3-phase AC Star-Delta configurations and transformer polarity, training students on oscilloscopes, multimeters, and AFGs.</w:t>
      </w:r>
    </w:p>
    <w:p w14:paraId="31EA15E7" w14:textId="77777777" w:rsidR="004F07AF" w:rsidRDefault="00000000">
      <w:pPr>
        <w:tabs>
          <w:tab w:val="right" w:pos="9360"/>
        </w:tabs>
        <w:spacing w:before="70" w:after="20"/>
      </w:pPr>
      <w:r>
        <w:rPr>
          <w:rFonts w:ascii="Calibri" w:eastAsia="Calibri" w:hAnsi="Calibri" w:cs="Calibri"/>
          <w:b/>
          <w:bCs/>
          <w:color w:val="222222"/>
        </w:rPr>
        <w:t xml:space="preserve">Operational Specialist Intern, Operation Facility Division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Feb 2025 – Mar 2025</w:t>
      </w:r>
    </w:p>
    <w:p w14:paraId="7C570B31" w14:textId="77777777" w:rsidR="004F07AF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PT PLN (Persero) UP2B DKI Jakarta dan Banten — Jakarta Timur, Indonesia</w:t>
      </w:r>
    </w:p>
    <w:p w14:paraId="3255538F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Assisted field mentors during substation visits for network maintenance and upgrades at a regional load dispatch center.</w:t>
      </w:r>
    </w:p>
    <w:p w14:paraId="0E735910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Gained hands-on exposure to an IT WAN network migration project and an introduction to SCADA systems from the telecommunications and SCADA teams.</w:t>
      </w:r>
    </w:p>
    <w:p w14:paraId="7A2C728E" w14:textId="77777777" w:rsidR="004F07AF" w:rsidRDefault="00000000">
      <w:pPr>
        <w:pBdr>
          <w:bottom w:val="single" w:sz="4" w:space="2" w:color="AAAAAA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1633B730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Certificate of Authorship — FORTEI-ICEE 2026, FORTEI × IEEE Indonesia Section, Sep 2026 (Credential ID 004/FORTEI-ICEE/9/2026)</w:t>
      </w:r>
    </w:p>
    <w:p w14:paraId="59075AD1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Certificate of Presentation — FORTEI-ICEE 2026, FORTEI × IEEE Indonesia Section, Sep 2026 (Credential ID 015/FORTEI-ICEE/9/2026)</w:t>
      </w:r>
    </w:p>
    <w:p w14:paraId="0A33EE7A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Bootcamp Data Analyst</w:t>
      </w:r>
    </w:p>
    <w:p w14:paraId="05507D0A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TOEFL — Score 533 (May 2026)</w:t>
      </w:r>
    </w:p>
    <w:p w14:paraId="7BD99D61" w14:textId="77777777" w:rsidR="004F07AF" w:rsidRDefault="00000000">
      <w:pPr>
        <w:pBdr>
          <w:bottom w:val="single" w:sz="4" w:space="2" w:color="AAAAAA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AWARDS &amp; LEADERSHIP</w:t>
      </w:r>
    </w:p>
    <w:p w14:paraId="66778DA5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KRTI 2023 — Regional Participant, Kontes Robot Tematik Indonesia</w:t>
      </w:r>
    </w:p>
    <w:p w14:paraId="1381D314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PNBRC 2026 — National Participant, Politeknik Negeri Bali Robot Competition</w:t>
      </w:r>
    </w:p>
    <w:p w14:paraId="768B5B76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Committee Member, Creative Division — PTMB Faculty of Engineering, 2024</w:t>
      </w:r>
    </w:p>
    <w:p w14:paraId="5B40BCB8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Committee Member, Event Division — Malam Keakraban Teknik Elektro, 2023</w:t>
      </w:r>
    </w:p>
    <w:p w14:paraId="5D94CC9D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Committee Chair — Robovaganza Line Follower Competition, Electrical Engineering Dept., 2025</w:t>
      </w:r>
    </w:p>
    <w:p w14:paraId="307A80D9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Member — Keluarga Mahasiswa Teknik Elektro Energi (KMTEE), Komunitas Musik Teknik (Komustik), Proposal Kreativitas Mahasiswa (PKM) Universitas, PPK Ormawa</w:t>
      </w:r>
    </w:p>
    <w:p w14:paraId="66ADC831" w14:textId="77777777" w:rsidR="004F07AF" w:rsidRDefault="00000000">
      <w:pPr>
        <w:pBdr>
          <w:bottom w:val="single" w:sz="4" w:space="2" w:color="AAAAAA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33E5E4F4" w14:textId="77777777" w:rsidR="004F07AF" w:rsidRDefault="00000000">
      <w:pPr>
        <w:tabs>
          <w:tab w:val="right" w:pos="9360"/>
        </w:tabs>
        <w:spacing w:before="70" w:after="20"/>
      </w:pPr>
      <w:r>
        <w:rPr>
          <w:rFonts w:ascii="Calibri" w:eastAsia="Calibri" w:hAnsi="Calibri" w:cs="Calibri"/>
          <w:b/>
          <w:bCs/>
          <w:color w:val="222222"/>
        </w:rPr>
        <w:t xml:space="preserve">Bachelor of Electrical Engineering (S1)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Sep 2022 – Jul 2026</w:t>
      </w:r>
    </w:p>
    <w:p w14:paraId="158D46BA" w14:textId="77777777" w:rsidR="004F07AF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Unika Soegijapranata — Semarang, Indonesia · GPA 3.59/4.00</w:t>
      </w:r>
    </w:p>
    <w:p w14:paraId="67DEF821" w14:textId="77777777" w:rsidR="004F07A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Final Project: "A Three-Leg Interleaved Buck Converter Topology for Enhanced Current Quality in Synchronous Generator Excitation Applications"</w:t>
      </w:r>
    </w:p>
    <w:sectPr w:rsidR="004F07AF">
      <w:pgSz w:w="11906" w:h="16838"/>
      <w:pgMar w:top="420" w:right="700" w:bottom="4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516E"/>
    <w:multiLevelType w:val="hybridMultilevel"/>
    <w:tmpl w:val="4BF8FD04"/>
    <w:lvl w:ilvl="0" w:tplc="4A0280AE">
      <w:start w:val="1"/>
      <w:numFmt w:val="bullet"/>
      <w:lvlText w:val="•"/>
      <w:lvlJc w:val="left"/>
      <w:pPr>
        <w:ind w:left="403" w:hanging="259"/>
      </w:pPr>
    </w:lvl>
    <w:lvl w:ilvl="1" w:tplc="F20C614E">
      <w:numFmt w:val="decimal"/>
      <w:lvlText w:val=""/>
      <w:lvlJc w:val="left"/>
    </w:lvl>
    <w:lvl w:ilvl="2" w:tplc="84D8E38C">
      <w:numFmt w:val="decimal"/>
      <w:lvlText w:val=""/>
      <w:lvlJc w:val="left"/>
    </w:lvl>
    <w:lvl w:ilvl="3" w:tplc="FCDAD5D4">
      <w:numFmt w:val="decimal"/>
      <w:lvlText w:val=""/>
      <w:lvlJc w:val="left"/>
    </w:lvl>
    <w:lvl w:ilvl="4" w:tplc="D696E4CA">
      <w:numFmt w:val="decimal"/>
      <w:lvlText w:val=""/>
      <w:lvlJc w:val="left"/>
    </w:lvl>
    <w:lvl w:ilvl="5" w:tplc="AF8060B4">
      <w:numFmt w:val="decimal"/>
      <w:lvlText w:val=""/>
      <w:lvlJc w:val="left"/>
    </w:lvl>
    <w:lvl w:ilvl="6" w:tplc="4A482D14">
      <w:numFmt w:val="decimal"/>
      <w:lvlText w:val=""/>
      <w:lvlJc w:val="left"/>
    </w:lvl>
    <w:lvl w:ilvl="7" w:tplc="D67859D8">
      <w:numFmt w:val="decimal"/>
      <w:lvlText w:val=""/>
      <w:lvlJc w:val="left"/>
    </w:lvl>
    <w:lvl w:ilvl="8" w:tplc="2DC8D2F4">
      <w:numFmt w:val="decimal"/>
      <w:lvlText w:val=""/>
      <w:lvlJc w:val="left"/>
    </w:lvl>
  </w:abstractNum>
  <w:abstractNum w:abstractNumId="1" w15:restartNumberingAfterBreak="0">
    <w:nsid w:val="4C0B18AB"/>
    <w:multiLevelType w:val="hybridMultilevel"/>
    <w:tmpl w:val="13CE27E4"/>
    <w:lvl w:ilvl="0" w:tplc="C284D2FA">
      <w:start w:val="1"/>
      <w:numFmt w:val="bullet"/>
      <w:lvlText w:val="●"/>
      <w:lvlJc w:val="left"/>
      <w:pPr>
        <w:ind w:left="720" w:hanging="360"/>
      </w:pPr>
    </w:lvl>
    <w:lvl w:ilvl="1" w:tplc="3CFABE38">
      <w:start w:val="1"/>
      <w:numFmt w:val="bullet"/>
      <w:lvlText w:val="○"/>
      <w:lvlJc w:val="left"/>
      <w:pPr>
        <w:ind w:left="1440" w:hanging="360"/>
      </w:pPr>
    </w:lvl>
    <w:lvl w:ilvl="2" w:tplc="213EC1AA">
      <w:start w:val="1"/>
      <w:numFmt w:val="bullet"/>
      <w:lvlText w:val="■"/>
      <w:lvlJc w:val="left"/>
      <w:pPr>
        <w:ind w:left="2160" w:hanging="360"/>
      </w:pPr>
    </w:lvl>
    <w:lvl w:ilvl="3" w:tplc="4F280D1C">
      <w:start w:val="1"/>
      <w:numFmt w:val="bullet"/>
      <w:lvlText w:val="●"/>
      <w:lvlJc w:val="left"/>
      <w:pPr>
        <w:ind w:left="2880" w:hanging="360"/>
      </w:pPr>
    </w:lvl>
    <w:lvl w:ilvl="4" w:tplc="5A6A15A0">
      <w:start w:val="1"/>
      <w:numFmt w:val="bullet"/>
      <w:lvlText w:val="○"/>
      <w:lvlJc w:val="left"/>
      <w:pPr>
        <w:ind w:left="3600" w:hanging="360"/>
      </w:pPr>
    </w:lvl>
    <w:lvl w:ilvl="5" w:tplc="14041B7C">
      <w:start w:val="1"/>
      <w:numFmt w:val="bullet"/>
      <w:lvlText w:val="■"/>
      <w:lvlJc w:val="left"/>
      <w:pPr>
        <w:ind w:left="4320" w:hanging="360"/>
      </w:pPr>
    </w:lvl>
    <w:lvl w:ilvl="6" w:tplc="C2748AC0">
      <w:start w:val="1"/>
      <w:numFmt w:val="bullet"/>
      <w:lvlText w:val="●"/>
      <w:lvlJc w:val="left"/>
      <w:pPr>
        <w:ind w:left="5040" w:hanging="360"/>
      </w:pPr>
    </w:lvl>
    <w:lvl w:ilvl="7" w:tplc="605E839C">
      <w:start w:val="1"/>
      <w:numFmt w:val="bullet"/>
      <w:lvlText w:val="●"/>
      <w:lvlJc w:val="left"/>
      <w:pPr>
        <w:ind w:left="5760" w:hanging="360"/>
      </w:pPr>
    </w:lvl>
    <w:lvl w:ilvl="8" w:tplc="5F8600BA">
      <w:start w:val="1"/>
      <w:numFmt w:val="bullet"/>
      <w:lvlText w:val="●"/>
      <w:lvlJc w:val="left"/>
      <w:pPr>
        <w:ind w:left="6480" w:hanging="360"/>
      </w:pPr>
    </w:lvl>
  </w:abstractNum>
  <w:num w:numId="1" w16cid:durableId="1846285042">
    <w:abstractNumId w:val="1"/>
    <w:lvlOverride w:ilvl="0">
      <w:startOverride w:val="1"/>
    </w:lvlOverride>
  </w:num>
  <w:num w:numId="2" w16cid:durableId="2103140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7AF"/>
    <w:rsid w:val="004F07AF"/>
    <w:rsid w:val="00B4045D"/>
    <w:rsid w:val="00DE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F02E"/>
  <w15:docId w15:val="{48FB7ACC-5AC8-4247-8F8B-87FC41B2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65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5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ranotuga.github.io/Profile/" TargetMode="External"/><Relationship Id="rId5" Type="http://schemas.openxmlformats.org/officeDocument/2006/relationships/hyperlink" Target="https://www.linkedin.com/in/fransisko-varano-udetaputra-bato-tuga-772a3a2a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Varano Tuga</cp:lastModifiedBy>
  <cp:revision>2</cp:revision>
  <dcterms:created xsi:type="dcterms:W3CDTF">2026-09-27T04:22:00Z</dcterms:created>
  <dcterms:modified xsi:type="dcterms:W3CDTF">2026-09-27T09:50:00Z</dcterms:modified>
</cp:coreProperties>
</file>