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FRANSISKO VARANO UDETAPUTRA BATO TUGA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Electrical Engineering Graduate — Power Electronics, Embedded Systems &amp; Industrial Automation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Semarang, Indonesia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varanotuga@gmail.com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+62 812-3916-2683</w:t>
      </w:r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alrocyfwddqi-gixe0bhy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gqeejek6ecfjrm59st35j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PROFILE</w:t>
      </w:r>
    </w:p>
    <w:p>
      <w:pPr>
        <w:spacing w:after="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Electrical Engineering graduate (GPA 3.59/4.00) from Soegijapranata Catholic University (Unika Soegijapranata) with hands-on experience in power electronics, embedded systems, PCB design, sensor integration, and industrial automation control. Author and presenter of an IEEE-affiliated conference paper on interleaved buck converter design for synchronous generator excitation systems. Experienced developing and validating electronic systems using STM32, ESP32, and Arduino, and Haiwell/Omron PLCs, with over two years of teaching-assistant experience translating technical concepts into hands-on lab instruction.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Power Electronics &amp; Motor Control:</w:t>
      </w:r>
      <w:r>
        <w:rPr>
          <w:rFonts w:ascii="Calibri" w:cs="Calibri" w:eastAsia="Calibri" w:hAnsi="Calibri"/>
          <w:sz w:val="19"/>
          <w:szCs w:val="19"/>
        </w:rPr>
        <w:t xml:space="preserve"> DC and AC Converters, Motor Control (DC, BLDC, 3-Phase Induction via VSD), Electric Motors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 Systems &amp; Control:</w:t>
      </w:r>
      <w:r>
        <w:rPr>
          <w:rFonts w:ascii="Calibri" w:cs="Calibri" w:eastAsia="Calibri" w:hAnsi="Calibri"/>
          <w:sz w:val="19"/>
          <w:szCs w:val="19"/>
        </w:rPr>
        <w:t xml:space="preserve"> STM32F407V, Arduino, AVR, ESP8266, PI/PID Control, Sensor Integration &amp; Calibration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Design, Simulation &amp; Hardware:</w:t>
      </w:r>
      <w:r>
        <w:rPr>
          <w:rFonts w:ascii="Calibri" w:cs="Calibri" w:eastAsia="Calibri" w:hAnsi="Calibri"/>
          <w:sz w:val="19"/>
          <w:szCs w:val="19"/>
        </w:rPr>
        <w:t xml:space="preserve"> TARGET 3001!, KiCad, PSIM, Proteus 8 Professional, PCB Design, Electrical Troubleshooting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Industrial Automation &amp; Robotics:</w:t>
      </w:r>
      <w:r>
        <w:rPr>
          <w:rFonts w:ascii="Calibri" w:cs="Calibri" w:eastAsia="Calibri" w:hAnsi="Calibri"/>
          <w:sz w:val="19"/>
          <w:szCs w:val="19"/>
        </w:rPr>
        <w:t xml:space="preserve"> Haiwell Happy PLC, Haiwell Cloud SCADA Designer, Omron CX-Programmer, Omron CX-Designer, VSD, Robotics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IoT &amp; Telecommunications:</w:t>
      </w:r>
      <w:r>
        <w:rPr>
          <w:rFonts w:ascii="Calibri" w:cs="Calibri" w:eastAsia="Calibri" w:hAnsi="Calibri"/>
          <w:sz w:val="19"/>
          <w:szCs w:val="19"/>
        </w:rPr>
        <w:t xml:space="preserve"> MQTT/HiveMQ, ESP32, Raspberry Pi, Python, HTML/CSS/JavaScript, Telecommunications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Professional &amp; Tools:</w:t>
      </w:r>
      <w:r>
        <w:rPr>
          <w:rFonts w:ascii="Calibri" w:cs="Calibri" w:eastAsia="Calibri" w:hAnsi="Calibri"/>
          <w:sz w:val="19"/>
          <w:szCs w:val="19"/>
        </w:rPr>
        <w:t xml:space="preserve"> C/C++, Technical Writing, Public Speaking, English, Data Analysis, n8n Workflow Automation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RESEARCH &amp; PROJECTS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Interleaved Buck Converter for Generator Excitation</w:t>
      </w:r>
      <w:r>
        <w:rPr>
          <w:rFonts w:ascii="Calibri" w:cs="Calibri" w:eastAsia="Calibri" w:hAnsi="Calibri"/>
          <w:sz w:val="20"/>
          <w:szCs w:val="20"/>
        </w:rPr>
        <w:tab/>
        <w:t xml:space="preserve">May 2026 – Sep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FORTEI-ICEE 2026 (IEEE) — Makassar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Designed a three-leg interleaved buck converter topology, including PCB layout and hardware assembly, to improve current quality in synchronous generator excitation applications.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Authored and presented "A Three-Leg Interleaved Buck Converter Topology for Enhanced Current Quality in Synchronous Generator Excitation Applications" at FORTEI-ICEE 2026, 24–26 Sep 2026, Politeknik Negeri Ujung Pandang, Makassar.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Five-Level Single-Phase Buck-Boost Inverter</w:t>
      </w:r>
      <w:r>
        <w:rPr>
          <w:rFonts w:ascii="Calibri" w:cs="Calibri" w:eastAsia="Calibri" w:hAnsi="Calibri"/>
          <w:sz w:val="20"/>
          <w:szCs w:val="20"/>
        </w:rPr>
        <w:tab/>
        <w:t xml:space="preserve">Jun 2026 – Sep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STM32F4 · PSIM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five-level single-phase buck-boost inverter using an STM32F4 microcontroller, with switching logic derived from a PSIM-simulated lookup table.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PLC Learning Module — Pneumatics &amp; Motor Control</w:t>
      </w:r>
      <w:r>
        <w:rPr>
          <w:rFonts w:ascii="Calibri" w:cs="Calibri" w:eastAsia="Calibri" w:hAnsi="Calibri"/>
          <w:sz w:val="20"/>
          <w:szCs w:val="20"/>
        </w:rPr>
        <w:tab/>
        <w:t xml:space="preserve">Nov 2024 – Dec 2024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Omron PLC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PLC learning module for hands-on student training, testing the components of each module before integrating a pneumatic system module and a forward-reverse three-phase motor control module, with push-button and emergency-stop safety controls.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SCADA Learning Module</w:t>
      </w:r>
      <w:r>
        <w:rPr>
          <w:rFonts w:ascii="Calibri" w:cs="Calibri" w:eastAsia="Calibri" w:hAnsi="Calibri"/>
          <w:sz w:val="20"/>
          <w:szCs w:val="20"/>
        </w:rPr>
        <w:tab/>
        <w:t xml:space="preserve">May 2025 – Jun 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Modbus · Schneider VSD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SCADA learning module for hands-on training, verifying each component before integrating a sensor module (Renatta power meter via Modbus) and an actuator module (pilot lamps and Schneider VSD), including a system-wide emergency-stop.</w:t>
      </w:r>
    </w:p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Automatic Solar Panel Cleaning System (IoT Control)</w:t>
      </w:r>
      <w:r>
        <w:rPr>
          <w:rFonts w:ascii="Calibri" w:cs="Calibri" w:eastAsia="Calibri" w:hAnsi="Calibri"/>
          <w:sz w:val="19"/>
          <w:szCs w:val="19"/>
        </w:rPr>
        <w:t xml:space="preserve"> (Nov 2025) — developed an automatic PV panel cleaning system with an IoT-based control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IoT Structural Tilt Monitoring Dashboard</w:t>
      </w:r>
      <w:r>
        <w:rPr>
          <w:rFonts w:ascii="Calibri" w:cs="Calibri" w:eastAsia="Calibri" w:hAnsi="Calibri"/>
          <w:sz w:val="19"/>
          <w:szCs w:val="19"/>
        </w:rPr>
        <w:t xml:space="preserve"> (Jan 2026 – Mar 2026) — developed an IoT-based structural tilt monitoring system with real-time data logging and a live dashboard.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Automated Receipt-Processing Telegram Bot (n8n · AI Extraction)</w:t>
      </w:r>
      <w:r>
        <w:rPr>
          <w:rFonts w:ascii="Calibri" w:cs="Calibri" w:eastAsia="Calibri" w:hAnsi="Calibri"/>
          <w:sz w:val="19"/>
          <w:szCs w:val="19"/>
        </w:rPr>
        <w:t xml:space="preserve"> (Apr 2026) — built an automated receipt-processing Telegram bot using n8n workflow automation and AI-based data extraction.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PROFESSIONAL EXPERIENCE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to Consultant</w:t>
      </w:r>
      <w:r>
        <w:rPr>
          <w:rFonts w:ascii="Calibri" w:cs="Calibri" w:eastAsia="Calibri" w:hAnsi="Calibri"/>
          <w:sz w:val="20"/>
          <w:szCs w:val="20"/>
        </w:rPr>
        <w:tab/>
        <w:t xml:space="preserve">Jul 2026 – Aug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PT Ardi Widya Utama — Jakarta, Indonesia (Hybrid)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Assisted a university lecturer serving as consultant to the Ministry of Transportation on an Operating System document for the state-owned Kereta Ukur (railway measurement train).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Took meeting notes during coordination meetings with the Ministry to keep follow-up items documented, and completed the technical documentation by proofreading the report for accuracy and sourcing and inserting missing train-component images.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Basic Electronics Teacher</w:t>
      </w:r>
      <w:r>
        <w:rPr>
          <w:rFonts w:ascii="Calibri" w:cs="Calibri" w:eastAsia="Calibri" w:hAnsi="Calibri"/>
          <w:sz w:val="20"/>
          <w:szCs w:val="20"/>
        </w:rPr>
        <w:tab/>
        <w:t xml:space="preserve">Jul 2025 – Aug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SMA Tri Tunggal Semarang — Semarang, Indonesia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Delivered a progressive Basic Electronics training curriculum to Grades 10–12 covering circuit theory, electronic components, digital logic, Arduino programming, sensors, actuators, and IoT systems using ESP8266.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Guided students through hands-on projects including logic circuits, line-following robots, automated plant-watering systems, and IoT-based monitoring devices.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Teaching Assistant — Multiple Electrical Engineering Courses</w:t>
      </w:r>
      <w:r>
        <w:rPr>
          <w:rFonts w:ascii="Calibri" w:cs="Calibri" w:eastAsia="Calibri" w:hAnsi="Calibri"/>
          <w:sz w:val="20"/>
          <w:szCs w:val="20"/>
        </w:rPr>
        <w:tab/>
        <w:t xml:space="preserve">Sep 2024 – Jun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Unika Soegijapranata — Semarang, Indonesia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Electric Drives (Mar–Jun 2026):</w:t>
      </w:r>
      <w:r>
        <w:rPr>
          <w:rFonts w:ascii="Calibri" w:cs="Calibri" w:eastAsia="Calibri" w:hAnsi="Calibri"/>
          <w:sz w:val="19"/>
          <w:szCs w:val="19"/>
        </w:rPr>
        <w:t xml:space="preserve"> guided DC motor speed control (Buck Chopper), BLDC commutation, and three-phase induction motor control via VVVF/VSD, correlating PSIM simulation with hardware measurements and troubleshooting wiring, parameter, and control-signal issues.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Fundamentals of Electrical Engineering (Sep–Dec 2024 &amp; 2025):</w:t>
      </w:r>
      <w:r>
        <w:rPr>
          <w:rFonts w:ascii="Calibri" w:cs="Calibri" w:eastAsia="Calibri" w:hAnsi="Calibri"/>
          <w:sz w:val="19"/>
          <w:szCs w:val="19"/>
        </w:rPr>
        <w:t xml:space="preserve"> guided students from core circuit theory into Arduino-based sensor/actuator integration (DC and stepper motors); taught Proteus 8 simulation and schematic/PCB design in TARGET 3001!, and trained students on lab instrumentation (power supplies, oscilloscopes, multimeters, soldering).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Microprocessors and Microcontrollers (Sep–Dec 2025):</w:t>
      </w:r>
      <w:r>
        <w:rPr>
          <w:rFonts w:ascii="Calibri" w:cs="Calibri" w:eastAsia="Calibri" w:hAnsi="Calibri"/>
          <w:sz w:val="19"/>
          <w:szCs w:val="19"/>
        </w:rPr>
        <w:t xml:space="preserve"> supported labs on microcontroller applications using Arduino (Arduino IDE) and Atmega8535 (CodeVisionAVR) and reviewed practicum reports for grading.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Fundamentals of Telecommunications (Mar–Jun 2025):</w:t>
      </w:r>
      <w:r>
        <w:rPr>
          <w:rFonts w:ascii="Calibri" w:cs="Calibri" w:eastAsia="Calibri" w:hAnsi="Calibri"/>
          <w:sz w:val="19"/>
          <w:szCs w:val="19"/>
        </w:rPr>
        <w:t xml:space="preserve"> taught filter circuit design (LPF/HPF/BPF/BSF) and amplitude modulation (AM-DSB-SC, AM-SSB-C), and voltage-to-frequency/frequency-to-voltage signal conversion.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Electrical Measurements and Circuits (Sep–Dec 2024):</w:t>
      </w:r>
      <w:r>
        <w:rPr>
          <w:rFonts w:ascii="Calibri" w:cs="Calibri" w:eastAsia="Calibri" w:hAnsi="Calibri"/>
          <w:sz w:val="19"/>
          <w:szCs w:val="19"/>
        </w:rPr>
        <w:t xml:space="preserve"> guided measurement exercises on RLC transient/steady-state behavior and 3-phase AC Star-Delta configurations and transformer polarity, training students on oscilloscopes, multimeters, and AFGs.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Operational Specialist Intern, Operation Facility Division</w:t>
      </w:r>
      <w:r>
        <w:rPr>
          <w:rFonts w:ascii="Calibri" w:cs="Calibri" w:eastAsia="Calibri" w:hAnsi="Calibri"/>
          <w:sz w:val="20"/>
          <w:szCs w:val="20"/>
        </w:rPr>
        <w:tab/>
        <w:t xml:space="preserve">Feb 2025 – Mar 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PT PLN (Persero) UP2B DKI Jakarta and Banten — East Jakarta, Indonesia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Assisted field mentors during on-site substation visits for network maintenance and upgrades at a regional load dispatch center.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Gained hands-on exposure to an IT WAN network migration project and an introduction to SCADA systems from the telecommunications and SCADA teams.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Certificate of Authorship — FORTEI-ICEE 2026, FORTEI × IEEE Indonesia Section, Sep 2026 (Credential ID 004/FORTEI-ICEE/9/2026)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Certificate of Presentation — FORTEI-ICEE 2026, FORTEI × IEEE Indonesia Section, Sep 2026 (Credential ID 015/FORTEI-ICEE/9/2026)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Data Analyst Bootcamp (Intermediate level, 15 hours) — Karirnex by PT Ebiz Karisma Internasional, Sep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TOEFL — Score 533 (May 2026)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AWARDS &amp; LEADERSHIP</w:t>
      </w:r>
    </w:p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Competitions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KRTMI 2023</w:t>
      </w:r>
      <w:r>
        <w:rPr>
          <w:rFonts w:ascii="Calibri" w:cs="Calibri" w:eastAsia="Calibri" w:hAnsi="Calibri"/>
          <w:sz w:val="19"/>
          <w:szCs w:val="19"/>
        </w:rPr>
        <w:t xml:space="preserve"> — Regional Participant, Thematic Division, Indonesian Thematic Robot Contest (Kontes Robot Tematik Indonesia)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PNBRC 2026</w:t>
      </w:r>
      <w:r>
        <w:rPr>
          <w:rFonts w:ascii="Calibri" w:cs="Calibri" w:eastAsia="Calibri" w:hAnsi="Calibri"/>
          <w:sz w:val="19"/>
          <w:szCs w:val="19"/>
        </w:rPr>
        <w:t xml:space="preserve"> — National Participant, Politeknik Negeri Bali Robot Competition (sumo robot category)</w:t>
      </w:r>
    </w:p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Committees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Committee Chair</w:t>
      </w:r>
      <w:r>
        <w:rPr>
          <w:rFonts w:ascii="Calibri" w:cs="Calibri" w:eastAsia="Calibri" w:hAnsi="Calibri"/>
          <w:sz w:val="19"/>
          <w:szCs w:val="19"/>
        </w:rPr>
        <w:t xml:space="preserve"> — Robovaganza Line Follower Competition 2025, Electrical Engineering Dept.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Committee Member, Creative Division</w:t>
      </w:r>
      <w:r>
        <w:rPr>
          <w:rFonts w:ascii="Calibri" w:cs="Calibri" w:eastAsia="Calibri" w:hAnsi="Calibri"/>
          <w:sz w:val="19"/>
          <w:szCs w:val="19"/>
        </w:rPr>
        <w:t xml:space="preserve"> — Integrated New Student Orientation (PTMB), Faculty of Engineering,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Committee Member, Event Division</w:t>
      </w:r>
      <w:r>
        <w:rPr>
          <w:rFonts w:ascii="Calibri" w:cs="Calibri" w:eastAsia="Calibri" w:hAnsi="Calibri"/>
          <w:sz w:val="19"/>
          <w:szCs w:val="19"/>
        </w:rPr>
        <w:t xml:space="preserve"> — Electrical Engineering Welcoming Night (Malam Keakraban Teknik Elektro), 2023</w:t>
      </w:r>
    </w:p>
    <w:p>
      <w:pPr>
        <w:keepNext/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Organizations &amp; Campus Programs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Member</w:t>
      </w:r>
      <w:r>
        <w:rPr>
          <w:rFonts w:ascii="Calibri" w:cs="Calibri" w:eastAsia="Calibri" w:hAnsi="Calibri"/>
          <w:sz w:val="19"/>
          <w:szCs w:val="19"/>
        </w:rPr>
        <w:t xml:space="preserve"> — Electrical Engineering Energy Student Association (KMTEE); Engineering Music Community (Komustik)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Participant</w:t>
      </w:r>
      <w:r>
        <w:rPr>
          <w:rFonts w:ascii="Calibri" w:cs="Calibri" w:eastAsia="Calibri" w:hAnsi="Calibri"/>
          <w:sz w:val="19"/>
          <w:szCs w:val="19"/>
        </w:rPr>
        <w:t xml:space="preserve"> — University Student Creativity Program Proposal (PKM); Student Organization Capacity Strengthening Program (PPK Ormawa)</w:t>
      </w:r>
    </w:p>
    <w:p>
      <w:pPr>
        <w:keepNext/>
        <w:pBdr>
          <w:bottom w:val="single" w:color="000000" w:sz="8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EDUCATION</w:t>
      </w:r>
    </w:p>
    <w:p>
      <w:pPr>
        <w:keepNext/>
        <w:tabs>
          <w:tab w:val="right" w:pos="10106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Electrical Engineering (S1)</w:t>
      </w:r>
      <w:r>
        <w:rPr>
          <w:rFonts w:ascii="Calibri" w:cs="Calibri" w:eastAsia="Calibri" w:hAnsi="Calibri"/>
          <w:sz w:val="20"/>
          <w:szCs w:val="20"/>
        </w:rPr>
        <w:tab/>
        <w:t xml:space="preserve">Sep 2022 – Jul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Soegijapranata Catholic University (Unika Soegijapranata) — Semarang, Indonesia · GPA 3.59/4.00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Final Project: "A Three-Leg Interleaved Buck Converter Topology for Enhanced Current Quality in Synchronous Generator Excitation Applications"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lrocyfwddqi-gixe0bhy" Type="http://schemas.openxmlformats.org/officeDocument/2006/relationships/hyperlink" Target="https://www.linkedin.com/in/varano-tuga-772a3a2aa/" TargetMode="External"/><Relationship Id="rIdgqeejek6ecfjrm59st35j" Type="http://schemas.openxmlformats.org/officeDocument/2006/relationships/hyperlink" Target="https://varanotuga.github.io/Profil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Fransisko Varano Udetaputra Bato Tuga</dc:title>
  <dc:creator>Fransisko Varano Udetaputra Bato Tuga</dc:creator>
  <cp:lastModifiedBy>Un-named</cp:lastModifiedBy>
  <cp:revision>1</cp:revision>
  <dcterms:created xsi:type="dcterms:W3CDTF">2026-10-01T09:12:42.079Z</dcterms:created>
  <dcterms:modified xsi:type="dcterms:W3CDTF">2026-10-01T09:12:42.088Z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