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SLA Performance Calculation Methods</w:t>
      </w:r>
    </w:p>
    <w:p>
      <w:r>
        <w:t>This document provides advanced and in-depth approaches to calculating SLA (Service Level Agreement) performance based on key attributes such as response time and resolution time. These methods include weighted calculations, penalty and bonus calculations, and forecasting techniques to help organizations fine-tune their performance metrics.</w:t>
      </w:r>
    </w:p>
    <w:p>
      <w:pPr>
        <w:pStyle w:val="Heading1"/>
      </w:pPr>
      <w:r>
        <w:t>1. Weighted Performance Calculation (Prioritization)</w:t>
      </w:r>
    </w:p>
    <w:p>
      <w:r>
        <w:t>Different issues may have different priority levels (e.g., P0, P1, P2, P3). For high-priority issues (such as P0 or P1), the SLA compliance rate should be weighted more heavily compared to lower-priority issues (like P2 or P3). This method ensures that performance is assessed with a focus on the business priority.</w:t>
      </w:r>
    </w:p>
    <w:p>
      <w:r>
        <w:t>Formula for Weighted Performance Rate:</w:t>
        <w:br/>
        <w:t>Weighted Performance Rate = (Performance Rate for Response Time * Weight for Response Time + Performance Rate for Resolution Time * Weight for Resolution Time) / Total Weight</w:t>
      </w:r>
    </w:p>
    <w:p>
      <w:r>
        <w:t>Weight Assignment Example:</w:t>
        <w:br/>
        <w:t>For P0: Weight = 1.5 (higher priority)</w:t>
        <w:br/>
        <w:t>For P1: Weight = 1.3</w:t>
        <w:br/>
        <w:t>For P2: Weight = 1.1</w:t>
        <w:br/>
        <w:t>For P3: Weight = 1.0</w:t>
      </w:r>
    </w:p>
    <w:p>
      <w:pPr>
        <w:pStyle w:val="Heading1"/>
      </w:pPr>
      <w:r>
        <w:t>2. Penalty &amp; Bonus Calculation</w:t>
      </w:r>
    </w:p>
    <w:p>
      <w:r>
        <w:t>If the actual performance exceeds the SLA thresholds, penalties can be applied, or bonuses can be rewarded if the performance falls below the expected SLA time.</w:t>
      </w:r>
    </w:p>
    <w:p>
      <w:r>
        <w:t>Formula for Penalty / Bonus:</w:t>
        <w:br/>
        <w:t>Adjusted Performance Rate = Performance Rate ± (Penalty or Bonus * Performance Deviation)</w:t>
      </w:r>
    </w:p>
    <w:p>
      <w:r>
        <w:t>Example:</w:t>
        <w:br/>
        <w:t>For a P2 Issue: SLA Response Time = 60 minutes, Actual Response Time = 90 minutes</w:t>
        <w:br/>
        <w:t>Performance Rate = (90/60) * 100 = 150%</w:t>
        <w:br/>
        <w:t>Penalty Rate (10% penalty per 10% over SLA) = (150 - 100) * 0.10 = 5% penalty</w:t>
        <w:br/>
        <w:t>Adjusted Performance Rate = 150% - 5% = 145%</w:t>
      </w:r>
    </w:p>
    <w:p>
      <w:pPr>
        <w:pStyle w:val="Heading1"/>
      </w:pPr>
      <w:r>
        <w:t>3. Compliance Score Calculation (Multiple SLAs)</w:t>
      </w:r>
    </w:p>
    <w:p>
      <w:r>
        <w:t>For each SLA metric like response time and resolution time, you can calculate a compliance score by evaluating the performance against multiple stages, such as:</w:t>
        <w:br/>
        <w:t>1st Stage: Response Time Compliance</w:t>
        <w:br/>
        <w:t>2nd Stage: Resolution Time Compliance</w:t>
        <w:br/>
      </w:r>
    </w:p>
    <w:p>
      <w:r>
        <w:t>Formula for Compliance Score:</w:t>
        <w:br/>
        <w:t>SLA Compliance Score = (Response Time Compliance + Resolution Time Compliance) / 2</w:t>
      </w:r>
    </w:p>
    <w:p>
      <w:r>
        <w:t>Where:</w:t>
        <w:br/>
        <w:t>Response Time Compliance = ((SLA Response Time - Actual Response Time) / SLA Response Time) * 100</w:t>
        <w:br/>
        <w:t>Resolution Time Compliance = ((SLA Resolution Time - Actual Resolution Time) / SLA Resolution Time) * 100</w:t>
      </w:r>
    </w:p>
    <w:p>
      <w:pPr>
        <w:pStyle w:val="Heading1"/>
      </w:pPr>
      <w:r>
        <w:t>4. Weighted Time-Based SLA Calculation (Dynamic Time Calculation)</w:t>
      </w:r>
    </w:p>
    <w:p>
      <w:r>
        <w:t>Dynamic SLAs can be applied when issues are weighted based on issue complexity or priority level.</w:t>
      </w:r>
    </w:p>
    <w:p>
      <w:r>
        <w:t>Dynamic SLA Formula:</w:t>
        <w:br/>
        <w:t>Dynamic SLA Time = (Base SLA Time * Issue Complexity Factor * Priority Weight)</w:t>
      </w:r>
    </w:p>
    <w:p>
      <w:r>
        <w:t>Where:</w:t>
        <w:br/>
        <w:t>Base SLA Time is the standard SLA time.</w:t>
        <w:br/>
        <w:t>Issue Complexity Factor adjusts for the complexity (e.g., complex issues could have a factor of 1.5).</w:t>
        <w:br/>
        <w:t>Priority Weight adjusts the SLA based on priority levels (e.g., 1.5 for P0, 1.3 for P1).</w:t>
      </w:r>
    </w:p>
    <w:p>
      <w:r>
        <w:t>Example:</w:t>
        <w:br/>
        <w:t>For a P1 issue with complexity factor 1.2, SLA Response Time (Base) = 60 minutes:</w:t>
        <w:br/>
        <w:t>Dynamic SLA Response Time = 60 * 1.2 * 1.3 = 93.6 minutes</w:t>
      </w:r>
    </w:p>
    <w:p>
      <w:pPr>
        <w:pStyle w:val="Heading1"/>
      </w:pPr>
      <w:r>
        <w:t>5. Root Cause Analysis Integration</w:t>
      </w:r>
    </w:p>
    <w:p>
      <w:r>
        <w:t>Root cause analysis can be integrated into SLA performance metrics to address recurrent issues. If an issue is recurrent and consistently violates the SLA, it can trigger further investigation into the root cause, helping improve SLA performance over time.</w:t>
      </w:r>
    </w:p>
    <w:p>
      <w:r>
        <w:t>Root Cause Factor Formula:</w:t>
        <w:br/>
        <w:t>Performance Adjustment = Root Cause Factor * Penalty / Bonus Factor</w:t>
      </w:r>
    </w:p>
    <w:p>
      <w:r>
        <w:t>Where:</w:t>
        <w:br/>
        <w:t>Root Cause Factor is the value indicating the recurrence of an issue.</w:t>
        <w:br/>
        <w:t>Penalty/Bonus Factor adjusts the performance based on historical patterns (e.g., for recurring issues, a penalty is applied).</w:t>
      </w:r>
    </w:p>
    <w:p>
      <w:pPr>
        <w:pStyle w:val="Heading1"/>
      </w:pPr>
      <w:r>
        <w:t>6. Trend Analysis and Forecasting (Predictive SLA Compliance)</w:t>
      </w:r>
    </w:p>
    <w:p>
      <w:r>
        <w:t>Trend analysis can be used to forecast SLA performance over time. This helps in predicting future issues and planning for proactive interventions.</w:t>
      </w:r>
    </w:p>
    <w:p>
      <w:r>
        <w:t>Exponential Smoothing or Regression Models can be used for predicting SLA performance.</w:t>
      </w:r>
    </w:p>
    <w:p>
      <w:r>
        <w:t>Formula for Trend Analysis:</w:t>
        <w:br/>
        <w:t>Predicted SLA Compliance = Previous Performance + (Performance Trend * Time Gap)</w:t>
      </w:r>
    </w:p>
    <w:p>
      <w:pPr>
        <w:pStyle w:val="Heading1"/>
      </w:pPr>
      <w:r>
        <w:t>7. Dynamic Escalation Level Calculation</w:t>
      </w:r>
    </w:p>
    <w:p>
      <w:r>
        <w:t>Dynamic escalation levels can be calculated based on the actual time taken to resolve an issue. If the issue exceeds the SLA, it can automatically escalate to higher levels of management.</w:t>
      </w:r>
    </w:p>
    <w:p>
      <w:r>
        <w:t>Escalation Formula:</w:t>
        <w:br/>
        <w:t>Escalation Rate = (Actual Time Exceeded / SLA Escalation Threshold) *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