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TPRM USER MANUAL</w:t>
      </w:r>
    </w:p>
    <w:p>
      <w:pPr>
        <w:pStyle w:val="Subtitle"/>
      </w:pPr>
      <w:r>
        <w:t xml:space="preserve">Third Party Risk Management Platform</w:t>
      </w:r>
    </w:p>
    <w:p>
      <w:pPr>
        <w:spacing w:before="480" w:after="120"/>
        <w:jc w:val="center"/>
      </w:pPr>
      <w:r>
        <w:rPr>
          <w:b/>
          <w:bCs/>
          <w:sz w:val="24"/>
          <w:szCs w:val="24"/>
        </w:rPr>
        <w:t xml:space="preserve">Version 1.0</w:t>
      </w:r>
    </w:p>
    <w:p>
      <w:pPr>
        <w:spacing w:after="960"/>
        <w:jc w:val="center"/>
      </w:pPr>
      <w:r>
        <w:rPr>
          <w:sz w:val="22"/>
          <w:szCs w:val="22"/>
        </w:rPr>
        <w:t xml:space="preserve">Last Updated: 2024</w:t>
      </w:r>
    </w:p>
    <w:p>
      <w:r>
        <w:br w:type="page"/>
      </w:r>
    </w:p>
    <w:p>
      <w:pPr>
        <w:pStyle w:val="Heading1"/>
      </w:pPr>
      <w:r>
        <w:t xml:space="preserve">Table of Contents</w:t>
      </w:r>
    </w:p>
    <w:p>
      <w:pPr>
        <w:spacing w:before="120" w:after="240"/>
      </w:pPr>
    </w:p>
    <w:p>
      <w:pPr>
        <w:tabs>
          <w:tab w:val="right" w:pos="9000" w:leader="dot"/>
        </w:tabs>
        <w:spacing w:after="60"/>
        <w:ind w:left="0"/>
      </w:pPr>
      <w:r>
        <w:rPr>
          <w:rFonts w:ascii="Arial" w:cs="Arial" w:eastAsia="Arial" w:hAnsi="Arial"/>
          <w:sz w:val="22"/>
          <w:szCs w:val="22"/>
        </w:rPr>
        <w:t xml:space="preserve">Introduction</w:t>
      </w:r>
      <w:r>
        <w:rPr>
          <w:sz w:val="22"/>
          <w:szCs w:val="22"/>
        </w:rPr>
        <w:t xml:space="preserve">	</w:t>
      </w:r>
      <w:r>
        <w:rPr>
          <w:rFonts w:ascii="Arial" w:cs="Arial" w:eastAsia="Arial" w:hAnsi="Arial"/>
          <w:sz w:val="22"/>
          <w:szCs w:val="22"/>
        </w:rPr>
        <w:t xml:space="preserve">5</w:t>
      </w:r>
    </w:p>
    <w:p>
      <w:pPr>
        <w:tabs>
          <w:tab w:val="right" w:pos="9000" w:leader="dot"/>
        </w:tabs>
        <w:spacing w:after="60"/>
        <w:ind w:left="0"/>
      </w:pPr>
      <w:r>
        <w:rPr>
          <w:rFonts w:ascii="Arial" w:cs="Arial" w:eastAsia="Arial" w:hAnsi="Arial"/>
          <w:sz w:val="22"/>
          <w:szCs w:val="22"/>
        </w:rPr>
        <w:t xml:space="preserve">Login Process</w:t>
      </w:r>
      <w:r>
        <w:rPr>
          <w:sz w:val="22"/>
          <w:szCs w:val="22"/>
        </w:rPr>
        <w:t xml:space="preserve">	</w:t>
      </w:r>
      <w:r>
        <w:rPr>
          <w:rFonts w:ascii="Arial" w:cs="Arial" w:eastAsia="Arial" w:hAnsi="Arial"/>
          <w:sz w:val="22"/>
          <w:szCs w:val="22"/>
        </w:rPr>
        <w:t xml:space="preserve">7</w:t>
      </w:r>
    </w:p>
    <w:p>
      <w:pPr>
        <w:tabs>
          <w:tab w:val="right" w:pos="9000" w:leader="dot"/>
        </w:tabs>
        <w:spacing w:after="60"/>
        <w:ind w:left="0"/>
      </w:pPr>
      <w:r>
        <w:rPr>
          <w:rFonts w:ascii="Arial" w:cs="Arial" w:eastAsia="Arial" w:hAnsi="Arial"/>
          <w:sz w:val="22"/>
          <w:szCs w:val="22"/>
        </w:rPr>
        <w:t xml:space="preserve">2.1 Initial Login</w:t>
      </w:r>
      <w:r>
        <w:rPr>
          <w:sz w:val="22"/>
          <w:szCs w:val="22"/>
        </w:rPr>
        <w:t xml:space="preserve">	</w:t>
      </w:r>
      <w:r>
        <w:rPr>
          <w:rFonts w:ascii="Arial" w:cs="Arial" w:eastAsia="Arial" w:hAnsi="Arial"/>
          <w:sz w:val="22"/>
          <w:szCs w:val="22"/>
        </w:rPr>
        <w:t xml:space="preserve">7</w:t>
      </w:r>
    </w:p>
    <w:p>
      <w:pPr>
        <w:tabs>
          <w:tab w:val="right" w:pos="9000" w:leader="dot"/>
        </w:tabs>
        <w:spacing w:after="60"/>
        <w:ind w:left="0"/>
      </w:pPr>
      <w:r>
        <w:rPr>
          <w:rFonts w:ascii="Arial" w:cs="Arial" w:eastAsia="Arial" w:hAnsi="Arial"/>
          <w:sz w:val="22"/>
          <w:szCs w:val="22"/>
        </w:rPr>
        <w:t xml:space="preserve">2.2 OTP Verification</w:t>
      </w:r>
      <w:r>
        <w:rPr>
          <w:sz w:val="22"/>
          <w:szCs w:val="22"/>
        </w:rPr>
        <w:t xml:space="preserve">	</w:t>
      </w:r>
      <w:r>
        <w:rPr>
          <w:rFonts w:ascii="Arial" w:cs="Arial" w:eastAsia="Arial" w:hAnsi="Arial"/>
          <w:sz w:val="22"/>
          <w:szCs w:val="22"/>
        </w:rPr>
        <w:t xml:space="preserve">7</w:t>
      </w:r>
    </w:p>
    <w:p>
      <w:pPr>
        <w:tabs>
          <w:tab w:val="right" w:pos="9000" w:leader="dot"/>
        </w:tabs>
        <w:spacing w:after="60"/>
        <w:ind w:left="0"/>
      </w:pPr>
      <w:r>
        <w:rPr>
          <w:rFonts w:ascii="Arial" w:cs="Arial" w:eastAsia="Arial" w:hAnsi="Arial"/>
          <w:sz w:val="22"/>
          <w:szCs w:val="22"/>
        </w:rPr>
        <w:t xml:space="preserve">2.3 Dashboard Navigation</w:t>
      </w:r>
      <w:r>
        <w:rPr>
          <w:sz w:val="22"/>
          <w:szCs w:val="22"/>
        </w:rPr>
        <w:t xml:space="preserve">	</w:t>
      </w:r>
      <w:r>
        <w:rPr>
          <w:rFonts w:ascii="Arial" w:cs="Arial" w:eastAsia="Arial" w:hAnsi="Arial"/>
          <w:sz w:val="22"/>
          <w:szCs w:val="22"/>
        </w:rPr>
        <w:t xml:space="preserve">7</w:t>
      </w:r>
    </w:p>
    <w:p>
      <w:pPr>
        <w:tabs>
          <w:tab w:val="right" w:pos="9000" w:leader="dot"/>
        </w:tabs>
        <w:spacing w:after="60"/>
        <w:ind w:left="0"/>
      </w:pPr>
      <w:r>
        <w:rPr>
          <w:rFonts w:ascii="Arial" w:cs="Arial" w:eastAsia="Arial" w:hAnsi="Arial"/>
          <w:sz w:val="22"/>
          <w:szCs w:val="22"/>
        </w:rPr>
        <w:t xml:space="preserve">RFP Management Module</w:t>
      </w:r>
      <w:r>
        <w:rPr>
          <w:sz w:val="22"/>
          <w:szCs w:val="22"/>
        </w:rPr>
        <w:t xml:space="preserve">	</w:t>
      </w:r>
      <w:r>
        <w:rPr>
          <w:rFonts w:ascii="Arial" w:cs="Arial" w:eastAsia="Arial" w:hAnsi="Arial"/>
          <w:sz w:val="22"/>
          <w:szCs w:val="22"/>
        </w:rPr>
        <w:t xml:space="preserve">8</w:t>
      </w:r>
    </w:p>
    <w:p>
      <w:pPr>
        <w:tabs>
          <w:tab w:val="right" w:pos="9000" w:leader="dot"/>
        </w:tabs>
        <w:spacing w:after="60"/>
        <w:ind w:left="0"/>
      </w:pPr>
      <w:r>
        <w:rPr>
          <w:rFonts w:ascii="Arial" w:cs="Arial" w:eastAsia="Arial" w:hAnsi="Arial"/>
          <w:sz w:val="22"/>
          <w:szCs w:val="22"/>
        </w:rPr>
        <w:t xml:space="preserve">3.1 Dashboard</w:t>
      </w:r>
      <w:r>
        <w:rPr>
          <w:sz w:val="22"/>
          <w:szCs w:val="22"/>
        </w:rPr>
        <w:t xml:space="preserve">	</w:t>
      </w:r>
      <w:r>
        <w:rPr>
          <w:rFonts w:ascii="Arial" w:cs="Arial" w:eastAsia="Arial" w:hAnsi="Arial"/>
          <w:sz w:val="22"/>
          <w:szCs w:val="22"/>
        </w:rPr>
        <w:t xml:space="preserve">8</w:t>
      </w:r>
    </w:p>
    <w:p>
      <w:pPr>
        <w:tabs>
          <w:tab w:val="right" w:pos="9000" w:leader="dot"/>
        </w:tabs>
        <w:spacing w:after="60"/>
        <w:ind w:left="0"/>
      </w:pPr>
      <w:r>
        <w:rPr>
          <w:rFonts w:ascii="Arial" w:cs="Arial" w:eastAsia="Arial" w:hAnsi="Arial"/>
          <w:sz w:val="22"/>
          <w:szCs w:val="22"/>
        </w:rPr>
        <w:t xml:space="preserve">3.2 Select RFP</w:t>
      </w:r>
      <w:r>
        <w:rPr>
          <w:sz w:val="22"/>
          <w:szCs w:val="22"/>
        </w:rPr>
        <w:t xml:space="preserve">	</w:t>
      </w:r>
      <w:r>
        <w:rPr>
          <w:rFonts w:ascii="Arial" w:cs="Arial" w:eastAsia="Arial" w:hAnsi="Arial"/>
          <w:sz w:val="22"/>
          <w:szCs w:val="22"/>
        </w:rPr>
        <w:t xml:space="preserve">8</w:t>
      </w:r>
    </w:p>
    <w:p>
      <w:pPr>
        <w:tabs>
          <w:tab w:val="right" w:pos="9000" w:leader="dot"/>
        </w:tabs>
        <w:spacing w:after="60"/>
        <w:ind w:left="0"/>
      </w:pPr>
      <w:r>
        <w:rPr>
          <w:rFonts w:ascii="Arial" w:cs="Arial" w:eastAsia="Arial" w:hAnsi="Arial"/>
          <w:sz w:val="22"/>
          <w:szCs w:val="22"/>
        </w:rPr>
        <w:t xml:space="preserve">3.3 Workflow</w:t>
      </w:r>
      <w:r>
        <w:rPr>
          <w:sz w:val="22"/>
          <w:szCs w:val="22"/>
        </w:rPr>
        <w:t xml:space="preserve">	</w:t>
      </w:r>
      <w:r>
        <w:rPr>
          <w:rFonts w:ascii="Arial" w:cs="Arial" w:eastAsia="Arial" w:hAnsi="Arial"/>
          <w:sz w:val="22"/>
          <w:szCs w:val="22"/>
        </w:rPr>
        <w:t xml:space="preserve">8</w:t>
      </w:r>
    </w:p>
    <w:p>
      <w:pPr>
        <w:tabs>
          <w:tab w:val="right" w:pos="9000" w:leader="dot"/>
        </w:tabs>
        <w:spacing w:after="60"/>
        <w:ind w:left="0"/>
      </w:pPr>
      <w:r>
        <w:rPr>
          <w:rFonts w:ascii="Arial" w:cs="Arial" w:eastAsia="Arial" w:hAnsi="Arial"/>
          <w:sz w:val="22"/>
          <w:szCs w:val="22"/>
        </w:rPr>
        <w:t xml:space="preserve">3.4 Evaluation Workflow</w:t>
      </w:r>
      <w:r>
        <w:rPr>
          <w:sz w:val="22"/>
          <w:szCs w:val="22"/>
        </w:rPr>
        <w:t xml:space="preserve">	</w:t>
      </w:r>
      <w:r>
        <w:rPr>
          <w:rFonts w:ascii="Arial" w:cs="Arial" w:eastAsia="Arial" w:hAnsi="Arial"/>
          <w:sz w:val="22"/>
          <w:szCs w:val="22"/>
        </w:rPr>
        <w:t xml:space="preserve">8</w:t>
      </w:r>
    </w:p>
    <w:p>
      <w:pPr>
        <w:tabs>
          <w:tab w:val="right" w:pos="9000" w:leader="dot"/>
        </w:tabs>
        <w:spacing w:after="60"/>
        <w:ind w:left="360"/>
      </w:pPr>
      <w:r>
        <w:rPr>
          <w:rFonts w:ascii="Arial" w:cs="Arial" w:eastAsia="Arial" w:hAnsi="Arial"/>
          <w:sz w:val="20"/>
          <w:szCs w:val="20"/>
        </w:rPr>
        <w:t xml:space="preserve">3.4.1 Workflow Creation</w:t>
      </w:r>
      <w:r>
        <w:rPr>
          <w:sz w:val="20"/>
          <w:szCs w:val="20"/>
        </w:rPr>
        <w:t xml:space="preserve">	</w:t>
      </w:r>
      <w:r>
        <w:rPr>
          <w:rFonts w:ascii="Arial" w:cs="Arial" w:eastAsia="Arial" w:hAnsi="Arial"/>
          <w:sz w:val="20"/>
          <w:szCs w:val="20"/>
        </w:rPr>
        <w:t xml:space="preserve">8</w:t>
      </w:r>
    </w:p>
    <w:p>
      <w:pPr>
        <w:tabs>
          <w:tab w:val="right" w:pos="9000" w:leader="dot"/>
        </w:tabs>
        <w:spacing w:after="60"/>
        <w:ind w:left="0"/>
      </w:pPr>
      <w:r>
        <w:rPr>
          <w:rFonts w:ascii="Arial" w:cs="Arial" w:eastAsia="Arial" w:hAnsi="Arial"/>
          <w:sz w:val="22"/>
          <w:szCs w:val="22"/>
        </w:rPr>
        <w:t xml:space="preserve">3.5 RFP Workflow</w:t>
      </w:r>
      <w:r>
        <w:rPr>
          <w:sz w:val="22"/>
          <w:szCs w:val="22"/>
        </w:rPr>
        <w:t xml:space="preserve">	</w:t>
      </w:r>
      <w:r>
        <w:rPr>
          <w:rFonts w:ascii="Arial" w:cs="Arial" w:eastAsia="Arial" w:hAnsi="Arial"/>
          <w:sz w:val="22"/>
          <w:szCs w:val="22"/>
        </w:rPr>
        <w:t xml:space="preserve">8</w:t>
      </w:r>
    </w:p>
    <w:p>
      <w:pPr>
        <w:tabs>
          <w:tab w:val="right" w:pos="9000" w:leader="dot"/>
        </w:tabs>
        <w:spacing w:after="60"/>
        <w:ind w:left="360"/>
      </w:pPr>
      <w:r>
        <w:rPr>
          <w:rFonts w:ascii="Arial" w:cs="Arial" w:eastAsia="Arial" w:hAnsi="Arial"/>
          <w:sz w:val="20"/>
          <w:szCs w:val="20"/>
        </w:rPr>
        <w:t xml:space="preserve">3.5.1 Step 1: RFP Creation</w:t>
      </w:r>
      <w:r>
        <w:rPr>
          <w:sz w:val="20"/>
          <w:szCs w:val="20"/>
        </w:rPr>
        <w:t xml:space="preserve">	</w:t>
      </w:r>
      <w:r>
        <w:rPr>
          <w:rFonts w:ascii="Arial" w:cs="Arial" w:eastAsia="Arial" w:hAnsi="Arial"/>
          <w:sz w:val="20"/>
          <w:szCs w:val="20"/>
        </w:rPr>
        <w:t xml:space="preserve">8</w:t>
      </w:r>
    </w:p>
    <w:p>
      <w:pPr>
        <w:tabs>
          <w:tab w:val="right" w:pos="9000" w:leader="dot"/>
        </w:tabs>
        <w:spacing w:after="60"/>
        <w:ind w:left="720"/>
      </w:pPr>
      <w:r>
        <w:rPr>
          <w:rFonts w:ascii="Arial" w:cs="Arial" w:eastAsia="Arial" w:hAnsi="Arial"/>
          <w:sz w:val="19"/>
          <w:szCs w:val="19"/>
        </w:rPr>
        <w:t xml:space="preserve">Basic Setup Tab</w:t>
      </w:r>
      <w:r>
        <w:rPr>
          <w:sz w:val="19"/>
          <w:szCs w:val="19"/>
        </w:rPr>
        <w:t xml:space="preserve">	</w:t>
      </w:r>
      <w:r>
        <w:rPr>
          <w:rFonts w:ascii="Arial" w:cs="Arial" w:eastAsia="Arial" w:hAnsi="Arial"/>
          <w:sz w:val="19"/>
          <w:szCs w:val="19"/>
        </w:rPr>
        <w:t xml:space="preserve">8</w:t>
      </w:r>
    </w:p>
    <w:p>
      <w:pPr>
        <w:tabs>
          <w:tab w:val="right" w:pos="9000" w:leader="dot"/>
        </w:tabs>
        <w:spacing w:after="60"/>
        <w:ind w:left="720"/>
      </w:pPr>
      <w:r>
        <w:rPr>
          <w:rFonts w:ascii="Arial" w:cs="Arial" w:eastAsia="Arial" w:hAnsi="Arial"/>
          <w:sz w:val="19"/>
          <w:szCs w:val="19"/>
        </w:rPr>
        <w:t xml:space="preserve">Documents Tab</w:t>
      </w:r>
      <w:r>
        <w:rPr>
          <w:sz w:val="19"/>
          <w:szCs w:val="19"/>
        </w:rPr>
        <w:t xml:space="preserve">	</w:t>
      </w:r>
      <w:r>
        <w:rPr>
          <w:rFonts w:ascii="Arial" w:cs="Arial" w:eastAsia="Arial" w:hAnsi="Arial"/>
          <w:sz w:val="19"/>
          <w:szCs w:val="19"/>
        </w:rPr>
        <w:t xml:space="preserve">8</w:t>
      </w:r>
    </w:p>
    <w:p>
      <w:pPr>
        <w:tabs>
          <w:tab w:val="right" w:pos="9000" w:leader="dot"/>
        </w:tabs>
        <w:spacing w:after="60"/>
        <w:ind w:left="720"/>
      </w:pPr>
      <w:r>
        <w:rPr>
          <w:rFonts w:ascii="Arial" w:cs="Arial" w:eastAsia="Arial" w:hAnsi="Arial"/>
          <w:sz w:val="19"/>
          <w:szCs w:val="19"/>
        </w:rPr>
        <w:t xml:space="preserve">Budget &amp; Timeline Tab</w:t>
      </w:r>
      <w:r>
        <w:rPr>
          <w:sz w:val="19"/>
          <w:szCs w:val="19"/>
        </w:rPr>
        <w:t xml:space="preserve">	</w:t>
      </w:r>
      <w:r>
        <w:rPr>
          <w:rFonts w:ascii="Arial" w:cs="Arial" w:eastAsia="Arial" w:hAnsi="Arial"/>
          <w:sz w:val="19"/>
          <w:szCs w:val="19"/>
        </w:rPr>
        <w:t xml:space="preserve">8</w:t>
      </w:r>
    </w:p>
    <w:p>
      <w:pPr>
        <w:tabs>
          <w:tab w:val="right" w:pos="9000" w:leader="dot"/>
        </w:tabs>
        <w:spacing w:after="60"/>
        <w:ind w:left="720"/>
      </w:pPr>
      <w:r>
        <w:rPr>
          <w:rFonts w:ascii="Arial" w:cs="Arial" w:eastAsia="Arial" w:hAnsi="Arial"/>
          <w:sz w:val="19"/>
          <w:szCs w:val="19"/>
        </w:rPr>
        <w:t xml:space="preserve">Evaluation Criteria Tab</w:t>
      </w:r>
      <w:r>
        <w:rPr>
          <w:sz w:val="19"/>
          <w:szCs w:val="19"/>
        </w:rPr>
        <w:t xml:space="preserve">	</w:t>
      </w:r>
      <w:r>
        <w:rPr>
          <w:rFonts w:ascii="Arial" w:cs="Arial" w:eastAsia="Arial" w:hAnsi="Arial"/>
          <w:sz w:val="19"/>
          <w:szCs w:val="19"/>
        </w:rPr>
        <w:t xml:space="preserve">8</w:t>
      </w:r>
    </w:p>
    <w:p>
      <w:pPr>
        <w:tabs>
          <w:tab w:val="right" w:pos="9000" w:leader="dot"/>
        </w:tabs>
        <w:spacing w:after="60"/>
        <w:ind w:left="720"/>
      </w:pPr>
      <w:r>
        <w:rPr>
          <w:rFonts w:ascii="Arial" w:cs="Arial" w:eastAsia="Arial" w:hAnsi="Arial"/>
          <w:sz w:val="19"/>
          <w:szCs w:val="19"/>
        </w:rPr>
        <w:t xml:space="preserve">Process Settings Tab</w:t>
      </w:r>
      <w:r>
        <w:rPr>
          <w:sz w:val="19"/>
          <w:szCs w:val="19"/>
        </w:rPr>
        <w:t xml:space="preserve">	</w:t>
      </w:r>
      <w:r>
        <w:rPr>
          <w:rFonts w:ascii="Arial" w:cs="Arial" w:eastAsia="Arial" w:hAnsi="Arial"/>
          <w:sz w:val="19"/>
          <w:szCs w:val="19"/>
        </w:rPr>
        <w:t xml:space="preserve">8</w:t>
      </w:r>
    </w:p>
    <w:p>
      <w:pPr>
        <w:tabs>
          <w:tab w:val="right" w:pos="9000" w:leader="dot"/>
        </w:tabs>
        <w:spacing w:after="60"/>
        <w:ind w:left="720"/>
      </w:pPr>
      <w:r>
        <w:rPr>
          <w:rFonts w:ascii="Arial" w:cs="Arial" w:eastAsia="Arial" w:hAnsi="Arial"/>
          <w:sz w:val="19"/>
          <w:szCs w:val="19"/>
        </w:rPr>
        <w:t xml:space="preserve">Saving and Submitting RFP</w:t>
      </w:r>
      <w:r>
        <w:rPr>
          <w:sz w:val="19"/>
          <w:szCs w:val="19"/>
        </w:rPr>
        <w:t xml:space="preserve">	</w:t>
      </w:r>
      <w:r>
        <w:rPr>
          <w:rFonts w:ascii="Arial" w:cs="Arial" w:eastAsia="Arial" w:hAnsi="Arial"/>
          <w:sz w:val="19"/>
          <w:szCs w:val="19"/>
        </w:rPr>
        <w:t xml:space="preserve">8</w:t>
      </w:r>
    </w:p>
    <w:p>
      <w:pPr>
        <w:tabs>
          <w:tab w:val="right" w:pos="9000" w:leader="dot"/>
        </w:tabs>
        <w:spacing w:after="60"/>
        <w:ind w:left="360"/>
      </w:pPr>
      <w:r>
        <w:rPr>
          <w:rFonts w:ascii="Arial" w:cs="Arial" w:eastAsia="Arial" w:hAnsi="Arial"/>
          <w:sz w:val="20"/>
          <w:szCs w:val="20"/>
        </w:rPr>
        <w:t xml:space="preserve">3.5.2 Step 2: RFP Approval</w:t>
      </w:r>
      <w:r>
        <w:rPr>
          <w:sz w:val="20"/>
          <w:szCs w:val="20"/>
        </w:rPr>
        <w:t xml:space="preserve">	</w:t>
      </w:r>
      <w:r>
        <w:rPr>
          <w:rFonts w:ascii="Arial" w:cs="Arial" w:eastAsia="Arial" w:hAnsi="Arial"/>
          <w:sz w:val="20"/>
          <w:szCs w:val="20"/>
        </w:rPr>
        <w:t xml:space="preserve">8</w:t>
      </w:r>
    </w:p>
    <w:p>
      <w:pPr>
        <w:tabs>
          <w:tab w:val="right" w:pos="9000" w:leader="dot"/>
        </w:tabs>
        <w:spacing w:after="60"/>
        <w:ind w:left="360"/>
      </w:pPr>
      <w:r>
        <w:rPr>
          <w:rFonts w:ascii="Arial" w:cs="Arial" w:eastAsia="Arial" w:hAnsi="Arial"/>
          <w:sz w:val="20"/>
          <w:szCs w:val="20"/>
        </w:rPr>
        <w:t xml:space="preserve">3.5.3 Step 3: Vendor Selection</w:t>
      </w:r>
      <w:r>
        <w:rPr>
          <w:sz w:val="20"/>
          <w:szCs w:val="20"/>
        </w:rPr>
        <w:t xml:space="preserve">	</w:t>
      </w:r>
      <w:r>
        <w:rPr>
          <w:rFonts w:ascii="Arial" w:cs="Arial" w:eastAsia="Arial" w:hAnsi="Arial"/>
          <w:sz w:val="20"/>
          <w:szCs w:val="20"/>
        </w:rPr>
        <w:t xml:space="preserve">8</w:t>
      </w:r>
    </w:p>
    <w:p>
      <w:pPr>
        <w:tabs>
          <w:tab w:val="right" w:pos="9000" w:leader="dot"/>
        </w:tabs>
        <w:spacing w:after="60"/>
        <w:ind w:left="360"/>
      </w:pPr>
      <w:r>
        <w:rPr>
          <w:rFonts w:ascii="Arial" w:cs="Arial" w:eastAsia="Arial" w:hAnsi="Arial"/>
          <w:sz w:val="20"/>
          <w:szCs w:val="20"/>
        </w:rPr>
        <w:t xml:space="preserve">3.5.4 Step 4: URL Generation</w:t>
      </w:r>
      <w:r>
        <w:rPr>
          <w:sz w:val="20"/>
          <w:szCs w:val="20"/>
        </w:rPr>
        <w:t xml:space="preserve">	</w:t>
      </w:r>
      <w:r>
        <w:rPr>
          <w:rFonts w:ascii="Arial" w:cs="Arial" w:eastAsia="Arial" w:hAnsi="Arial"/>
          <w:sz w:val="20"/>
          <w:szCs w:val="20"/>
        </w:rPr>
        <w:t xml:space="preserve">8</w:t>
      </w:r>
    </w:p>
    <w:p>
      <w:pPr>
        <w:tabs>
          <w:tab w:val="right" w:pos="9000" w:leader="dot"/>
        </w:tabs>
        <w:spacing w:after="60"/>
        <w:ind w:left="360"/>
      </w:pPr>
      <w:r>
        <w:rPr>
          <w:rFonts w:ascii="Arial" w:cs="Arial" w:eastAsia="Arial" w:hAnsi="Arial"/>
          <w:sz w:val="20"/>
          <w:szCs w:val="20"/>
        </w:rPr>
        <w:t xml:space="preserve">3.5.5 Step 5: Evaluation</w:t>
      </w:r>
      <w:r>
        <w:rPr>
          <w:sz w:val="20"/>
          <w:szCs w:val="20"/>
        </w:rPr>
        <w:t xml:space="preserve">	</w:t>
      </w:r>
      <w:r>
        <w:rPr>
          <w:rFonts w:ascii="Arial" w:cs="Arial" w:eastAsia="Arial" w:hAnsi="Arial"/>
          <w:sz w:val="20"/>
          <w:szCs w:val="20"/>
        </w:rPr>
        <w:t xml:space="preserve">8</w:t>
      </w:r>
    </w:p>
    <w:p>
      <w:pPr>
        <w:tabs>
          <w:tab w:val="right" w:pos="9000" w:leader="dot"/>
        </w:tabs>
        <w:spacing w:after="60"/>
        <w:ind w:left="360"/>
      </w:pPr>
      <w:r>
        <w:rPr>
          <w:rFonts w:ascii="Arial" w:cs="Arial" w:eastAsia="Arial" w:hAnsi="Arial"/>
          <w:sz w:val="20"/>
          <w:szCs w:val="20"/>
        </w:rPr>
        <w:t xml:space="preserve">3.5.6 Step 6: Comparison</w:t>
      </w:r>
      <w:r>
        <w:rPr>
          <w:sz w:val="20"/>
          <w:szCs w:val="20"/>
        </w:rPr>
        <w:t xml:space="preserve">	</w:t>
      </w:r>
      <w:r>
        <w:rPr>
          <w:rFonts w:ascii="Arial" w:cs="Arial" w:eastAsia="Arial" w:hAnsi="Arial"/>
          <w:sz w:val="20"/>
          <w:szCs w:val="20"/>
        </w:rPr>
        <w:t xml:space="preserve">9</w:t>
      </w:r>
    </w:p>
    <w:p>
      <w:pPr>
        <w:tabs>
          <w:tab w:val="right" w:pos="9000" w:leader="dot"/>
        </w:tabs>
        <w:spacing w:after="60"/>
        <w:ind w:left="360"/>
      </w:pPr>
      <w:r>
        <w:rPr>
          <w:rFonts w:ascii="Arial" w:cs="Arial" w:eastAsia="Arial" w:hAnsi="Arial"/>
          <w:sz w:val="20"/>
          <w:szCs w:val="20"/>
        </w:rPr>
        <w:t xml:space="preserve">3.5.7 Step 7: Consensus &amp; Award</w:t>
      </w:r>
      <w:r>
        <w:rPr>
          <w:sz w:val="20"/>
          <w:szCs w:val="20"/>
        </w:rPr>
        <w:t xml:space="preserve">	</w:t>
      </w:r>
      <w:r>
        <w:rPr>
          <w:rFonts w:ascii="Arial" w:cs="Arial" w:eastAsia="Arial" w:hAnsi="Arial"/>
          <w:sz w:val="20"/>
          <w:szCs w:val="20"/>
        </w:rPr>
        <w:t xml:space="preserve">9</w:t>
      </w:r>
    </w:p>
    <w:p>
      <w:pPr>
        <w:tabs>
          <w:tab w:val="right" w:pos="9000" w:leader="dot"/>
        </w:tabs>
        <w:spacing w:after="60"/>
        <w:ind w:left="0"/>
      </w:pPr>
      <w:r>
        <w:rPr>
          <w:rFonts w:ascii="Arial" w:cs="Arial" w:eastAsia="Arial" w:hAnsi="Arial"/>
          <w:sz w:val="22"/>
          <w:szCs w:val="22"/>
        </w:rPr>
        <w:t xml:space="preserve">3.6 KPI Dashboard</w:t>
      </w:r>
      <w:r>
        <w:rPr>
          <w:sz w:val="22"/>
          <w:szCs w:val="22"/>
        </w:rPr>
        <w:t xml:space="preserve">	</w:t>
      </w:r>
      <w:r>
        <w:rPr>
          <w:rFonts w:ascii="Arial" w:cs="Arial" w:eastAsia="Arial" w:hAnsi="Arial"/>
          <w:sz w:val="22"/>
          <w:szCs w:val="22"/>
        </w:rPr>
        <w:t xml:space="preserve">10</w:t>
      </w:r>
    </w:p>
    <w:p>
      <w:pPr>
        <w:tabs>
          <w:tab w:val="right" w:pos="9000" w:leader="dot"/>
        </w:tabs>
        <w:spacing w:after="60"/>
        <w:ind w:left="0"/>
      </w:pPr>
      <w:r>
        <w:rPr>
          <w:rFonts w:ascii="Arial" w:cs="Arial" w:eastAsia="Arial" w:hAnsi="Arial"/>
          <w:sz w:val="22"/>
          <w:szCs w:val="22"/>
        </w:rPr>
        <w:t xml:space="preserve">3.7 Drafts</w:t>
      </w:r>
      <w:r>
        <w:rPr>
          <w:sz w:val="22"/>
          <w:szCs w:val="22"/>
        </w:rPr>
        <w:t xml:space="preserve">	</w:t>
      </w:r>
      <w:r>
        <w:rPr>
          <w:rFonts w:ascii="Arial" w:cs="Arial" w:eastAsia="Arial" w:hAnsi="Arial"/>
          <w:sz w:val="22"/>
          <w:szCs w:val="22"/>
        </w:rPr>
        <w:t xml:space="preserve">10</w:t>
      </w:r>
    </w:p>
    <w:p>
      <w:pPr>
        <w:tabs>
          <w:tab w:val="right" w:pos="9000" w:leader="dot"/>
        </w:tabs>
        <w:spacing w:after="60"/>
        <w:ind w:left="0"/>
      </w:pPr>
      <w:r>
        <w:rPr>
          <w:rFonts w:ascii="Arial" w:cs="Arial" w:eastAsia="Arial" w:hAnsi="Arial"/>
          <w:sz w:val="22"/>
          <w:szCs w:val="22"/>
        </w:rPr>
        <w:t xml:space="preserve">Vendor Management Module</w:t>
      </w:r>
      <w:r>
        <w:rPr>
          <w:sz w:val="22"/>
          <w:szCs w:val="22"/>
        </w:rPr>
        <w:t xml:space="preserve">	</w:t>
      </w:r>
      <w:r>
        <w:rPr>
          <w:rFonts w:ascii="Arial" w:cs="Arial" w:eastAsia="Arial" w:hAnsi="Arial"/>
          <w:sz w:val="22"/>
          <w:szCs w:val="22"/>
        </w:rPr>
        <w:t xml:space="preserve">11</w:t>
      </w:r>
    </w:p>
    <w:p>
      <w:pPr>
        <w:tabs>
          <w:tab w:val="right" w:pos="9000" w:leader="dot"/>
        </w:tabs>
        <w:spacing w:after="60"/>
        <w:ind w:left="360"/>
      </w:pPr>
      <w:r>
        <w:rPr>
          <w:rFonts w:ascii="Arial" w:cs="Arial" w:eastAsia="Arial" w:hAnsi="Arial"/>
          <w:sz w:val="20"/>
          <w:szCs w:val="20"/>
        </w:rPr>
        <w:t xml:space="preserve">4.1 Dashboard</w:t>
      </w:r>
      <w:r>
        <w:rPr>
          <w:sz w:val="20"/>
          <w:szCs w:val="20"/>
        </w:rPr>
        <w:t xml:space="preserve">	</w:t>
      </w:r>
      <w:r>
        <w:rPr>
          <w:rFonts w:ascii="Arial" w:cs="Arial" w:eastAsia="Arial" w:hAnsi="Arial"/>
          <w:sz w:val="20"/>
          <w:szCs w:val="20"/>
        </w:rPr>
        <w:t xml:space="preserve">11</w:t>
      </w:r>
    </w:p>
    <w:p>
      <w:pPr>
        <w:tabs>
          <w:tab w:val="right" w:pos="9000" w:leader="dot"/>
        </w:tabs>
        <w:spacing w:after="60"/>
        <w:ind w:left="360"/>
      </w:pPr>
      <w:r>
        <w:rPr>
          <w:rFonts w:ascii="Arial" w:cs="Arial" w:eastAsia="Arial" w:hAnsi="Arial"/>
          <w:sz w:val="20"/>
          <w:szCs w:val="20"/>
        </w:rPr>
        <w:t xml:space="preserve">4.2 KPI Dashboard</w:t>
      </w:r>
      <w:r>
        <w:rPr>
          <w:sz w:val="20"/>
          <w:szCs w:val="20"/>
        </w:rPr>
        <w:t xml:space="preserve">	</w:t>
      </w:r>
      <w:r>
        <w:rPr>
          <w:rFonts w:ascii="Arial" w:cs="Arial" w:eastAsia="Arial" w:hAnsi="Arial"/>
          <w:sz w:val="20"/>
          <w:szCs w:val="20"/>
        </w:rPr>
        <w:t xml:space="preserve">11</w:t>
      </w:r>
    </w:p>
    <w:p>
      <w:pPr>
        <w:tabs>
          <w:tab w:val="right" w:pos="9000" w:leader="dot"/>
        </w:tabs>
        <w:spacing w:after="60"/>
        <w:ind w:left="360"/>
      </w:pPr>
      <w:r>
        <w:rPr>
          <w:rFonts w:ascii="Arial" w:cs="Arial" w:eastAsia="Arial" w:hAnsi="Arial"/>
          <w:sz w:val="20"/>
          <w:szCs w:val="20"/>
        </w:rPr>
        <w:t xml:space="preserve">4.3 Vendor Registration</w:t>
      </w:r>
      <w:r>
        <w:rPr>
          <w:sz w:val="20"/>
          <w:szCs w:val="20"/>
        </w:rPr>
        <w:t xml:space="preserve">	</w:t>
      </w:r>
      <w:r>
        <w:rPr>
          <w:rFonts w:ascii="Arial" w:cs="Arial" w:eastAsia="Arial" w:hAnsi="Arial"/>
          <w:sz w:val="20"/>
          <w:szCs w:val="20"/>
        </w:rPr>
        <w:t xml:space="preserve">11</w:t>
      </w:r>
    </w:p>
    <w:p>
      <w:pPr>
        <w:tabs>
          <w:tab w:val="right" w:pos="9000" w:leader="dot"/>
        </w:tabs>
        <w:spacing w:after="60"/>
        <w:ind w:left="360"/>
      </w:pPr>
      <w:r>
        <w:rPr>
          <w:rFonts w:ascii="Arial" w:cs="Arial" w:eastAsia="Arial" w:hAnsi="Arial"/>
          <w:sz w:val="20"/>
          <w:szCs w:val="20"/>
        </w:rPr>
        <w:t xml:space="preserve">4.4 External Screening</w:t>
      </w:r>
      <w:r>
        <w:rPr>
          <w:sz w:val="20"/>
          <w:szCs w:val="20"/>
        </w:rPr>
        <w:t xml:space="preserve">	</w:t>
      </w:r>
      <w:r>
        <w:rPr>
          <w:rFonts w:ascii="Arial" w:cs="Arial" w:eastAsia="Arial" w:hAnsi="Arial"/>
          <w:sz w:val="20"/>
          <w:szCs w:val="20"/>
        </w:rPr>
        <w:t xml:space="preserve">11</w:t>
      </w:r>
    </w:p>
    <w:p>
      <w:pPr>
        <w:tabs>
          <w:tab w:val="right" w:pos="9000" w:leader="dot"/>
        </w:tabs>
        <w:spacing w:after="60"/>
        <w:ind w:left="360"/>
      </w:pPr>
      <w:r>
        <w:rPr>
          <w:rFonts w:ascii="Arial" w:cs="Arial" w:eastAsia="Arial" w:hAnsi="Arial"/>
          <w:sz w:val="20"/>
          <w:szCs w:val="20"/>
        </w:rPr>
        <w:t xml:space="preserve">4.5 Questionnaire Management</w:t>
      </w:r>
      <w:r>
        <w:rPr>
          <w:sz w:val="20"/>
          <w:szCs w:val="20"/>
        </w:rPr>
        <w:t xml:space="preserve">	</w:t>
      </w:r>
      <w:r>
        <w:rPr>
          <w:rFonts w:ascii="Arial" w:cs="Arial" w:eastAsia="Arial" w:hAnsi="Arial"/>
          <w:sz w:val="20"/>
          <w:szCs w:val="20"/>
        </w:rPr>
        <w:t xml:space="preserve">12</w:t>
      </w:r>
    </w:p>
    <w:p>
      <w:pPr>
        <w:tabs>
          <w:tab w:val="right" w:pos="9000" w:leader="dot"/>
        </w:tabs>
        <w:spacing w:after="60"/>
        <w:ind w:left="720"/>
      </w:pPr>
      <w:r>
        <w:rPr>
          <w:rFonts w:ascii="Arial" w:cs="Arial" w:eastAsia="Arial" w:hAnsi="Arial"/>
          <w:sz w:val="19"/>
          <w:szCs w:val="19"/>
        </w:rPr>
        <w:t xml:space="preserve">4.5.1 Builder</w:t>
      </w:r>
      <w:r>
        <w:rPr>
          <w:sz w:val="19"/>
          <w:szCs w:val="19"/>
        </w:rPr>
        <w:t xml:space="preserve">	</w:t>
      </w:r>
      <w:r>
        <w:rPr>
          <w:rFonts w:ascii="Arial" w:cs="Arial" w:eastAsia="Arial" w:hAnsi="Arial"/>
          <w:sz w:val="19"/>
          <w:szCs w:val="19"/>
        </w:rPr>
        <w:t xml:space="preserve">12</w:t>
      </w:r>
    </w:p>
    <w:p>
      <w:pPr>
        <w:tabs>
          <w:tab w:val="right" w:pos="9000" w:leader="dot"/>
        </w:tabs>
        <w:spacing w:after="60"/>
        <w:ind w:left="720"/>
      </w:pPr>
      <w:r>
        <w:rPr>
          <w:rFonts w:ascii="Arial" w:cs="Arial" w:eastAsia="Arial" w:hAnsi="Arial"/>
          <w:sz w:val="19"/>
          <w:szCs w:val="19"/>
        </w:rPr>
        <w:t xml:space="preserve">4.5.2 Assignment</w:t>
      </w:r>
      <w:r>
        <w:rPr>
          <w:sz w:val="19"/>
          <w:szCs w:val="19"/>
        </w:rPr>
        <w:t xml:space="preserve">	</w:t>
      </w:r>
      <w:r>
        <w:rPr>
          <w:rFonts w:ascii="Arial" w:cs="Arial" w:eastAsia="Arial" w:hAnsi="Arial"/>
          <w:sz w:val="19"/>
          <w:szCs w:val="19"/>
        </w:rPr>
        <w:t xml:space="preserve">12</w:t>
      </w:r>
    </w:p>
    <w:p>
      <w:pPr>
        <w:tabs>
          <w:tab w:val="right" w:pos="9000" w:leader="dot"/>
        </w:tabs>
        <w:spacing w:after="60"/>
        <w:ind w:left="720"/>
      </w:pPr>
      <w:r>
        <w:rPr>
          <w:rFonts w:ascii="Arial" w:cs="Arial" w:eastAsia="Arial" w:hAnsi="Arial"/>
          <w:sz w:val="19"/>
          <w:szCs w:val="19"/>
        </w:rPr>
        <w:t xml:space="preserve">4.5.3 Response</w:t>
      </w:r>
      <w:r>
        <w:rPr>
          <w:sz w:val="19"/>
          <w:szCs w:val="19"/>
        </w:rPr>
        <w:t xml:space="preserve">	</w:t>
      </w:r>
      <w:r>
        <w:rPr>
          <w:rFonts w:ascii="Arial" w:cs="Arial" w:eastAsia="Arial" w:hAnsi="Arial"/>
          <w:sz w:val="19"/>
          <w:szCs w:val="19"/>
        </w:rPr>
        <w:t xml:space="preserve">12</w:t>
      </w:r>
    </w:p>
    <w:p>
      <w:pPr>
        <w:tabs>
          <w:tab w:val="right" w:pos="9000" w:leader="dot"/>
        </w:tabs>
        <w:spacing w:after="60"/>
        <w:ind w:left="360"/>
      </w:pPr>
      <w:r>
        <w:rPr>
          <w:rFonts w:ascii="Arial" w:cs="Arial" w:eastAsia="Arial" w:hAnsi="Arial"/>
          <w:sz w:val="20"/>
          <w:szCs w:val="20"/>
        </w:rPr>
        <w:t xml:space="preserve">4.6 Risk Scoring</w:t>
      </w:r>
      <w:r>
        <w:rPr>
          <w:sz w:val="20"/>
          <w:szCs w:val="20"/>
        </w:rPr>
        <w:t xml:space="preserve">	</w:t>
      </w:r>
      <w:r>
        <w:rPr>
          <w:rFonts w:ascii="Arial" w:cs="Arial" w:eastAsia="Arial" w:hAnsi="Arial"/>
          <w:sz w:val="20"/>
          <w:szCs w:val="20"/>
        </w:rPr>
        <w:t xml:space="preserve">12</w:t>
      </w:r>
    </w:p>
    <w:p>
      <w:pPr>
        <w:tabs>
          <w:tab w:val="right" w:pos="9000" w:leader="dot"/>
        </w:tabs>
        <w:spacing w:after="60"/>
        <w:ind w:left="360"/>
      </w:pPr>
      <w:r>
        <w:rPr>
          <w:rFonts w:ascii="Arial" w:cs="Arial" w:eastAsia="Arial" w:hAnsi="Arial"/>
          <w:sz w:val="20"/>
          <w:szCs w:val="20"/>
        </w:rPr>
        <w:t xml:space="preserve">4.7 Lifecycle Tracker</w:t>
      </w:r>
      <w:r>
        <w:rPr>
          <w:sz w:val="20"/>
          <w:szCs w:val="20"/>
        </w:rPr>
        <w:t xml:space="preserve">	</w:t>
      </w:r>
      <w:r>
        <w:rPr>
          <w:rFonts w:ascii="Arial" w:cs="Arial" w:eastAsia="Arial" w:hAnsi="Arial"/>
          <w:sz w:val="20"/>
          <w:szCs w:val="20"/>
        </w:rPr>
        <w:t xml:space="preserve">13</w:t>
      </w:r>
    </w:p>
    <w:p>
      <w:pPr>
        <w:tabs>
          <w:tab w:val="right" w:pos="9000" w:leader="dot"/>
        </w:tabs>
        <w:spacing w:after="60"/>
        <w:ind w:left="360"/>
      </w:pPr>
      <w:r>
        <w:rPr>
          <w:rFonts w:ascii="Arial" w:cs="Arial" w:eastAsia="Arial" w:hAnsi="Arial"/>
          <w:sz w:val="20"/>
          <w:szCs w:val="20"/>
        </w:rPr>
        <w:t xml:space="preserve">4.8 Vendor Approval</w:t>
      </w:r>
      <w:r>
        <w:rPr>
          <w:sz w:val="20"/>
          <w:szCs w:val="20"/>
        </w:rPr>
        <w:t xml:space="preserve">	</w:t>
      </w:r>
      <w:r>
        <w:rPr>
          <w:rFonts w:ascii="Arial" w:cs="Arial" w:eastAsia="Arial" w:hAnsi="Arial"/>
          <w:sz w:val="20"/>
          <w:szCs w:val="20"/>
        </w:rPr>
        <w:t xml:space="preserve">14</w:t>
      </w:r>
    </w:p>
    <w:p>
      <w:pPr>
        <w:tabs>
          <w:tab w:val="right" w:pos="9000" w:leader="dot"/>
        </w:tabs>
        <w:spacing w:after="60"/>
        <w:ind w:left="720"/>
      </w:pPr>
      <w:r>
        <w:rPr>
          <w:rFonts w:ascii="Arial" w:cs="Arial" w:eastAsia="Arial" w:hAnsi="Arial"/>
          <w:sz w:val="19"/>
          <w:szCs w:val="19"/>
        </w:rPr>
        <w:t xml:space="preserve">4.8.1 Approval Dashboard</w:t>
      </w:r>
      <w:r>
        <w:rPr>
          <w:sz w:val="19"/>
          <w:szCs w:val="19"/>
        </w:rPr>
        <w:t xml:space="preserve">	</w:t>
      </w:r>
      <w:r>
        <w:rPr>
          <w:rFonts w:ascii="Arial" w:cs="Arial" w:eastAsia="Arial" w:hAnsi="Arial"/>
          <w:sz w:val="19"/>
          <w:szCs w:val="19"/>
        </w:rPr>
        <w:t xml:space="preserve">14</w:t>
      </w:r>
    </w:p>
    <w:p>
      <w:pPr>
        <w:tabs>
          <w:tab w:val="right" w:pos="9000" w:leader="dot"/>
        </w:tabs>
        <w:spacing w:after="60"/>
        <w:ind w:left="720"/>
      </w:pPr>
      <w:r>
        <w:rPr>
          <w:rFonts w:ascii="Arial" w:cs="Arial" w:eastAsia="Arial" w:hAnsi="Arial"/>
          <w:sz w:val="19"/>
          <w:szCs w:val="19"/>
        </w:rPr>
        <w:t xml:space="preserve">4.8.2 Create Workflow</w:t>
      </w:r>
      <w:r>
        <w:rPr>
          <w:sz w:val="19"/>
          <w:szCs w:val="19"/>
        </w:rPr>
        <w:t xml:space="preserve">	</w:t>
      </w:r>
      <w:r>
        <w:rPr>
          <w:rFonts w:ascii="Arial" w:cs="Arial" w:eastAsia="Arial" w:hAnsi="Arial"/>
          <w:sz w:val="19"/>
          <w:szCs w:val="19"/>
        </w:rPr>
        <w:t xml:space="preserve">14</w:t>
      </w:r>
    </w:p>
    <w:p>
      <w:pPr>
        <w:tabs>
          <w:tab w:val="right" w:pos="9000" w:leader="dot"/>
        </w:tabs>
        <w:spacing w:after="60"/>
        <w:ind w:left="720"/>
      </w:pPr>
      <w:r>
        <w:rPr>
          <w:rFonts w:ascii="Arial" w:cs="Arial" w:eastAsia="Arial" w:hAnsi="Arial"/>
          <w:sz w:val="19"/>
          <w:szCs w:val="19"/>
        </w:rPr>
        <w:t xml:space="preserve">4.8.3 My Approvals</w:t>
      </w:r>
      <w:r>
        <w:rPr>
          <w:sz w:val="19"/>
          <w:szCs w:val="19"/>
        </w:rPr>
        <w:t xml:space="preserve">	</w:t>
      </w:r>
      <w:r>
        <w:rPr>
          <w:rFonts w:ascii="Arial" w:cs="Arial" w:eastAsia="Arial" w:hAnsi="Arial"/>
          <w:sz w:val="19"/>
          <w:szCs w:val="19"/>
        </w:rPr>
        <w:t xml:space="preserve">14</w:t>
      </w:r>
    </w:p>
    <w:p>
      <w:pPr>
        <w:tabs>
          <w:tab w:val="right" w:pos="9000" w:leader="dot"/>
        </w:tabs>
        <w:spacing w:after="60"/>
        <w:ind w:left="720"/>
      </w:pPr>
      <w:r>
        <w:rPr>
          <w:rFonts w:ascii="Arial" w:cs="Arial" w:eastAsia="Arial" w:hAnsi="Arial"/>
          <w:sz w:val="19"/>
          <w:szCs w:val="19"/>
        </w:rPr>
        <w:t xml:space="preserve">4.8.4 All Approvals</w:t>
      </w:r>
      <w:r>
        <w:rPr>
          <w:sz w:val="19"/>
          <w:szCs w:val="19"/>
        </w:rPr>
        <w:t xml:space="preserve">	</w:t>
      </w:r>
      <w:r>
        <w:rPr>
          <w:rFonts w:ascii="Arial" w:cs="Arial" w:eastAsia="Arial" w:hAnsi="Arial"/>
          <w:sz w:val="19"/>
          <w:szCs w:val="19"/>
        </w:rPr>
        <w:t xml:space="preserve">14</w:t>
      </w:r>
    </w:p>
    <w:p>
      <w:pPr>
        <w:tabs>
          <w:tab w:val="right" w:pos="9000" w:leader="dot"/>
        </w:tabs>
        <w:spacing w:after="60"/>
        <w:ind w:left="0"/>
      </w:pPr>
      <w:r>
        <w:rPr>
          <w:rFonts w:ascii="Arial" w:cs="Arial" w:eastAsia="Arial" w:hAnsi="Arial"/>
          <w:sz w:val="22"/>
          <w:szCs w:val="22"/>
        </w:rPr>
        <w:t xml:space="preserve">Contract Management Module</w:t>
      </w:r>
      <w:r>
        <w:rPr>
          <w:sz w:val="22"/>
          <w:szCs w:val="22"/>
        </w:rPr>
        <w:t xml:space="preserve">	</w:t>
      </w:r>
      <w:r>
        <w:rPr>
          <w:rFonts w:ascii="Arial" w:cs="Arial" w:eastAsia="Arial" w:hAnsi="Arial"/>
          <w:sz w:val="22"/>
          <w:szCs w:val="22"/>
        </w:rPr>
        <w:t xml:space="preserve">15</w:t>
      </w:r>
    </w:p>
    <w:p>
      <w:pPr>
        <w:tabs>
          <w:tab w:val="right" w:pos="9000" w:leader="dot"/>
        </w:tabs>
        <w:spacing w:after="60"/>
        <w:ind w:left="360"/>
      </w:pPr>
      <w:r>
        <w:rPr>
          <w:rFonts w:ascii="Arial" w:cs="Arial" w:eastAsia="Arial" w:hAnsi="Arial"/>
          <w:sz w:val="20"/>
          <w:szCs w:val="20"/>
        </w:rPr>
        <w:t xml:space="preserve">5.1 Contract Dashboard</w:t>
      </w:r>
      <w:r>
        <w:rPr>
          <w:sz w:val="20"/>
          <w:szCs w:val="20"/>
        </w:rPr>
        <w:t xml:space="preserve">	</w:t>
      </w:r>
      <w:r>
        <w:rPr>
          <w:rFonts w:ascii="Arial" w:cs="Arial" w:eastAsia="Arial" w:hAnsi="Arial"/>
          <w:sz w:val="20"/>
          <w:szCs w:val="20"/>
        </w:rPr>
        <w:t xml:space="preserve">15</w:t>
      </w:r>
    </w:p>
    <w:p>
      <w:pPr>
        <w:tabs>
          <w:tab w:val="right" w:pos="9000" w:leader="dot"/>
        </w:tabs>
        <w:spacing w:after="60"/>
        <w:ind w:left="360"/>
      </w:pPr>
      <w:r>
        <w:rPr>
          <w:rFonts w:ascii="Arial" w:cs="Arial" w:eastAsia="Arial" w:hAnsi="Arial"/>
          <w:sz w:val="20"/>
          <w:szCs w:val="20"/>
        </w:rPr>
        <w:t xml:space="preserve">5.2 All Contracts</w:t>
      </w:r>
      <w:r>
        <w:rPr>
          <w:sz w:val="20"/>
          <w:szCs w:val="20"/>
        </w:rPr>
        <w:t xml:space="preserve">	</w:t>
      </w:r>
      <w:r>
        <w:rPr>
          <w:rFonts w:ascii="Arial" w:cs="Arial" w:eastAsia="Arial" w:hAnsi="Arial"/>
          <w:sz w:val="20"/>
          <w:szCs w:val="20"/>
        </w:rPr>
        <w:t xml:space="preserve">15</w:t>
      </w:r>
    </w:p>
    <w:p>
      <w:pPr>
        <w:tabs>
          <w:tab w:val="right" w:pos="9000" w:leader="dot"/>
        </w:tabs>
        <w:spacing w:after="60"/>
        <w:ind w:left="360"/>
      </w:pPr>
      <w:r>
        <w:rPr>
          <w:rFonts w:ascii="Arial" w:cs="Arial" w:eastAsia="Arial" w:hAnsi="Arial"/>
          <w:sz w:val="20"/>
          <w:szCs w:val="20"/>
        </w:rPr>
        <w:t xml:space="preserve">5.3 Create Contract</w:t>
      </w:r>
      <w:r>
        <w:rPr>
          <w:sz w:val="20"/>
          <w:szCs w:val="20"/>
        </w:rPr>
        <w:t xml:space="preserve">	</w:t>
      </w:r>
      <w:r>
        <w:rPr>
          <w:rFonts w:ascii="Arial" w:cs="Arial" w:eastAsia="Arial" w:hAnsi="Arial"/>
          <w:sz w:val="20"/>
          <w:szCs w:val="20"/>
        </w:rPr>
        <w:t xml:space="preserve">15</w:t>
      </w:r>
    </w:p>
    <w:p>
      <w:pPr>
        <w:tabs>
          <w:tab w:val="right" w:pos="9000" w:leader="dot"/>
        </w:tabs>
        <w:spacing w:after="60"/>
        <w:ind w:left="360"/>
      </w:pPr>
      <w:r>
        <w:rPr>
          <w:rFonts w:ascii="Arial" w:cs="Arial" w:eastAsia="Arial" w:hAnsi="Arial"/>
          <w:sz w:val="20"/>
          <w:szCs w:val="20"/>
        </w:rPr>
        <w:t xml:space="preserve">5.4 Vendor Contracts</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5.5 Approval Assignment</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5.6 My Approvals</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5.7 Archive</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5.8 Search</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5.9 Contract Comparison</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5.10 Analytics</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5.11 KPI Dashboard</w:t>
      </w:r>
      <w:r>
        <w:rPr>
          <w:sz w:val="20"/>
          <w:szCs w:val="20"/>
        </w:rPr>
        <w:t xml:space="preserve">	</w:t>
      </w:r>
      <w:r>
        <w:rPr>
          <w:rFonts w:ascii="Arial" w:cs="Arial" w:eastAsia="Arial" w:hAnsi="Arial"/>
          <w:sz w:val="20"/>
          <w:szCs w:val="20"/>
        </w:rPr>
        <w:t xml:space="preserve">16</w:t>
      </w:r>
    </w:p>
    <w:p>
      <w:pPr>
        <w:tabs>
          <w:tab w:val="right" w:pos="9000" w:leader="dot"/>
        </w:tabs>
        <w:spacing w:after="60"/>
        <w:ind w:left="360"/>
      </w:pPr>
      <w:r>
        <w:rPr>
          <w:rFonts w:ascii="Arial" w:cs="Arial" w:eastAsia="Arial" w:hAnsi="Arial"/>
          <w:sz w:val="20"/>
          <w:szCs w:val="20"/>
        </w:rPr>
        <w:t xml:space="preserve">5.12 Audit</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5.12.1 Audit Dashboard</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5.12.2 All Audits</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5.12.3 Create Audit</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5.12.4 Audit Reports</w:t>
      </w:r>
      <w:r>
        <w:rPr>
          <w:sz w:val="19"/>
          <w:szCs w:val="19"/>
        </w:rPr>
        <w:t xml:space="preserve">	</w:t>
      </w:r>
      <w:r>
        <w:rPr>
          <w:rFonts w:ascii="Arial" w:cs="Arial" w:eastAsia="Arial" w:hAnsi="Arial"/>
          <w:sz w:val="19"/>
          <w:szCs w:val="19"/>
        </w:rPr>
        <w:t xml:space="preserve">16</w:t>
      </w:r>
    </w:p>
    <w:p>
      <w:pPr>
        <w:tabs>
          <w:tab w:val="right" w:pos="9000" w:leader="dot"/>
        </w:tabs>
        <w:spacing w:after="60"/>
        <w:ind w:left="0"/>
      </w:pPr>
      <w:r>
        <w:rPr>
          <w:rFonts w:ascii="Arial" w:cs="Arial" w:eastAsia="Arial" w:hAnsi="Arial"/>
          <w:sz w:val="22"/>
          <w:szCs w:val="22"/>
        </w:rPr>
        <w:t xml:space="preserve">Service Level Agreement Module</w:t>
      </w:r>
      <w:r>
        <w:rPr>
          <w:sz w:val="22"/>
          <w:szCs w:val="22"/>
        </w:rPr>
        <w:t xml:space="preserve">	</w:t>
      </w:r>
      <w:r>
        <w:rPr>
          <w:rFonts w:ascii="Arial" w:cs="Arial" w:eastAsia="Arial" w:hAnsi="Arial"/>
          <w:sz w:val="22"/>
          <w:szCs w:val="22"/>
        </w:rPr>
        <w:t xml:space="preserve">16</w:t>
      </w:r>
    </w:p>
    <w:p>
      <w:pPr>
        <w:tabs>
          <w:tab w:val="right" w:pos="9000" w:leader="dot"/>
        </w:tabs>
        <w:spacing w:after="60"/>
        <w:ind w:left="360"/>
      </w:pPr>
      <w:r>
        <w:rPr>
          <w:rFonts w:ascii="Arial" w:cs="Arial" w:eastAsia="Arial" w:hAnsi="Arial"/>
          <w:sz w:val="20"/>
          <w:szCs w:val="20"/>
        </w:rPr>
        <w:t xml:space="preserve">6.1 SLA Dashboard</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6.1.1 SLA Overview</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6.1.2 Performance Summary</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6.1.3 KPI Dashboard</w:t>
      </w:r>
      <w:r>
        <w:rPr>
          <w:sz w:val="19"/>
          <w:szCs w:val="19"/>
        </w:rPr>
        <w:t xml:space="preserve">	</w:t>
      </w:r>
      <w:r>
        <w:rPr>
          <w:rFonts w:ascii="Arial" w:cs="Arial" w:eastAsia="Arial" w:hAnsi="Arial"/>
          <w:sz w:val="19"/>
          <w:szCs w:val="19"/>
        </w:rPr>
        <w:t xml:space="preserve">16</w:t>
      </w:r>
    </w:p>
    <w:p>
      <w:pPr>
        <w:tabs>
          <w:tab w:val="right" w:pos="9000" w:leader="dot"/>
        </w:tabs>
        <w:spacing w:after="60"/>
        <w:ind w:left="360"/>
      </w:pPr>
      <w:r>
        <w:rPr>
          <w:rFonts w:ascii="Arial" w:cs="Arial" w:eastAsia="Arial" w:hAnsi="Arial"/>
          <w:sz w:val="20"/>
          <w:szCs w:val="20"/>
        </w:rPr>
        <w:t xml:space="preserve">6.2 SLA Management</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6.2.1 All SLAs</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6.2.2 Active SLAs</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6.2.3 Expiring SLAs</w:t>
      </w:r>
      <w:r>
        <w:rPr>
          <w:sz w:val="19"/>
          <w:szCs w:val="19"/>
        </w:rPr>
        <w:t xml:space="preserve">	</w:t>
      </w:r>
      <w:r>
        <w:rPr>
          <w:rFonts w:ascii="Arial" w:cs="Arial" w:eastAsia="Arial" w:hAnsi="Arial"/>
          <w:sz w:val="19"/>
          <w:szCs w:val="19"/>
        </w:rPr>
        <w:t xml:space="preserve">16</w:t>
      </w:r>
    </w:p>
    <w:p>
      <w:pPr>
        <w:tabs>
          <w:tab w:val="right" w:pos="9000" w:leader="dot"/>
        </w:tabs>
        <w:spacing w:after="60"/>
        <w:ind w:left="360"/>
      </w:pPr>
      <w:r>
        <w:rPr>
          <w:rFonts w:ascii="Arial" w:cs="Arial" w:eastAsia="Arial" w:hAnsi="Arial"/>
          <w:sz w:val="20"/>
          <w:szCs w:val="20"/>
        </w:rPr>
        <w:t xml:space="preserve">6.3 Create/Upload SLA</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6.3.1 Create New SLA</w:t>
      </w:r>
      <w:r>
        <w:rPr>
          <w:sz w:val="19"/>
          <w:szCs w:val="19"/>
        </w:rPr>
        <w:t xml:space="preserve">	</w:t>
      </w:r>
      <w:r>
        <w:rPr>
          <w:rFonts w:ascii="Arial" w:cs="Arial" w:eastAsia="Arial" w:hAnsi="Arial"/>
          <w:sz w:val="19"/>
          <w:szCs w:val="19"/>
        </w:rPr>
        <w:t xml:space="preserve">16</w:t>
      </w:r>
    </w:p>
    <w:p>
      <w:pPr>
        <w:tabs>
          <w:tab w:val="right" w:pos="9000" w:leader="dot"/>
        </w:tabs>
        <w:spacing w:after="60"/>
        <w:ind w:left="360"/>
      </w:pPr>
      <w:r>
        <w:rPr>
          <w:rFonts w:ascii="Arial" w:cs="Arial" w:eastAsia="Arial" w:hAnsi="Arial"/>
          <w:sz w:val="20"/>
          <w:szCs w:val="20"/>
        </w:rPr>
        <w:t xml:space="preserve">6.4 Audit Management</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6.4.1 Audit Dashboard</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6.4.2 Create Audit</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6.4.3 My Audits</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6.4.4 Audit Reports</w:t>
      </w:r>
      <w:r>
        <w:rPr>
          <w:sz w:val="19"/>
          <w:szCs w:val="19"/>
        </w:rPr>
        <w:t xml:space="preserve">	</w:t>
      </w:r>
      <w:r>
        <w:rPr>
          <w:rFonts w:ascii="Arial" w:cs="Arial" w:eastAsia="Arial" w:hAnsi="Arial"/>
          <w:sz w:val="19"/>
          <w:szCs w:val="19"/>
        </w:rPr>
        <w:t xml:space="preserve">16</w:t>
      </w:r>
    </w:p>
    <w:p>
      <w:pPr>
        <w:tabs>
          <w:tab w:val="right" w:pos="9000" w:leader="dot"/>
        </w:tabs>
        <w:spacing w:after="60"/>
        <w:ind w:left="360"/>
      </w:pPr>
      <w:r>
        <w:rPr>
          <w:rFonts w:ascii="Arial" w:cs="Arial" w:eastAsia="Arial" w:hAnsi="Arial"/>
          <w:sz w:val="20"/>
          <w:szCs w:val="20"/>
        </w:rPr>
        <w:t xml:space="preserve">6.5 SLA Approvals</w:t>
      </w:r>
      <w:r>
        <w:rPr>
          <w:sz w:val="20"/>
          <w:szCs w:val="20"/>
        </w:rPr>
        <w:t xml:space="preserve">	</w:t>
      </w:r>
      <w:r>
        <w:rPr>
          <w:rFonts w:ascii="Arial" w:cs="Arial" w:eastAsia="Arial" w:hAnsi="Arial"/>
          <w:sz w:val="20"/>
          <w:szCs w:val="20"/>
        </w:rPr>
        <w:t xml:space="preserve">16</w:t>
      </w:r>
    </w:p>
    <w:p>
      <w:pPr>
        <w:tabs>
          <w:tab w:val="right" w:pos="9000" w:leader="dot"/>
        </w:tabs>
        <w:spacing w:after="60"/>
        <w:ind w:left="720"/>
      </w:pPr>
      <w:r>
        <w:rPr>
          <w:rFonts w:ascii="Arial" w:cs="Arial" w:eastAsia="Arial" w:hAnsi="Arial"/>
          <w:sz w:val="19"/>
          <w:szCs w:val="19"/>
        </w:rPr>
        <w:t xml:space="preserve">6.5.1 My Approvals</w:t>
      </w:r>
      <w:r>
        <w:rPr>
          <w:sz w:val="19"/>
          <w:szCs w:val="19"/>
        </w:rPr>
        <w:t xml:space="preserve">	</w:t>
      </w:r>
      <w:r>
        <w:rPr>
          <w:rFonts w:ascii="Arial" w:cs="Arial" w:eastAsia="Arial" w:hAnsi="Arial"/>
          <w:sz w:val="19"/>
          <w:szCs w:val="19"/>
        </w:rPr>
        <w:t xml:space="preserve">16</w:t>
      </w:r>
    </w:p>
    <w:p>
      <w:pPr>
        <w:tabs>
          <w:tab w:val="right" w:pos="9000" w:leader="dot"/>
        </w:tabs>
        <w:spacing w:after="60"/>
        <w:ind w:left="720"/>
      </w:pPr>
      <w:r>
        <w:rPr>
          <w:rFonts w:ascii="Arial" w:cs="Arial" w:eastAsia="Arial" w:hAnsi="Arial"/>
          <w:sz w:val="19"/>
          <w:szCs w:val="19"/>
        </w:rPr>
        <w:t xml:space="preserve">6.5.2 Assign Approvals</w:t>
      </w:r>
      <w:r>
        <w:rPr>
          <w:sz w:val="19"/>
          <w:szCs w:val="19"/>
        </w:rPr>
        <w:t xml:space="preserve">	</w:t>
      </w:r>
      <w:r>
        <w:rPr>
          <w:rFonts w:ascii="Arial" w:cs="Arial" w:eastAsia="Arial" w:hAnsi="Arial"/>
          <w:sz w:val="19"/>
          <w:szCs w:val="19"/>
        </w:rPr>
        <w:t xml:space="preserve">16</w:t>
      </w:r>
    </w:p>
    <w:p>
      <w:pPr>
        <w:tabs>
          <w:tab w:val="right" w:pos="9000" w:leader="dot"/>
        </w:tabs>
        <w:spacing w:after="60"/>
        <w:ind w:left="0"/>
      </w:pPr>
      <w:r>
        <w:rPr>
          <w:rFonts w:ascii="Arial" w:cs="Arial" w:eastAsia="Arial" w:hAnsi="Arial"/>
          <w:sz w:val="22"/>
          <w:szCs w:val="22"/>
        </w:rPr>
        <w:t xml:space="preserve">Continuity and Recovery Plans Management Module</w:t>
      </w:r>
      <w:r>
        <w:rPr>
          <w:sz w:val="22"/>
          <w:szCs w:val="22"/>
        </w:rPr>
        <w:t xml:space="preserve">	</w:t>
      </w:r>
      <w:r>
        <w:rPr>
          <w:rFonts w:ascii="Arial" w:cs="Arial" w:eastAsia="Arial" w:hAnsi="Arial"/>
          <w:sz w:val="22"/>
          <w:szCs w:val="22"/>
        </w:rPr>
        <w:t xml:space="preserve">17</w:t>
      </w:r>
    </w:p>
    <w:p>
      <w:pPr>
        <w:tabs>
          <w:tab w:val="right" w:pos="9000" w:leader="dot"/>
        </w:tabs>
        <w:spacing w:after="60"/>
        <w:ind w:left="360"/>
      </w:pPr>
      <w:r>
        <w:rPr>
          <w:rFonts w:ascii="Arial" w:cs="Arial" w:eastAsia="Arial" w:hAnsi="Arial"/>
          <w:sz w:val="20"/>
          <w:szCs w:val="20"/>
        </w:rPr>
        <w:t xml:space="preserve">7.1 Plan Phase</w:t>
      </w:r>
      <w:r>
        <w:rPr>
          <w:sz w:val="20"/>
          <w:szCs w:val="20"/>
        </w:rPr>
        <w:t xml:space="preserve">	</w:t>
      </w:r>
      <w:r>
        <w:rPr>
          <w:rFonts w:ascii="Arial" w:cs="Arial" w:eastAsia="Arial" w:hAnsi="Arial"/>
          <w:sz w:val="20"/>
          <w:szCs w:val="20"/>
        </w:rPr>
        <w:t xml:space="preserve">17</w:t>
      </w:r>
    </w:p>
    <w:p>
      <w:pPr>
        <w:tabs>
          <w:tab w:val="right" w:pos="9000" w:leader="dot"/>
        </w:tabs>
        <w:spacing w:after="60"/>
        <w:ind w:left="720"/>
      </w:pPr>
      <w:r>
        <w:rPr>
          <w:rFonts w:ascii="Arial" w:cs="Arial" w:eastAsia="Arial" w:hAnsi="Arial"/>
          <w:sz w:val="19"/>
          <w:szCs w:val="19"/>
        </w:rPr>
        <w:t xml:space="preserve">7.1.1 Upload Plans</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7.1.2 Plan Submission &amp; OCR</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7.1.3 Plan Evaluation</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7.1.4 Plan Library</w:t>
      </w:r>
      <w:r>
        <w:rPr>
          <w:sz w:val="19"/>
          <w:szCs w:val="19"/>
        </w:rPr>
        <w:t xml:space="preserve">	</w:t>
      </w:r>
      <w:r>
        <w:rPr>
          <w:rFonts w:ascii="Arial" w:cs="Arial" w:eastAsia="Arial" w:hAnsi="Arial"/>
          <w:sz w:val="19"/>
          <w:szCs w:val="19"/>
        </w:rPr>
        <w:t xml:space="preserve">17</w:t>
      </w:r>
    </w:p>
    <w:p>
      <w:pPr>
        <w:tabs>
          <w:tab w:val="right" w:pos="9000" w:leader="dot"/>
        </w:tabs>
        <w:spacing w:after="60"/>
        <w:ind w:left="360"/>
      </w:pPr>
      <w:r>
        <w:rPr>
          <w:rFonts w:ascii="Arial" w:cs="Arial" w:eastAsia="Arial" w:hAnsi="Arial"/>
          <w:sz w:val="20"/>
          <w:szCs w:val="20"/>
        </w:rPr>
        <w:t xml:space="preserve">7.2 Testing Phase</w:t>
      </w:r>
      <w:r>
        <w:rPr>
          <w:sz w:val="20"/>
          <w:szCs w:val="20"/>
        </w:rPr>
        <w:t xml:space="preserve">	</w:t>
      </w:r>
      <w:r>
        <w:rPr>
          <w:rFonts w:ascii="Arial" w:cs="Arial" w:eastAsia="Arial" w:hAnsi="Arial"/>
          <w:sz w:val="20"/>
          <w:szCs w:val="20"/>
        </w:rPr>
        <w:t xml:space="preserve">17</w:t>
      </w:r>
    </w:p>
    <w:p>
      <w:pPr>
        <w:tabs>
          <w:tab w:val="right" w:pos="9000" w:leader="dot"/>
        </w:tabs>
        <w:spacing w:after="60"/>
        <w:ind w:left="720"/>
      </w:pPr>
      <w:r>
        <w:rPr>
          <w:rFonts w:ascii="Arial" w:cs="Arial" w:eastAsia="Arial" w:hAnsi="Arial"/>
          <w:sz w:val="19"/>
          <w:szCs w:val="19"/>
        </w:rPr>
        <w:t xml:space="preserve">7.2.1 Questionnaire Creation</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7.2.2 Questionnaire Review</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7.2.3 Questionnaire Library</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7.2.4 Questionnaire Assignment</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7.2.5 Questionnaire Answering</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7.2.6 Approval Assignment</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7.2.7 My Approvals</w:t>
      </w:r>
      <w:r>
        <w:rPr>
          <w:sz w:val="19"/>
          <w:szCs w:val="19"/>
        </w:rPr>
        <w:t xml:space="preserve">	</w:t>
      </w:r>
      <w:r>
        <w:rPr>
          <w:rFonts w:ascii="Arial" w:cs="Arial" w:eastAsia="Arial" w:hAnsi="Arial"/>
          <w:sz w:val="19"/>
          <w:szCs w:val="19"/>
        </w:rPr>
        <w:t xml:space="preserve">17</w:t>
      </w:r>
    </w:p>
    <w:p>
      <w:pPr>
        <w:tabs>
          <w:tab w:val="right" w:pos="9000" w:leader="dot"/>
        </w:tabs>
        <w:spacing w:after="60"/>
        <w:ind w:left="360"/>
      </w:pPr>
      <w:r>
        <w:rPr>
          <w:rFonts w:ascii="Arial" w:cs="Arial" w:eastAsia="Arial" w:hAnsi="Arial"/>
          <w:sz w:val="20"/>
          <w:szCs w:val="20"/>
        </w:rPr>
        <w:t xml:space="preserve">7.3 Owner Console</w:t>
      </w:r>
      <w:r>
        <w:rPr>
          <w:sz w:val="20"/>
          <w:szCs w:val="20"/>
        </w:rPr>
        <w:t xml:space="preserve">	</w:t>
      </w:r>
      <w:r>
        <w:rPr>
          <w:rFonts w:ascii="Arial" w:cs="Arial" w:eastAsia="Arial" w:hAnsi="Arial"/>
          <w:sz w:val="20"/>
          <w:szCs w:val="20"/>
        </w:rPr>
        <w:t xml:space="preserve">17</w:t>
      </w:r>
    </w:p>
    <w:p>
      <w:pPr>
        <w:tabs>
          <w:tab w:val="right" w:pos="9000" w:leader="dot"/>
        </w:tabs>
        <w:spacing w:after="60"/>
        <w:ind w:left="720"/>
      </w:pPr>
      <w:r>
        <w:rPr>
          <w:rFonts w:ascii="Arial" w:cs="Arial" w:eastAsia="Arial" w:hAnsi="Arial"/>
          <w:sz w:val="19"/>
          <w:szCs w:val="19"/>
        </w:rPr>
        <w:t xml:space="preserve">7.3.1 Analytics Dashboard</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7.3.2 KPI Dashboard</w:t>
      </w:r>
      <w:r>
        <w:rPr>
          <w:sz w:val="19"/>
          <w:szCs w:val="19"/>
        </w:rPr>
        <w:t xml:space="preserve">	</w:t>
      </w:r>
      <w:r>
        <w:rPr>
          <w:rFonts w:ascii="Arial" w:cs="Arial" w:eastAsia="Arial" w:hAnsi="Arial"/>
          <w:sz w:val="19"/>
          <w:szCs w:val="19"/>
        </w:rPr>
        <w:t xml:space="preserve">17</w:t>
      </w:r>
    </w:p>
    <w:p>
      <w:pPr>
        <w:tabs>
          <w:tab w:val="right" w:pos="9000" w:leader="dot"/>
        </w:tabs>
        <w:spacing w:after="60"/>
        <w:ind w:left="720"/>
      </w:pPr>
      <w:r>
        <w:rPr>
          <w:rFonts w:ascii="Arial" w:cs="Arial" w:eastAsia="Arial" w:hAnsi="Arial"/>
          <w:sz w:val="19"/>
          <w:szCs w:val="19"/>
        </w:rPr>
        <w:t xml:space="preserve">7.3.3 Risk Analytics</w:t>
      </w:r>
      <w:r>
        <w:rPr>
          <w:sz w:val="19"/>
          <w:szCs w:val="19"/>
        </w:rPr>
        <w:t xml:space="preserve">	</w:t>
      </w:r>
      <w:r>
        <w:rPr>
          <w:rFonts w:ascii="Arial" w:cs="Arial" w:eastAsia="Arial" w:hAnsi="Arial"/>
          <w:sz w:val="19"/>
          <w:szCs w:val="19"/>
        </w:rPr>
        <w:t xml:space="preserve">17</w:t>
      </w:r>
    </w:p>
    <w:p>
      <w:r>
        <w:br w:type="page"/>
      </w:r>
    </w:p>
    <w:p>
      <w:r>
        <w:br w:type="page"/>
      </w:r>
    </w:p>
    <w:p>
      <w:pPr>
        <w:pStyle w:val="Heading1"/>
      </w:pPr>
      <w:r>
        <w:t xml:space="preserve">Introduction</w:t>
      </w:r>
    </w:p>
    <w:p>
      <w:pPr>
        <w:spacing w:after="120"/>
      </w:pPr>
      <w:r>
        <w:t xml:space="preserve">The Third Party Risk Management (TPRM) Platform is a comprehensive, AI-powered solution that seamlessly integrates procurement, vendor lifecycle management, contract administration, service level monitoring, and business continuity planning into a unified ecosystem designed to transform how organizations manage third-party relationships from initial procurement through ongoing performance monitoring and business resilience planning. This integrated platform provides organizations with real-time visibility, automated workflows, and intelligent insights that enable effective management of vendor partnerships across the entire third-party lifecycle, from the moment a procurement need is identified through the complete vendor relationship journey including contract execution, performance monitoring, and business continuity assurance. The platform's intelligent automation capabilities reduce manual effort by up to 60%, accelerate procurement cycles, ensure consistent processes across all vendor interactions, and provide instant alerts for risk threshold breaches, expired certifications, performance degradation, and compliance violations, enabling proactive risk mitigation and informed decision-making before issues escalate.</w:t>
      </w:r>
    </w:p>
    <w:p>
      <w:pPr>
        <w:spacing w:after="120"/>
      </w:pPr>
      <w:r>
        <w:t xml:space="preserve">The platform's comprehensive functionality encompasses the complete procurement workflow through an intelligent multi-phase RFP management system that automates vendor selection, proposal evaluation, and award decisions; complete vendor lifecycle management from initial onboarding through ongoing relationship management and eventual offboarding with centralized vendor databases, automated onboarding workflows, continuous risk assessments, and real-time performance monitoring; AI-powered contract management that automates contract creation, review, comparison, and compliance tracking with intelligent search capabilities and automated analysis that extracts key terms and obligations in minutes rather than hours; comprehensive SLA management that enables organizations to define, monitor, and enforce Service Level Agreements with real-time performance tracking, automated violation detection, and predictive insights that help anticipate potential SLA violations before they occur; and advanced business continuity and disaster recovery planning capabilities with risk scoring, ISO 22301 compliance frameworks, and real-time assessment of vendor-related business continuity risks that enable organizations to develop and maintain disaster recovery plans while ensuring vendors meet business continuity requirements.</w:t>
      </w:r>
    </w:p>
    <w:p>
      <w:pPr>
        <w:spacing w:after="120"/>
      </w:pPr>
      <w:r>
        <w:t xml:space="preserve">The TPRM Platform delivers transformative real-time benefits through instant visibility dashboards and notifications that provide immediate awareness of vendor status, risks, performance issues, and compliance violations; intelligent workflow automation that eliminates delays and ensures consistent processes; AI-powered analytics that identify patterns, predict potential issues, and provide actionable recommendations in real-time; collaborative decision-making tools that enable all stakeholders to participate in vendor decisions with access to current, comprehensive data; automated compliance monitoring and real-time alerts that ensure organizations maintain regulatory compliance and meet internal governance requirements continuously; and continuous risk assessment capabilities that enable organizations to identify and address vendor risks immediately, reducing exposure and protecting business operations. This comprehensive approach ensures that organizations can effectively manage vendor relationships with confidence, maintain compliance with regulatory requirements, optimize procurement processes, monitor vendor performance in real-time, and ensure business resilience through comprehensive business continuity planning, all within a single, integrated platform that shares data and insights across all modules to provide a unified and comprehensive approach to third-party risk management.</w:t>
      </w:r>
    </w:p>
    <w:p>
      <w:r>
        <w:br w:type="page"/>
      </w:r>
    </w:p>
    <w:p>
      <w:pPr>
        <w:pStyle w:val="Heading1"/>
      </w:pPr>
      <w:r>
        <w:t xml:space="preserve">Login Process</w:t>
      </w:r>
    </w:p>
    <w:p>
      <w:pPr>
        <w:pStyle w:val="Heading1"/>
      </w:pPr>
      <w:r>
        <w:t xml:space="preserve">2.1 Initial Login</w:t>
      </w:r>
    </w:p>
    <w:p>
      <w:pPr>
        <w:spacing w:after="120"/>
      </w:pPr>
      <w:r>
        <w:t xml:space="preserve">The login page provides secure access to the TPRM platform with a two-panel layout: the left panel displays TPRM branding and platform information, while the right panel contains the authentication form.</w:t>
      </w:r>
    </w:p>
    <w:p>
      <w:pPr>
        <w:spacing w:before="120" w:after="120"/>
      </w:pPr>
      <w:r>
        <w:rPr>
          <w:i/>
          <w:iCs/>
          <w:color w:val="666666"/>
        </w:rPr>
        <w:t xml:space="preserve">Screenshot Required: Login Page</w:t>
      </w:r>
    </w:p>
    <w:p>
      <w:pPr>
        <w:spacing w:after="120"/>
      </w:pPr>
      <w:r>
        <w:t xml:space="preserve">To log in, enter your username and password in the respective fields. The password field includes an eye icon toggle to show/hide the password. Click the "Sign In" button to authenticate. The button will display "Authenticating..." during the validation process. If credentials are incorrect, an error message will appear in red text. Verify your credentials and try again, or contact your system administrator if issues persist.</w:t>
      </w:r>
    </w:p>
    <w:p>
      <w:pPr>
        <w:pStyle w:val="Heading1"/>
      </w:pPr>
      <w:r>
        <w:t xml:space="preserve">2.2 OTP Verification</w:t>
      </w:r>
    </w:p>
    <w:p>
      <w:pPr>
        <w:spacing w:after="120"/>
      </w:pPr>
      <w:r>
        <w:t xml:space="preserve">After successful login, the system sends a six-digit OTP to your registered email address. The OTP expires within 10-15 minutes for security purposes.</w:t>
      </w:r>
    </w:p>
    <w:p>
      <w:pPr>
        <w:spacing w:before="120" w:after="120"/>
      </w:pPr>
      <w:r>
        <w:rPr>
          <w:i/>
          <w:iCs/>
          <w:color w:val="666666"/>
        </w:rPr>
        <w:t xml:space="preserve">Screenshot Required: OTP Verification Page</w:t>
      </w:r>
    </w:p>
    <w:p>
      <w:pPr>
        <w:spacing w:after="120"/>
      </w:pPr>
      <w:r>
        <w:t xml:space="preserve">Check your email inbox (including spam folder) for the OTP code. Enter the six-digit code in the verification field on the OTP verification page. Click "Verify" to complete authentication. If you don't receive the email, use the "Resend OTP" link (note: there may be a cooldown period between resend requests). Upon successful verification, you will be redirected to the main dashboard. If the OTP is incorrect or expired, an error message will appear. Click "Resend OTP" to request a new code.</w:t>
      </w:r>
    </w:p>
    <w:p>
      <w:pPr>
        <w:pStyle w:val="Heading1"/>
      </w:pPr>
      <w:r>
        <w:t xml:space="preserve">2.3 Dashboard Navigation</w:t>
      </w:r>
    </w:p>
    <w:p>
      <w:pPr>
        <w:spacing w:after="120"/>
      </w:pPr>
      <w:r>
        <w:t xml:space="preserve">The main dashboard is organized into three sections: the sidebar navigation panel (left), the header section (top), and the main content area (center/right).</w:t>
      </w:r>
    </w:p>
    <w:p>
      <w:pPr>
        <w:spacing w:before="120" w:after="120"/>
      </w:pPr>
      <w:r>
        <w:rPr>
          <w:i/>
          <w:iCs/>
          <w:color w:val="666666"/>
        </w:rPr>
        <w:t xml:space="preserve">Screenshot Required: Main Dashboard</w:t>
      </w:r>
    </w:p>
    <w:p>
      <w:pPr>
        <w:spacing w:after="120"/>
      </w:pPr>
      <w:r>
        <w:t xml:space="preserve">The sidebar navigation provides access to all major modules: RFP Management, Vendor Management, Contract Management, Service Level Agreement, and Continuity and Recovery Plans Management. Click on any module name to expand it and view sub-menu items. The sidebar remains visible throughout your session. The header section contains the user profile icon and notifications icon. Click the profile icon to access your profile, account settings, and logout options. The notifications icon displays alerts and important messages. The main content area displays dashboard widgets, statistics, and quick action buttons when you first arrive. As you navigate to different modules, this area updates to show the relevant content for your selection.</w:t>
      </w:r>
    </w:p>
    <w:p>
      <w:r>
        <w:br w:type="page"/>
      </w:r>
    </w:p>
    <w:p>
      <w:pPr>
        <w:pStyle w:val="Heading1"/>
      </w:pPr>
      <w:r>
        <w:t xml:space="preserve">RFP Management Module</w:t>
      </w:r>
    </w:p>
    <w:p>
      <w:pPr>
        <w:spacing w:after="120"/>
      </w:pPr>
      <w:r>
        <w:t xml:space="preserve">The RFP (Request for Proposal) Module represents a comprehensive workflow management system that guides users through the entire RFP lifecycle, from initial creation through vendor evaluation, comparison, and final award. This module automates and streamlines the complex process of soliciting proposals from vendors, evaluating responses, and making informed procurement decisions. The system is designed to support organizations in managing multiple RFPs simultaneously while maintaining consistency, compliance, and transparency throughout the procurement process.</w:t>
      </w:r>
    </w:p>
    <w:p>
      <w:pPr>
        <w:pStyle w:val="Heading1"/>
      </w:pPr>
      <w:r>
        <w:t xml:space="preserve">3.1 Dashboard</w:t>
      </w:r>
    </w:p>
    <w:p>
      <w:pPr>
        <w:spacing w:after="120"/>
      </w:pPr>
      <w:r>
        <w:t xml:space="preserve">The RFP Dashboard serves as the central command center for all RFP-related activities, providing users with a comprehensive overview of RFP statuses, statistics, and quick access to essential functions. This dashboard consolidates critical information and actionable insights into a single, easily navigable interface, enabling users to quickly assess the state of their RFP activities and take appropriate actions.</w:t>
      </w:r>
    </w:p>
    <w:p>
      <w:pPr>
        <w:spacing w:before="120" w:after="120"/>
      </w:pPr>
      <w:r>
        <w:rPr>
          <w:i/>
          <w:iCs/>
          <w:color w:val="666666"/>
        </w:rPr>
        <w:t xml:space="preserve">Screenshot Required: RFP Dashboard</w:t>
      </w:r>
    </w:p>
    <w:p>
      <w:pPr>
        <w:spacing w:after="120"/>
      </w:pPr>
      <w:r>
        <w:t xml:space="preserve">To access the RFP Dashboard, navigate to the RFP Management section by clicking on "RFP Management" in the sidebar navigation panel. Once the RFP Management module is expanded, select "Dashboard" from the sub-menu options. The dashboard presents RFP statistics through visual cards that display key metrics at a glance, including the total number of RFPs in the system, the count of currently active RFPs that are in progress, and the number of RFPs that are pending approval from authorized reviewers. The dashboard also provides quick action buttons that enable you to initiate common RFP-related tasks without having to navigate through multiple pages. The "Create New RFP" button allows you to immediately begin the process of creating a new request for proposal, taking you directly to the RFP creation form. The "View All RFPs" button navigates you to the RFP list page, where you can see all RFPs in the system with filtering and search capabilities. The recent activity section displays a chronological feed of the latest updates and changes related to RFPs in the system, and the status overview section provides a visual representation of RFP statuses across different stages of the workflow.</w:t>
      </w:r>
    </w:p>
    <w:p>
      <w:pPr>
        <w:pStyle w:val="Heading1"/>
      </w:pPr>
      <w:r>
        <w:t xml:space="preserve">3.2 Select RFP</w:t>
      </w:r>
    </w:p>
    <w:p>
      <w:pPr>
        <w:spacing w:after="120"/>
      </w:pPr>
      <w:r>
        <w:t xml:space="preserve">The RFP List View provides a comprehensive interface for browsing, searching, and managing all RFPs within the system. This page serves as the primary location for accessing existing RFPs, performing bulk operations, and initiating new RFP creation processes. The list view is designed to handle large volumes of RFPs efficiently while providing powerful filtering and search capabilities that enable users to quickly locate specific RFPs or groups of RFPs based on various criteria.</w:t>
      </w:r>
    </w:p>
    <w:p>
      <w:pPr>
        <w:spacing w:before="120" w:after="120"/>
      </w:pPr>
      <w:r>
        <w:rPr>
          <w:i/>
          <w:iCs/>
          <w:color w:val="666666"/>
        </w:rPr>
        <w:t xml:space="preserve">Screenshot Required: RFP List Page</w:t>
      </w:r>
    </w:p>
    <w:p>
      <w:pPr>
        <w:spacing w:after="120"/>
      </w:pPr>
      <w:r>
        <w:t xml:space="preserve">To access the RFP List View, navigate to the RFP Management section in the sidebar and select either "Select RFP" or "RFP List" from the sub-menu options. The page features a comprehensive search and filtering system located at the top, which enables you to quickly locate specific RFPs. The search bar allows you to enter keywords that the system will match against RFP titles, RFP numbers, and descriptions. The status filter dropdown allows you to narrow down the displayed RFPs to those matching specific statuses such as Draft, In Review, Published, Evaluation, or Awarded. The type filter enables you to filter RFPs by their type classification, such as Goods, Services, Technology, Consulting, Software, or Infrastructure. Each RFP in the list is displayed as an individual card that presents essential information including the RFP title, color-coded status badge, type badge, RFP number, creation date, submission deadline, budget information, and a brief description. Each RFP card includes several action buttons: PDF and DOC buttons for downloading, Share button for generating invitation links, View button for previewing full RFP details, and Consensus &amp; Award button for navigating to the final stages. At the top right of the page, you will find a "Create New RFP" button that provides immediate access to the RFP creation form.</w:t>
      </w:r>
    </w:p>
    <w:p>
      <w:pPr>
        <w:pStyle w:val="Heading1"/>
      </w:pPr>
      <w:r>
        <w:t xml:space="preserve">3.3 Workflow</w:t>
      </w:r>
    </w:p>
    <w:p>
      <w:pPr>
        <w:spacing w:after="120"/>
      </w:pPr>
      <w:r>
        <w:t xml:space="preserve">The RFP Workflow section provides a comprehensive overview of the complete RFP lifecycle and serves as a navigation hub for accessing each stage of the RFP process. This section helps users understand the sequential flow of activities from RFP creation through final award, ensuring that all stakeholders are aware of the current status and next steps in the procurement process.</w:t>
      </w:r>
    </w:p>
    <w:p>
      <w:pPr>
        <w:spacing w:before="120" w:after="120"/>
      </w:pPr>
      <w:r>
        <w:rPr>
          <w:i/>
          <w:iCs/>
          <w:color w:val="666666"/>
        </w:rPr>
        <w:t xml:space="preserve">Screenshot Required: RFP Workflow Overview Page</w:t>
      </w:r>
    </w:p>
    <w:p>
      <w:pPr>
        <w:spacing w:after="120"/>
      </w:pPr>
      <w:r>
        <w:t xml:space="preserve">To access the RFP Workflow section, navigate to the RFP Management module in the sidebar and select "Workflow" from the sub-menu options. The workflow page displays a visual representation of the complete RFP process, typically shown as a horizontal or vertical process flow diagram. Each stage in the workflow is represented as a step or milestone, with clear indicators showing which stage each RFP has reached. The workflow typically includes seven main stages: RFP Creation, RFP Approval, Vendor Selection, URL Generation, Evaluation, Comparison, and Consensus &amp; Award. Each stage is clickable, allowing you to navigate directly to that specific phase of the workflow. The page also displays a list of all RFPs currently in progress, organized by their current workflow stage. This allows you to quickly identify which RFPs are at each stage and take appropriate actions. Status indicators use color coding to show whether a stage is completed (green), in progress (blue), pending (yellow), or blocked (red). The workflow page serves as both an informational overview and a navigation tool, enabling you to understand the complete RFP process and access any stage as needed.</w:t>
      </w:r>
    </w:p>
    <w:p>
      <w:pPr>
        <w:pStyle w:val="Heading1"/>
      </w:pPr>
      <w:r>
        <w:t xml:space="preserve">3.4 Evaluation Workflow</w:t>
      </w:r>
    </w:p>
    <w:p>
      <w:pPr>
        <w:spacing w:after="120"/>
      </w:pPr>
      <w:r>
        <w:t xml:space="preserve">The Evaluation Workflow section manages the approval processes for RFP evaluations, ensuring that evaluation results are properly reviewed and approved before proceeding to the comparison and award phases. This workflow maintains governance and quality control over the evaluation process, requiring appropriate approvals at key decision points.</w:t>
      </w:r>
    </w:p>
    <w:p>
      <w:pPr>
        <w:pStyle w:val="Heading2"/>
      </w:pPr>
      <w:r>
        <w:t xml:space="preserve">3.4.1 Workflow Creation</w:t>
      </w:r>
    </w:p>
    <w:p>
      <w:pPr>
        <w:spacing w:after="120"/>
      </w:pPr>
      <w:r>
        <w:t xml:space="preserve">The Workflow Creation feature allows administrators and authorized users to design and configure custom approval workflows for RFP evaluations. These workflows define who must approve evaluation results, in what sequence, and under what conditions evaluations can proceed to the next stage.</w:t>
      </w:r>
    </w:p>
    <w:p>
      <w:pPr>
        <w:spacing w:before="120" w:after="120"/>
      </w:pPr>
      <w:r>
        <w:rPr>
          <w:i/>
          <w:iCs/>
          <w:color w:val="666666"/>
        </w:rPr>
        <w:t xml:space="preserve">Screenshot Required: Evaluation Workflow Creation Page</w:t>
      </w:r>
    </w:p>
    <w:p>
      <w:pPr>
        <w:spacing w:after="120"/>
      </w:pPr>
      <w:r>
        <w:t xml:space="preserve">To access the Workflow Creation page, navigate to the RFP Management section in the sidebar, expand the Evaluation Workflow sub-menu, and select "Workflow Creation." The workflow creation interface presents a visual workflow designer where you can build approval processes by adding stages, defining approvers, and setting approval rules. Start by giving your workflow a descriptive name and optional description. Add approval stages by clicking the "Add Stage" button, which creates a new approval step in the workflow. For each stage, you can assign one or more approvers by selecting users or user groups from your organization. Configure approval requirements by setting whether all approvers must approve (unanimous) or if a majority or specific number of approvals is sufficient. Set up sequential or parallel approval flows, where approvers can review simultaneously or must complete their reviews in a specific order. Define escalation rules that automatically notify supervisors if approvals are not completed within specified timeframes. Configure notification settings to ensure approvers receive timely alerts when evaluations require their review. Once your workflow is configured, save it and make it available for assignment to RFPs during the evaluation phase. The system allows you to create multiple workflow templates for different types of RFPs or evaluation scenarios.</w:t>
      </w:r>
    </w:p>
    <w:p>
      <w:pPr>
        <w:pStyle w:val="Heading1"/>
      </w:pPr>
      <w:r>
        <w:t xml:space="preserve">3.5 RFP Workflow</w:t>
      </w:r>
    </w:p>
    <w:p>
      <w:pPr>
        <w:pStyle w:val="Heading2"/>
      </w:pPr>
      <w:r>
        <w:t xml:space="preserve">3.5.1 Step 1: RFP Creation</w:t>
      </w:r>
    </w:p>
    <w:p>
      <w:pPr>
        <w:spacing w:after="120"/>
      </w:pPr>
      <w:r>
        <w:t xml:space="preserve">The RFP Creation phase represents the foundational stage of the RFP workflow, where users define all aspects of their request for proposal, including requirements, evaluation criteria, timelines, and process settings. This comprehensive creation process ensures that all necessary information is captured before the RFP moves to the approval stage, enabling a smooth and efficient workflow through subsequent phases.</w:t>
      </w:r>
    </w:p>
    <w:p>
      <w:pPr>
        <w:spacing w:before="120" w:after="120"/>
      </w:pPr>
      <w:r>
        <w:rPr>
          <w:i/>
          <w:iCs/>
          <w:color w:val="666666"/>
        </w:rPr>
        <w:t xml:space="preserve">Screenshot Required: RFP Creation Page</w:t>
      </w:r>
    </w:p>
    <w:p>
      <w:pPr>
        <w:spacing w:after="120"/>
      </w:pPr>
      <w:r>
        <w:t xml:space="preserve">The RFP Creation page can be accessed from multiple entry points within the system. From the RFP Dashboard, you can click the "Create New RFP" button to begin the creation process. Similarly, from the RFP List page, the "Create New RFP" button in the top right corner will navigate you to the creation form. You can also access this page through the sidebar navigation by selecting RFP Management, then RFP Workflow, and finally Step 1: RFP Creation. Once you arrive at the RFP Creation page, you will be presented with a comprehensive form that is organized into five distinct tabs, each focusing on a specific aspect of the RFP creation process.</w:t>
      </w:r>
    </w:p>
    <w:p>
      <w:pPr>
        <w:spacing w:after="120"/>
      </w:pPr>
      <w:r>
        <w:t xml:space="preserve">The RFP Creation form is strategically organized into five tabs to manage the extensive amount of information required for a complete RFP. The first tab, Basic Setup, contains the core RFP details and custom fields that define the fundamental characteristics of your request. The Documents tab provides functionality for uploading and managing all RFP-related documents that vendors will need to review. The Budget &amp; Timeline tab captures financial information and scheduling details that establish the scope and timeframe for the procurement. The Evaluation Criteria tab allows you to define the scoring system and weights that will be used to evaluate vendor proposals. Finally, the Process Settings tab contains configuration options for evaluation methods, compliance requirements, and approval workflows. This tabbed interface allows you to work through the creation process systematically while maintaining organization and preventing information overload.</w:t>
      </w:r>
    </w:p>
    <w:p>
      <w:pPr>
        <w:pStyle w:val="Heading3"/>
      </w:pPr>
      <w:r>
        <w:t xml:space="preserve">Basic Setup Tab</w:t>
      </w:r>
    </w:p>
    <w:p>
      <w:pPr>
        <w:spacing w:after="120"/>
      </w:pPr>
      <w:r>
        <w:t xml:space="preserve">The Basic Setup tab serves as the starting point for RFP creation, where you establish the fundamental identity and characteristics of your request for proposal. This tab captures the essential information that defines what you are procuring and provides the context that vendors will need to understand your requirements.</w:t>
      </w:r>
    </w:p>
    <w:p>
      <w:pPr>
        <w:spacing w:after="120"/>
      </w:pPr>
      <w:r>
        <w:t xml:space="preserve">The Basic Information section contains the core fields that establish the identity of your RFP. The RFP Number field may be auto-generated by the system or you may manually enter a unique identifier. The RFP Title field requires a descriptive title that clearly communicates the purpose and scope of your procurement request. The Description field is also required and provides space for a detailed explanation of the RFP requirements, objectives, and background information. The RFP Type dropdown allows you to classify your RFP by selecting from predefined categories such as Goods, Services, Technology, Consulting, Software, or Infrastructure. This classification determines which custom fields will be displayed. The Custom Fields section dynamically loads additional fields based on the RFP type you have selected, organized into logical categories such as Company, Financial, Compliance, Documents, Team, and Other. Required fields are marked with an asterisk (*). The form includes validation functionality that ensures data quality and completeness.</w:t>
      </w:r>
    </w:p>
    <w:p>
      <w:pPr>
        <w:pStyle w:val="Heading3"/>
      </w:pPr>
      <w:r>
        <w:t xml:space="preserve">Documents Tab</w:t>
      </w:r>
    </w:p>
    <w:p>
      <w:pPr>
        <w:spacing w:after="120"/>
      </w:pPr>
      <w:r>
        <w:t xml:space="preserve">The Documents tab provides comprehensive functionality for managing all documents associated with your RFP. You can click the "Upload Document" button or use drag-and-drop functionality to add documents. The system supports PDF, Word (DOC/DOCX), Excel (XLS/XLSX), and PowerPoint (PPT/PPTX) formats. Once uploaded, documents appear in a list where you can edit names, reorder via drag-and-drop, delete, or download. The Documents tab includes an optional document merge feature that allows you to combine multiple uploaded documents into a single comprehensive file.</w:t>
      </w:r>
    </w:p>
    <w:p>
      <w:pPr>
        <w:pStyle w:val="Heading3"/>
      </w:pPr>
      <w:r>
        <w:t xml:space="preserve">Budget &amp; Timeline Tab</w:t>
      </w:r>
    </w:p>
    <w:p>
      <w:pPr>
        <w:spacing w:after="120"/>
      </w:pPr>
      <w:r>
        <w:t xml:space="preserve">The Budget &amp; Timeline tab captures the financial and scheduling parameters for your procurement. The Budget Information section allows you to enter an Estimated Value or specify a Budget Range (Minimum and Maximum). The Currency dropdown allows you to select the currency denomination. The Timeline Information section captures critical dates: Issue Date, Submission Deadline (required), Evaluation Period End, and Award Date. These dates structure the RFP process from initiation through contract award.</w:t>
      </w:r>
    </w:p>
    <w:p>
      <w:pPr>
        <w:pStyle w:val="Heading3"/>
      </w:pPr>
      <w:r>
        <w:t xml:space="preserve">Evaluation Criteria Tab</w:t>
      </w:r>
    </w:p>
    <w:p>
      <w:pPr>
        <w:spacing w:after="120"/>
      </w:pPr>
      <w:r>
        <w:t xml:space="preserve">The Evaluation Criteria tab enables you to define the scoring system that will be used to evaluate vendor proposals. The system provides default evaluation criteria (Technical Capability 30%, Cost Effectiveness 25%, Experience &amp; References 20%, Implementation Timeline 15%, Support &amp; Maintenance 10%) that you can customize. You can add, edit, or remove criteria, assign weights, and mark criteria as veto requirements. The total weight of all evaluation criteria must equal exactly 100%. The system includes validation functionality that ensures the weights are properly configured and displays warnings if adjustments are needed.</w:t>
      </w:r>
    </w:p>
    <w:p>
      <w:pPr>
        <w:pStyle w:val="Heading3"/>
      </w:pPr>
      <w:r>
        <w:t xml:space="preserve">Process Settings Tab</w:t>
      </w:r>
    </w:p>
    <w:p>
      <w:pPr>
        <w:spacing w:after="120"/>
      </w:pPr>
      <w:r>
        <w:t xml:space="preserve">The Process Settings tab contains configuration options that define how the RFP will be evaluated and managed. The Evaluation Method selector allows you to choose between Weighted Scoring, Lowest Price, or Best Value methods. The Criticality Level dropdown classifies the RFP priority (Low, Medium, High, Critical). The Geographical Scope field specifies the geographic area covered. The Compliance Requirements field allows you to enter specific compliance requirements. The Process Options section includes checkboxes for Auto Publish and Allow Late Submissions. The Approval Workflow selector allows you to choose or create a custom approval workflow.</w:t>
      </w:r>
    </w:p>
    <w:p>
      <w:pPr>
        <w:pStyle w:val="Heading3"/>
      </w:pPr>
      <w:r>
        <w:t xml:space="preserve">Saving and Submitting RFP</w:t>
      </w:r>
    </w:p>
    <w:p>
      <w:pPr>
        <w:spacing w:after="120"/>
      </w:pPr>
      <w:r>
        <w:t xml:space="preserve">Throughout the RFP creation process, you can save your work at any time by clicking the "Save Draft" button. The system also automatically saves your work periodically. Before submitting, the system performs comprehensive validation to ensure all required information is provided. Once all requirements are met, click "Submit for Approval" to display a confirmation dialog with an RFP summary. After confirming, the RFP status changes to "In Review" and enters the approval workflow.</w:t>
      </w:r>
    </w:p>
    <w:p>
      <w:pPr>
        <w:pStyle w:val="Heading2"/>
      </w:pPr>
      <w:r>
        <w:t xml:space="preserve">3.5.2 Step 2: RFP Approval</w:t>
      </w:r>
    </w:p>
    <w:p>
      <w:pPr>
        <w:spacing w:after="120"/>
      </w:pPr>
      <w:r>
        <w:t xml:space="preserve">The RFP Approval phase represents a critical governance checkpoint in the RFP workflow, where authorized reviewers evaluate the completeness, accuracy, and appropriateness of RFPs before they proceed to vendor engagement. This phase ensures that RFPs meet organizational standards, compliance requirements, and business objectives before resources are invested in vendor selection and evaluation activities.</w:t>
      </w:r>
    </w:p>
    <w:p>
      <w:pPr>
        <w:spacing w:before="120" w:after="120"/>
      </w:pPr>
      <w:r>
        <w:rPr>
          <w:i/>
          <w:iCs/>
          <w:color w:val="666666"/>
        </w:rPr>
        <w:t xml:space="preserve">Screenshot Required: RFP Approval Page</w:t>
      </w:r>
    </w:p>
    <w:p>
      <w:pPr>
        <w:spacing w:after="120"/>
      </w:pPr>
      <w:r>
        <w:t xml:space="preserve">The RFP Approval page can be accessed through multiple navigation paths. From the sidebar, navigate to RFP Management, then RFP Workflow, and select Step 2: RFP Approval. Alternatively, click on any RFP in the RFP List that has an "In Review" status, or access it from your approval notifications. The approval page presents a comprehensive view of the RFP, displaying all information from the creation phase in an organized, read-only format. The approval process follows a multi-stage workflow configured during RFP creation. When an RFP is submitted for approval, the system automatically routes it to the first approver in the workflow sequence. The approver receives a notification alerting them that an RFP requires their review. The approval page provides several action options: Approve button to approve and move to the next stage, Reject button to reject with comments, Request Changes button to request modifications, and Add Comments button to provide feedback. Review all RFP details including basic information, documents, budget, timeline, evaluation criteria, and process settings. Once you approve, the system automatically routes the RFP to the next approver in the sequence, or if you are the final approver, the RFP status changes to "Approved" and becomes available for vendor selection. The page includes an Approval History section that provides a complete audit trail of all approval activities, showing who approved, when, and any comments provided. When changes are requested, the RFP creator receives a notification and can make modifications before resubmitting the RFP for approval.</w:t>
      </w:r>
    </w:p>
    <w:p>
      <w:pPr>
        <w:pStyle w:val="Heading2"/>
      </w:pPr>
      <w:r>
        <w:t xml:space="preserve">3.5.3 Step 3: Vendor Selection</w:t>
      </w:r>
    </w:p>
    <w:p>
      <w:pPr>
        <w:spacing w:after="120"/>
      </w:pPr>
      <w:r>
        <w:t xml:space="preserve">The Vendor Selection phase enables you to identify and invite vendors who will be given the opportunity to submit proposals for your RFP. This phase provides access to your organization's vendor database and tools for selecting appropriate vendors based on various criteria.</w:t>
      </w:r>
    </w:p>
    <w:p>
      <w:pPr>
        <w:spacing w:before="120" w:after="120"/>
      </w:pPr>
      <w:r>
        <w:rPr>
          <w:i/>
          <w:iCs/>
          <w:color w:val="666666"/>
        </w:rPr>
        <w:t xml:space="preserve">Screenshot Required: Vendor Selection Page</w:t>
      </w:r>
    </w:p>
    <w:p>
      <w:pPr>
        <w:spacing w:after="120"/>
      </w:pPr>
      <w:r>
        <w:t xml:space="preserve">The Vendor Selection page becomes available after an RFP has been approved. Access this page by navigating to RFP Management in the sidebar, then RFP Workflow, and selecting Step 3: Vendor Selection. The page presents a comprehensive interface for browsing and selecting vendors from your organization's vendor database. The workflow begins when an RFP receives final approval, at which point the system enables vendor selection functionality. The vendor database browser provides access to all vendors in a searchable and filterable list format. You can search for specific vendors by entering keywords that match vendor names, industries, or capabilities. Filter vendors by industry, location, performance ratings, risk score, or certification status to identify the most suitable candidates for your RFP. Review vendor profiles to assess their qualifications, past performance, risk assessments, and compliance status. Select multiple vendors by checking the selection boxes next to vendor entries that meet your requirements. Once you have selected the vendors you wish to invite, click the "Send Invitations" button. The system will automatically generate unique invitation links for each selected vendor and send invitation emails containing the RFP details and access instructions. The page also provides "Add New Vendor" functionality to create new vendor entries if you need to invite a vendor not currently in your database, and "View Vendor Details" to review comprehensive vendor profiles including risk scores, performance history, and compliance information before making selection decisions. After sending invitations, the selected vendors are added to the RFP's vendor list, and you can proceed to the URL generation phase.</w:t>
      </w:r>
    </w:p>
    <w:p>
      <w:pPr>
        <w:pStyle w:val="Heading2"/>
      </w:pPr>
      <w:r>
        <w:t xml:space="preserve">3.5.4 Step 4: URL Generation</w:t>
      </w:r>
    </w:p>
    <w:p>
      <w:pPr>
        <w:spacing w:after="120"/>
      </w:pPr>
      <w:r>
        <w:t xml:space="preserve">The URL Generation phase creates secure access links that enable vendors to access the RFP portal and submit their proposals. This phase generates both vendor-specific URLs for invited vendors and open invitation links for public RFPs.</w:t>
      </w:r>
    </w:p>
    <w:p>
      <w:pPr>
        <w:spacing w:before="120" w:after="120"/>
      </w:pPr>
      <w:r>
        <w:rPr>
          <w:i/>
          <w:iCs/>
          <w:color w:val="666666"/>
        </w:rPr>
        <w:t xml:space="preserve">Screenshot Required: URL Generation Page</w:t>
      </w:r>
    </w:p>
    <w:p>
      <w:pPr>
        <w:spacing w:after="120"/>
      </w:pPr>
      <w:r>
        <w:t xml:space="preserve">The URL Generation page becomes accessible after vendors have been selected and invitations have been sent. Navigate to RFP Management in the sidebar, then RFP Workflow, and choose Step 4: URL Generation. The workflow automatically generates unique, secure access links for each selected vendor when invitations are sent. These vendor-specific URLs are time-limited and provide secure access to the RFP portal where vendors can view RFP details and submit their proposals. The system automatically includes these URLs in the invitation emails sent to vendors. The URL Generation page displays all generated URLs in a centralized list, showing which vendor each URL is assigned to, the generation date, expiration date, and access status. You can copy any URL to the clipboard for manual sharing if needed. In addition to vendor-specific URLs, you can generate an open invitation link that can be shared publicly for RFPs that accept open submissions. The page provides comprehensive URL management capabilities: view all generated URLs and their status, copy URLs to the clipboard for sharing, use "Resend Invitation" to send new invitation emails to vendors who may not have received the original, and use "Revoke URL" to invalidate access if a vendor should no longer have access to the RFP. The system tracks URL usage, showing when vendors have accessed their links and when they have submitted proposals. The RFP List page also provides a "Share" button on each RFP card for quick access to URL generation and sharing functionality, allowing you to manage vendor access without navigating to the full workflow page.</w:t>
      </w:r>
    </w:p>
    <w:p>
      <w:pPr>
        <w:pStyle w:val="Heading2"/>
      </w:pPr>
      <w:r>
        <w:t xml:space="preserve">3.5.5 Step 5: Evaluation</w:t>
      </w:r>
    </w:p>
    <w:p>
      <w:pPr>
        <w:spacing w:after="120"/>
      </w:pPr>
      <w:r>
        <w:t xml:space="preserve">The Evaluation phase represents the critical assessment stage where vendor proposals are systematically reviewed and scored according to the evaluation criteria established during RFP creation. This phase enables evaluators to assess vendor capabilities, compare proposals, and generate quantitative scores that support objective decision-making.</w:t>
      </w:r>
    </w:p>
    <w:p>
      <w:pPr>
        <w:spacing w:before="120" w:after="120"/>
      </w:pPr>
      <w:r>
        <w:rPr>
          <w:i/>
          <w:iCs/>
          <w:color w:val="666666"/>
        </w:rPr>
        <w:t xml:space="preserve">Screenshot Required: RFP Evaluation Page</w:t>
      </w:r>
    </w:p>
    <w:p>
      <w:pPr>
        <w:spacing w:after="120"/>
      </w:pPr>
      <w:r>
        <w:t xml:space="preserve">The RFP Evaluation page becomes available after the submission deadline has passed and vendors have submitted their proposals. Access this page by navigating to RFP Management in the sidebar, then RFP Workflow, and selecting Step 5: Evaluation. The workflow begins when the submission deadline passes, and the system makes all submitted proposals available for evaluation. The page presents a comprehensive interface for reviewing vendor submissions and conducting evaluations. The submissions list displays all vendors who have submitted proposals, along with submission timestamps, proposal document availability, and submission status. You can download proposal documents for detailed review by clicking the download icon next to each vendor's submission. The evaluation process follows a systematic workflow: first, review each vendor's proposal documents to understand their capabilities, pricing, and approach. Next, access the evaluation form for each vendor by clicking the "Evaluate" button. The core evaluation functionality allows you to systematically assess each vendor's proposal against the evaluation criteria defined during RFP creation. For each criterion, assign a score to each vendor (typically 0-100) based on how well their proposal meets the requirements. Add comments to document your assessment rationale, explaining why you assigned specific scores. Mark veto criteria as pass/fail, where a fail automatically disqualifies the vendor regardless of other scores. The system automatically calculates weighted scores based on the criteria weights you defined, and generates overall evaluation scores for each vendor. Complete evaluations for all vendors who submitted proposals. Once you finish evaluating a vendor, save your evaluation, and the system marks it as complete. The evaluation dashboard provides a comprehensive overview showing evaluation progress, scores for all vendors across all criteria, weighted totals, and vendor rankings. The page also provides tools including a Scoring Matrix that displays all scores in a tabular format, Comments functionality to review evaluator notes, Documents section to access proposal files, and a Comparison View to see how vendors compare side-by-side. After completing all evaluations, submit them for approval through the evaluation workflow before proceeding to the comparison phase.</w:t>
      </w:r>
    </w:p>
    <w:p>
      <w:pPr>
        <w:pStyle w:val="Heading2"/>
      </w:pPr>
      <w:r>
        <w:t xml:space="preserve">3.5.6 Step 6: Comparison</w:t>
      </w:r>
    </w:p>
    <w:p>
      <w:pPr>
        <w:spacing w:after="120"/>
      </w:pPr>
      <w:r>
        <w:t xml:space="preserve">The Comparison phase provides comprehensive tools for analyzing and comparing vendor proposals side-by-side, enabling stakeholders to make informed decisions based on detailed comparisons of vendor capabilities, pricing, timelines, and overall value propositions.</w:t>
      </w:r>
    </w:p>
    <w:p>
      <w:pPr>
        <w:spacing w:before="120" w:after="120"/>
      </w:pPr>
      <w:r>
        <w:rPr>
          <w:i/>
          <w:iCs/>
          <w:color w:val="666666"/>
        </w:rPr>
        <w:t xml:space="preserve">Screenshot Required: RFP Comparison Page</w:t>
      </w:r>
    </w:p>
    <w:p>
      <w:pPr>
        <w:spacing w:after="120"/>
      </w:pPr>
      <w:r>
        <w:t xml:space="preserve">The RFP Comparison page becomes available after the evaluation phase has been completed, all vendor proposals have been scored, and evaluations have been approved through the evaluation workflow. Access this page by navigating to RFP Management in the sidebar, then RFP Workflow, and selecting Step 6: Comparison. The workflow automatically enables comparison functionality once approved evaluations are available. The page presents multiple comparison views and tools to help you analyze vendor proposals comprehensively. The comparison process begins by loading all evaluated vendor proposals and their scores into the comparison interface. The side-by-side comparison feature allows you to select multiple vendor proposals and view them simultaneously in a split-screen format, displaying evaluation scores across all criteria, pricing information, timeline comparisons, and key proposal highlights. This view helps you quickly identify strengths and weaknesses of each vendor. The comparison matrix provides a visual summary of all vendor evaluations in a tabular format, displaying vendor names in rows and evaluation criteria in columns, with scores, weighted total scores, and vendor rankings clearly visible. This matrix view enables quick identification of top performers and areas where vendors excel or fall short. The detailed comparison feature allows you to drill down into specific aspects by selecting comparison categories: technical capabilities comparison shows how each vendor's technical approach and capabilities measure up, cost breakdowns compare pricing structures and total cost of ownership, implementation timelines show proposed schedules and milestones, and support offerings compare post-implementation support and maintenance services. The page includes filtering options to focus on specific criteria or vendors of interest. Export functionality allows you to generate comprehensive comparison reports as PDF or Excel files for sharing with stakeholders, documentation purposes, and inclusion in decision-making meetings. These reports include all comparison data, charts, and analysis to support the consensus and award process.</w:t>
      </w:r>
    </w:p>
    <w:p>
      <w:pPr>
        <w:pStyle w:val="Heading2"/>
      </w:pPr>
      <w:r>
        <w:t xml:space="preserve">3.5.7 Step 7: Consensus &amp; Award</w:t>
      </w:r>
    </w:p>
    <w:p>
      <w:pPr>
        <w:spacing w:after="120"/>
      </w:pPr>
      <w:r>
        <w:t xml:space="preserve">The Consensus &amp; Award phase represents the final stage of the RFP workflow, where stakeholders review evaluation results, reach consensus on vendor selection, and formally award the contract to the selected vendor. This phase ensures that procurement decisions are made through collaborative consensus and are properly documented and communicated to all parties.</w:t>
      </w:r>
    </w:p>
    <w:p>
      <w:pPr>
        <w:spacing w:before="120" w:after="120"/>
      </w:pPr>
      <w:r>
        <w:rPr>
          <w:i/>
          <w:iCs/>
          <w:color w:val="666666"/>
        </w:rPr>
        <w:t xml:space="preserve">Screenshot Required: Consensus &amp; Award Page</w:t>
      </w:r>
    </w:p>
    <w:p>
      <w:pPr>
        <w:spacing w:after="120"/>
      </w:pPr>
      <w:r>
        <w:t xml:space="preserve">The Consensus &amp; Award page becomes available after the comparison phase has been completed and evaluation results have been thoroughly analyzed. Access this page by navigating to RFP Management in the sidebar, then RFP Workflow, and selecting Step 7: Consensus &amp; Award. Alternatively, click the "Consensus &amp; Award" button on any RFP card in the RFP List. The consensus process begins with a review of the top-ranked vendors based on the evaluation results. The page displays the top-performing vendors with their evaluation summaries, showing overall scores, rankings, key strengths, and proposal highlights. The workflow guides you through a structured decision-making process. First, review the comparison results and evaluation summaries for all vendors, paying particular attention to the top-ranked candidates. The consensus meeting functionality supports structured collaboration among stakeholders. Schedule consensus meetings by clicking the "Schedule Meeting" button, which allows you to set meeting dates, invite relevant stakeholders including procurement team members, business owners, and decision-makers, and create meeting agendas. During or after consensus meetings, document discussion points, concerns, considerations, and stakeholder feedback that inform the final decision using the meeting notes feature. The final decision process enables stakeholders to formally select the winning vendor. Review all available information including evaluation scores, comparison analysis, pricing, timelines, and risk assessments. The award decision interface allows you to finalize the award by selecting the winning vendor from a dropdown list of evaluated vendors, entering detailed award justification explaining why this vendor was selected, and setting the award date. You can also specify contract terms, start dates, and any special conditions. Once you confirm the award decision, the system updates the RFP status to "Awarded" and automatically generates and sends notification emails to all vendors: the winning vendor receives a congratulatory notification with next steps, while other vendors receive notifications thanking them for their participation. The system creates comprehensive award documentation including evaluation results, comparison analysis, consensus meeting notes, award justification, and all supporting documents, which are automatically archived for compliance and audit purposes. The RFP workflow is now complete, and contract negotiations can begin with the awarded vendor.</w:t>
      </w:r>
    </w:p>
    <w:p>
      <w:pPr>
        <w:pStyle w:val="Heading1"/>
      </w:pPr>
      <w:r>
        <w:t xml:space="preserve">3.6 KPI Dashboard</w:t>
      </w:r>
    </w:p>
    <w:p>
      <w:pPr>
        <w:spacing w:after="120"/>
      </w:pPr>
      <w:r>
        <w:t xml:space="preserve">The RFP KPI Dashboard provides comprehensive performance metrics and analytics for RFP management activities, enabling stakeholders to monitor procurement efficiency, track key performance indicators, and identify areas for process improvement. This dashboard consolidates data from all RFPs to provide actionable insights into procurement performance.</w:t>
      </w:r>
    </w:p>
    <w:p>
      <w:pPr>
        <w:spacing w:before="120" w:after="120"/>
      </w:pPr>
      <w:r>
        <w:rPr>
          <w:i/>
          <w:iCs/>
          <w:color w:val="666666"/>
        </w:rPr>
        <w:t xml:space="preserve">Screenshot Required: RFP KPI Dashboard</w:t>
      </w:r>
    </w:p>
    <w:p>
      <w:pPr>
        <w:spacing w:after="120"/>
      </w:pPr>
      <w:r>
        <w:t xml:space="preserve">To access the RFP KPI Dashboard, navigate to the RFP Management section in the sidebar and select "KPI Dashboard" from the sub-menu options. The dashboard presents key performance indicators through visual charts, graphs, and metric cards that provide at-a-glance insights into RFP performance. The workflow for understanding RFP performance begins by reviewing the high-level metrics displayed at the top of the dashboard. These typically include total RFPs created, average time to award, total procurement value, vendor participation rates, and approval cycle times. The dashboard organizes KPIs into logical categories: efficiency metrics show how quickly RFPs move through each stage, cost metrics display budget utilization and savings achieved, quality metrics indicate evaluation thoroughness and stakeholder satisfaction, and vendor metrics show participation rates and vendor diversity. Time-based analysis charts display trends over time, showing whether RFP cycle times are improving, how many RFPs are completed per month, and seasonal patterns in procurement activity. Stage-specific metrics break down performance by workflow stage, showing average time spent in creation, approval, evaluation, and award phases, helping identify bottlenecks. Vendor performance metrics show which vendors participate most frequently, their success rates, and average evaluation scores. Budget and cost metrics display total RFP values, budget adherence, and cost savings achieved through competitive procurement. The dashboard includes filtering options to view KPIs for specific time periods, RFP types, departments, or business units. Export functionality allows you to generate KPI reports for management presentations and performance reviews. Use the dashboard to identify process improvements, track progress toward procurement goals, and demonstrate the value of the RFP management system to stakeholders.</w:t>
      </w:r>
    </w:p>
    <w:p>
      <w:pPr>
        <w:pStyle w:val="Heading1"/>
      </w:pPr>
      <w:r>
        <w:t xml:space="preserve">3.7 Drafts</w:t>
      </w:r>
    </w:p>
    <w:p>
      <w:pPr>
        <w:spacing w:after="120"/>
      </w:pPr>
      <w:r>
        <w:t xml:space="preserve">The Drafts section provides access to all RFP drafts that have been saved but not yet submitted for approval. This section enables you to manage incomplete RFPs, continue working on them, and organize your draft RFPs for efficient completion and submission.</w:t>
      </w:r>
    </w:p>
    <w:p>
      <w:pPr>
        <w:spacing w:before="120" w:after="120"/>
      </w:pPr>
      <w:r>
        <w:rPr>
          <w:i/>
          <w:iCs/>
          <w:color w:val="666666"/>
        </w:rPr>
        <w:t xml:space="preserve">Screenshot Required: RFP Drafts Page</w:t>
      </w:r>
    </w:p>
    <w:p>
      <w:pPr>
        <w:spacing w:after="120"/>
      </w:pPr>
      <w:r>
        <w:t xml:space="preserve">To access the Drafts section, navigate to the RFP Management section in the sidebar and select "Drafts" from the sub-menu options. The page displays all RFP drafts that you have created or have access to, organized by last modified date, creation date, or alphabetically. The workflow for managing drafts begins when you save an RFP during the creation process without submitting it for approval. Each draft RFP is automatically saved to your drafts folder. The drafts list shows each draft as a card displaying the RFP title, RFP number (if assigned), creation date, last modified date, completion percentage, and current status. The completion percentage indicator shows how much of the RFP creation process has been completed, helping you prioritize which drafts to finish first. Click on any draft to open it and continue editing. The system preserves all information you entered, allowing you to pick up exactly where you left off. You can edit any section of the draft, add or remove information, upload additional documents, and modify evaluation criteria or process settings. The drafts page provides several management options: "Continue Editing" opens the draft in edit mode so you can complete the remaining sections, "Delete Draft" removes drafts that are no longer needed, "Duplicate Draft" creates a copy of an existing draft to use as a template for a new RFP, and "View Details" shows a read-only summary of the draft's current state. Filtering options allow you to find specific drafts by title, type, creation date, or completion status. Once you complete a draft and are satisfied with all information, you can submit it for approval directly from the drafts page, which moves it out of drafts and into the approval workflow. The system also provides bulk actions to delete multiple drafts or export draft information for reporting purposes.</w:t>
      </w:r>
    </w:p>
    <w:p>
      <w:r>
        <w:br w:type="page"/>
      </w:r>
    </w:p>
    <w:p>
      <w:pPr>
        <w:pStyle w:val="Heading1"/>
      </w:pPr>
      <w:r>
        <w:t xml:space="preserve">Vendor Management Module</w:t>
      </w:r>
    </w:p>
    <w:p>
      <w:pPr>
        <w:spacing w:after="120"/>
      </w:pPr>
      <w:r>
        <w:t xml:space="preserve">The Vendor Management Module provides comprehensive tools for managing the complete vendor lifecycle from initial registration through ongoing relationship management, risk assessment, performance monitoring, and eventual offboarding. This module serves as the central hub for all vendor-related activities, enabling organizations to maintain a comprehensive vendor database, conduct risk assessments, manage vendor questionnaires, track vendor lifecycles, and ensure compliance with organizational standards and regulatory requirements.</w:t>
      </w:r>
    </w:p>
    <w:p>
      <w:pPr>
        <w:pStyle w:val="Heading2"/>
      </w:pPr>
      <w:r>
        <w:t xml:space="preserve">4.1 Dashboard</w:t>
      </w:r>
    </w:p>
    <w:p>
      <w:pPr>
        <w:spacing w:after="120"/>
      </w:pPr>
      <w:r>
        <w:t xml:space="preserve">The Vendor Management Dashboard serves as the central command center for all vendor-related activities, providing users with a comprehensive overview of vendor statuses, statistics, risk indicators, and quick access to essential vendor management functions. This dashboard consolidates critical vendor information and actionable insights into a single, easily navigable interface.</w:t>
      </w:r>
    </w:p>
    <w:p>
      <w:pPr>
        <w:spacing w:before="120" w:after="120"/>
      </w:pPr>
      <w:r>
        <w:rPr>
          <w:i/>
          <w:iCs/>
          <w:color w:val="666666"/>
        </w:rPr>
        <w:t xml:space="preserve">Screenshot Required: Vendor Management Dashboard</w:t>
      </w:r>
    </w:p>
    <w:p>
      <w:pPr>
        <w:spacing w:after="120"/>
      </w:pPr>
      <w:r>
        <w:t xml:space="preserve">To access the Vendor Management Dashboard, navigate to the Vendor Management section by clicking on "Vendor Management" in the sidebar navigation panel. Once the Vendor Management module is expanded, select "Dashboard" from the sub-menu options. The dashboard presents vendor statistics through visual cards and widgets that display key metrics at a glance, including the total number of vendors in the system, the count of active vendors currently engaged with your organization, the number of vendors pending approval or onboarding, and vendors requiring attention due to risk issues or compliance concerns. The dashboard also provides quick action buttons that enable you to initiate common vendor management tasks: the "Register New Vendor" button allows you to immediately begin the vendor registration process, the "View All Vendors" button navigates you to the complete vendor list, and the "Risk Dashboard" button provides access to vendor risk analytics. The recent activity section displays a chronological feed of the latest vendor-related updates, including new registrations, risk score changes, questionnaire completions, and approval status updates. The risk overview section provides visual indicators showing vendors by risk level, highlighting high-risk vendors that require immediate attention. The compliance status section displays vendors with expiring certifications, pending compliance reviews, or compliance violations. The dashboard includes widgets showing vendor distribution by industry, geographic location, and performance ratings, providing a comprehensive view of your vendor portfolio.</w:t>
      </w:r>
    </w:p>
    <w:p>
      <w:pPr>
        <w:pStyle w:val="Heading2"/>
      </w:pPr>
      <w:r>
        <w:t xml:space="preserve">4.2 KPI Dashboard</w:t>
      </w:r>
    </w:p>
    <w:p>
      <w:pPr>
        <w:spacing w:after="120"/>
      </w:pPr>
      <w:r>
        <w:t xml:space="preserve">The Vendor Management KPI Dashboard provides comprehensive performance metrics and analytics for vendor management activities, enabling stakeholders to monitor vendor portfolio health, track key performance indicators, and identify trends and areas for improvement in vendor relationships and risk management.</w:t>
      </w:r>
    </w:p>
    <w:p>
      <w:pPr>
        <w:spacing w:before="120" w:after="120"/>
      </w:pPr>
      <w:r>
        <w:rPr>
          <w:i/>
          <w:iCs/>
          <w:color w:val="666666"/>
        </w:rPr>
        <w:t xml:space="preserve">Screenshot Required: Vendor Management KPI Dashboard</w:t>
      </w:r>
    </w:p>
    <w:p>
      <w:pPr>
        <w:spacing w:after="120"/>
      </w:pPr>
      <w:r>
        <w:t xml:space="preserve">To access the Vendor Management KPI Dashboard, navigate to the Vendor Management section in the sidebar and select "KPI Dashboard" from the sub-menu options. The dashboard presents key performance indicators through visual charts, graphs, and metric cards that provide at-a-glance insights into vendor management performance. The workflow for understanding vendor management performance begins by reviewing the high-level metrics displayed at the top of the dashboard. These typically include total vendors in the system, average vendor risk score, vendor onboarding time, questionnaire completion rates, and approval cycle times. The dashboard organizes KPIs into logical categories: portfolio metrics show the size and composition of your vendor portfolio, risk metrics display average risk scores, high-risk vendor counts, and risk trend analysis, onboarding metrics indicate how quickly new vendors are onboarded and approved, compliance metrics show certification status, compliance violation rates, and audit completion rates, and performance metrics display vendor performance ratings and satisfaction scores. Time-based analysis charts display trends over time, showing vendor growth, risk score trends, onboarding velocity, and compliance status changes. Risk distribution charts show how vendors are distributed across risk categories, helping identify concentration risks. Geographic distribution maps display vendor locations and help identify geographic risk concentrations. Industry distribution charts show vendor representation across different industries. The dashboard includes filtering options to view KPIs for specific time periods, vendor types, industries, or business units. Export functionality allows you to generate KPI reports for management presentations and performance reviews. Use the dashboard to identify process improvements, track progress toward vendor management goals, and demonstrate the value of the vendor management system to stakeholders.</w:t>
      </w:r>
    </w:p>
    <w:p>
      <w:pPr>
        <w:pStyle w:val="Heading2"/>
      </w:pPr>
      <w:r>
        <w:t xml:space="preserve">4.3 Vendor Registration</w:t>
      </w:r>
    </w:p>
    <w:p>
      <w:pPr>
        <w:spacing w:after="120"/>
      </w:pPr>
      <w:r>
        <w:t xml:space="preserve">The Vendor Registration process enables you to add new vendors to your organization's vendor database. This process captures essential vendor information, initiates the vendor onboarding workflow, and establishes the foundation for ongoing vendor relationship management and risk assessment.</w:t>
      </w:r>
    </w:p>
    <w:p>
      <w:pPr>
        <w:spacing w:before="120" w:after="120"/>
      </w:pPr>
      <w:r>
        <w:rPr>
          <w:i/>
          <w:iCs/>
          <w:color w:val="666666"/>
        </w:rPr>
        <w:t xml:space="preserve">Screenshot Required: Vendor Registration Page</w:t>
      </w:r>
    </w:p>
    <w:p>
      <w:pPr>
        <w:spacing w:after="120"/>
      </w:pPr>
      <w:r>
        <w:t xml:space="preserve">To access the Vendor Registration page, navigate to the Vendor Management section in the sidebar and select "Vendor Registration" from the sub-menu options. Alternatively, click the "Register New Vendor" button from the Vendor Management Dashboard. The registration process follows a structured workflow to ensure all necessary information is captured. The registration form is organized into multiple sections, each focusing on specific aspects of vendor information. Begin by entering basic vendor information including company name, legal entity name, registration number, tax identification number, and primary contact details. The workflow continues with company details: enter the vendor's address, country, industry classification, company size, number of employees, and years in business. Next, provide business information including primary business activities, products or services offered, key markets served, and annual revenue. Contact information section captures primary contact person details, email addresses, phone numbers, and preferred communication methods. The registration process includes document upload functionality where you can attach vendor documents such as business licenses, certificates of incorporation, tax documents, and other relevant paperwork. Once you complete all required fields, click "Submit Registration" to create the vendor record. The system automatically initiates the vendor onboarding workflow, which may include external screening, risk assessment, questionnaire assignment, and approval processes based on your organization's configuration. The newly registered vendor appears in your vendor database and becomes available for selection in RFPs, contract creation, and other vendor management activities. The system sends a notification to the vendor contact informing them of their registration and providing access instructions if vendor self-service is enabled.</w:t>
      </w:r>
    </w:p>
    <w:p>
      <w:pPr>
        <w:pStyle w:val="Heading2"/>
      </w:pPr>
      <w:r>
        <w:t xml:space="preserve">4.4 External Screening</w:t>
      </w:r>
    </w:p>
    <w:p>
      <w:pPr>
        <w:spacing w:after="120"/>
      </w:pPr>
      <w:r>
        <w:t xml:space="preserve">The External Screening feature enables automated background checks and external data collection for vendors to assess their credibility, financial stability, legal standing, and reputation. This process gathers information from external sources to support risk assessment and due diligence activities.</w:t>
      </w:r>
    </w:p>
    <w:p>
      <w:pPr>
        <w:spacing w:before="120" w:after="120"/>
      </w:pPr>
      <w:r>
        <w:rPr>
          <w:i/>
          <w:iCs/>
          <w:color w:val="666666"/>
        </w:rPr>
        <w:t xml:space="preserve">Screenshot Required: External Screening Page</w:t>
      </w:r>
    </w:p>
    <w:p>
      <w:pPr>
        <w:spacing w:after="120"/>
      </w:pPr>
      <w:r>
        <w:t xml:space="preserve">To access the External Screening page, navigate to the Vendor Management section in the sidebar and select "External Screening" from the sub-menu options. The external screening workflow begins when a vendor is registered or when you manually initiate screening for an existing vendor. The screening process can be triggered automatically as part of the vendor onboarding workflow, or you can manually select vendors for screening. To initiate screening, select one or more vendors from the vendor list and click "Run External Screening." The system automatically collects information from various external data sources including business registries, financial databases, news sources, regulatory databases, and industry-specific screening services. The screening process typically checks vendor information against multiple data sources: business verification confirms the vendor's legal existence and registration status, financial screening assesses credit ratings, financial stability, and payment history, compliance screening checks for regulatory violations, sanctions lists, and compliance issues, news and media screening identifies negative press, legal issues, or reputational concerns, and industry-specific screening gathers sector-specific information relevant to the vendor's industry. The screening process runs in the background, and you can monitor progress through the screening status indicator. Once screening is complete, the system compiles all collected information into a comprehensive screening report. The report displays screening results organized by category, with risk indicators highlighting any concerns or issues identified. Review the screening report to understand the vendor's external profile, identify any red flags, and use this information to inform risk scoring and approval decisions. The system automatically updates the vendor's risk profile based on screening results, and screening reports are stored in the vendor's record for future reference. You can re-run external screening at any time to refresh vendor information, which is particularly useful for ongoing vendor monitoring and periodic risk reassessments.</w:t>
      </w:r>
    </w:p>
    <w:p>
      <w:pPr>
        <w:pStyle w:val="Heading2"/>
      </w:pPr>
      <w:r>
        <w:t xml:space="preserve">4.5 Questionnaire Management</w:t>
      </w:r>
    </w:p>
    <w:p>
      <w:pPr>
        <w:spacing w:after="120"/>
      </w:pPr>
      <w:r>
        <w:t xml:space="preserve">The Questionnaire Management section enables you to create, assign, and manage vendor questionnaires that collect detailed information about vendor capabilities, compliance status, security practices, and other relevant details. Questionnaires support the vendor assessment process and help ensure vendors meet your organization's requirements and standards.</w:t>
      </w:r>
    </w:p>
    <w:p>
      <w:pPr>
        <w:pStyle w:val="Heading3"/>
      </w:pPr>
      <w:r>
        <w:t xml:space="preserve">4.5.1 Builder</w:t>
      </w:r>
    </w:p>
    <w:p>
      <w:pPr>
        <w:spacing w:after="120"/>
      </w:pPr>
      <w:r>
        <w:t xml:space="preserve">The Questionnaire Builder provides a comprehensive tool for creating custom vendor questionnaires with various question types, conditional logic, and scoring capabilities. This builder enables you to design questionnaires tailored to your organization's specific assessment needs.</w:t>
      </w:r>
    </w:p>
    <w:p>
      <w:pPr>
        <w:spacing w:before="120" w:after="120"/>
      </w:pPr>
      <w:r>
        <w:rPr>
          <w:i/>
          <w:iCs/>
          <w:color w:val="666666"/>
        </w:rPr>
        <w:t xml:space="preserve">Screenshot Required: Questionnaire Builder Page</w:t>
      </w:r>
    </w:p>
    <w:p>
      <w:pPr>
        <w:spacing w:after="120"/>
      </w:pPr>
      <w:r>
        <w:t xml:space="preserve">To access the Questionnaire Builder, navigate to the Vendor Management section in the sidebar, expand the Questionnaire Management sub-menu, and select "Builder." The questionnaire creation workflow begins by clicking "Create New Questionnaire" and providing basic information including questionnaire name, description, category, and purpose. The builder interface presents a visual editor where you can construct your questionnaire step by step. Start by creating sections to organize your questions into logical groups such as Company Information, Security Practices, Compliance, Financial Information, or Technical Capabilities. Within each section, add questions by clicking "Add Question" and selecting the appropriate question type: text questions for short answers, textarea questions for longer responses, multiple choice questions with single or multiple selections, yes/no questions for binary responses, rating scales for numeric assessments, file upload questions for document submissions, and date questions for timeline information. Configure each question by entering the question text, setting whether it's required or optional, adding help text or instructions, and defining validation rules. For questions that should be scored, assign point values and define scoring criteria. The builder supports conditional logic, allowing you to show or hide questions based on previous answers, creating dynamic questionnaires that adapt to vendor responses. Organize questions by dragging and dropping to reorder them within sections. Preview your questionnaire at any time to see how it will appear to vendors. Once your questionnaire is complete, save it and make it available for assignment. The system stores questionnaires in a library for reuse, and you can create multiple versions of questionnaires for different vendor types or assessment purposes.</w:t>
      </w:r>
    </w:p>
    <w:p>
      <w:pPr>
        <w:pStyle w:val="Heading3"/>
      </w:pPr>
      <w:r>
        <w:t xml:space="preserve">4.5.2 Assignment</w:t>
      </w:r>
    </w:p>
    <w:p>
      <w:pPr>
        <w:spacing w:after="120"/>
      </w:pPr>
      <w:r>
        <w:t xml:space="preserve">The Questionnaire Assignment feature enables you to assign questionnaires to specific vendors, track assignment status, and manage the questionnaire completion process across your vendor portfolio.</w:t>
      </w:r>
    </w:p>
    <w:p>
      <w:pPr>
        <w:spacing w:before="120" w:after="120"/>
      </w:pPr>
      <w:r>
        <w:rPr>
          <w:i/>
          <w:iCs/>
          <w:color w:val="666666"/>
        </w:rPr>
        <w:t xml:space="preserve">Screenshot Required: Questionnaire Assignment Page</w:t>
      </w:r>
    </w:p>
    <w:p>
      <w:pPr>
        <w:spacing w:after="120"/>
      </w:pPr>
      <w:r>
        <w:t xml:space="preserve">To access the Questionnaire Assignment page, navigate to the Vendor Management section in the sidebar, expand the Questionnaire Management sub-menu, and select "Assignment." The assignment workflow begins by selecting which questionnaire to assign and which vendors should receive it. Click "Assign Questionnaire" to open the assignment interface. First, select the questionnaire from your questionnaire library. Next, choose the vendors who should complete this questionnaire by selecting from your vendor list, using filters to target specific vendor groups, or selecting all vendors in a particular category. Configure assignment settings including due date for completion, whether the assignment is mandatory or optional, and any special instructions for vendors. The system automatically sends notification emails to selected vendors informing them that a questionnaire has been assigned and providing access instructions. The assignment page displays all active questionnaire assignments in a list format, showing questionnaire name, assigned vendors, assignment date, due date, completion status, and completion percentage. Track assignment progress through status indicators: pending indicates vendors haven't started, in progress shows vendors are working on it, completed means vendors have submitted responses, and overdue highlights assignments past their due date. The workflow continues as vendors access and complete their assigned questionnaires. You can send reminder notifications to vendors who haven't started or are approaching their due date. View individual assignment details to see which vendors have completed questionnaires and which are still pending. Once vendors complete questionnaires, their responses are automatically collected and stored, and you can proceed to review and analyze the responses. The system provides bulk assignment capabilities to assign the same questionnaire to multiple vendors simultaneously, and you can schedule recurring assignments for periodic vendor assessments.</w:t>
      </w:r>
    </w:p>
    <w:p>
      <w:pPr>
        <w:pStyle w:val="Heading3"/>
      </w:pPr>
      <w:r>
        <w:t xml:space="preserve">4.5.3 Response</w:t>
      </w:r>
    </w:p>
    <w:p>
      <w:pPr>
        <w:spacing w:after="120"/>
      </w:pPr>
      <w:r>
        <w:t xml:space="preserve">The Questionnaire Response section provides tools for reviewing, analyzing, and managing vendor questionnaire responses. This section enables you to assess vendor answers, identify compliance gaps, and use responses to inform risk scoring and vendor approval decisions.</w:t>
      </w:r>
    </w:p>
    <w:p>
      <w:pPr>
        <w:spacing w:before="120" w:after="120"/>
      </w:pPr>
      <w:r>
        <w:rPr>
          <w:i/>
          <w:iCs/>
          <w:color w:val="666666"/>
        </w:rPr>
        <w:t xml:space="preserve">Screenshot Required: Questionnaire Response Page</w:t>
      </w:r>
    </w:p>
    <w:p>
      <w:pPr>
        <w:spacing w:after="120"/>
      </w:pPr>
      <w:r>
        <w:t xml:space="preserve">To access the Questionnaire Response page, navigate to the Vendor Management section in the sidebar, expand the Questionnaire Management sub-menu, and select "Response." The response review workflow begins when vendors complete and submit their assigned questionnaires. The system automatically collects and stores all responses, making them available for review. The response page displays all questionnaire submissions organized by questionnaire, vendor, or submission date. Click on any response to open the detailed view showing all vendor answers in a structured format. The response review interface displays questions and answers side by side, making it easy to assess vendor responses. For scored questions, the system automatically calculates scores and displays them alongside answers. Review each response systematically, checking that vendors provided complete and accurate information. The system highlights incomplete responses, missing required information, and answers that may indicate compliance issues or concerns. Add comments or notes to responses to document your assessment, flag concerns, or request clarification from vendors. The response analysis features include comparison tools that allow you to compare responses from multiple vendors side by side, helping identify best practices and areas where vendors may need improvement. Export functionality enables you to generate reports of questionnaire responses for documentation, analysis, or sharing with stakeholders. The workflow continues as you use questionnaire responses to inform vendor risk scoring, with the system automatically incorporating questionnaire scores into overall vendor risk assessments. Responses also support vendor approval decisions, providing evidence of vendor capabilities and compliance status. You can request clarification or additional information from vendors if responses are unclear or incomplete, and vendors can update their responses if needed. All questionnaire responses are stored in vendor records and can be referenced during vendor reviews, contract negotiations, and ongoing vendor management activities.</w:t>
      </w:r>
    </w:p>
    <w:p>
      <w:pPr>
        <w:pStyle w:val="Heading2"/>
      </w:pPr>
      <w:r>
        <w:t xml:space="preserve">4.6 Risk Scoring</w:t>
      </w:r>
    </w:p>
    <w:p>
      <w:pPr>
        <w:spacing w:after="120"/>
      </w:pPr>
      <w:r>
        <w:t xml:space="preserve">The Risk Scoring feature provides automated and manual risk assessment capabilities that evaluate vendors across multiple risk dimensions and generate comprehensive risk scores. This feature helps identify high-risk vendors, prioritize risk mitigation efforts, and support informed vendor decision-making.</w:t>
      </w:r>
    </w:p>
    <w:p>
      <w:pPr>
        <w:spacing w:before="120" w:after="120"/>
      </w:pPr>
      <w:r>
        <w:rPr>
          <w:i/>
          <w:iCs/>
          <w:color w:val="666666"/>
        </w:rPr>
        <w:t xml:space="preserve">Screenshot Required: Risk Scoring Page</w:t>
      </w:r>
    </w:p>
    <w:p>
      <w:pPr>
        <w:spacing w:after="120"/>
      </w:pPr>
      <w:r>
        <w:t xml:space="preserve">To access the Risk Scoring page, navigate to the Vendor Management section in the sidebar and select "Risk Scoring" from the sub-menu options. The risk scoring workflow begins automatically when vendors are registered or when risk assessments are triggered manually or on a scheduled basis. The system evaluates vendors across multiple risk categories: financial risk assesses vendor financial stability, creditworthiness, and payment history, operational risk evaluates vendor operational capabilities, business continuity, and service delivery capacity, compliance risk checks regulatory compliance, certifications, and adherence to standards, security risk assesses information security practices, data protection capabilities, and cybersecurity posture, reputational risk evaluates vendor reputation, media coverage, and stakeholder perception, and geographic risk considers location-based risks including political stability, natural disasters, and regulatory environments. The risk scoring process aggregates data from multiple sources including external screening results, questionnaire responses, financial data, compliance records, and performance history. Each risk category is assigned a weight based on your organization's risk tolerance and priorities, and the system calculates weighted risk scores for each category. The overall risk score combines all category scores into a single comprehensive risk rating, typically displayed on a scale from low to critical risk. The risk scoring page displays all vendors with their current risk scores, organized by risk level for easy identification of high-risk vendors. Click on any vendor to view detailed risk analysis showing scores for each risk category, contributing factors, risk trends over time, and recommended mitigation actions. The workflow includes risk score updates that occur automatically when new information becomes available, such as updated external screening results, new questionnaire responses, or changes in vendor status. You can also manually adjust risk scores if you have additional information or need to account for factors not captured automatically. Risk score history tracks how vendor risk scores change over time, helping identify trends and the effectiveness of risk mitigation efforts. The system provides risk alerts that notify you when vendor risk scores exceed thresholds or when significant risk changes occur. Use risk scores to prioritize vendor reviews, inform approval decisions, determine monitoring frequency, and allocate risk management resources effectively.</w:t>
      </w:r>
    </w:p>
    <w:p>
      <w:pPr>
        <w:pStyle w:val="Heading2"/>
      </w:pPr>
      <w:r>
        <w:t xml:space="preserve">4.7 Lifecycle Tracker</w:t>
      </w:r>
    </w:p>
    <w:p>
      <w:pPr>
        <w:spacing w:after="120"/>
      </w:pPr>
      <w:r>
        <w:t xml:space="preserve">The Lifecycle Tracker provides comprehensive visibility into each vendor's journey through the vendor management lifecycle, from initial registration through ongoing relationship management to eventual offboarding. This tracker helps ensure vendors progress through required stages, complete necessary activities, and maintain compliance throughout their relationship with your organization.</w:t>
      </w:r>
    </w:p>
    <w:p>
      <w:pPr>
        <w:spacing w:before="120" w:after="120"/>
      </w:pPr>
      <w:r>
        <w:rPr>
          <w:i/>
          <w:iCs/>
          <w:color w:val="666666"/>
        </w:rPr>
        <w:t xml:space="preserve">Screenshot Required: Lifecycle Tracker Page</w:t>
      </w:r>
    </w:p>
    <w:p>
      <w:pPr>
        <w:spacing w:after="120"/>
      </w:pPr>
      <w:r>
        <w:t xml:space="preserve">To access the Lifecycle Tracker, navigate to the Vendor Management section in the sidebar and select "Lifecycle Tracker" from the sub-menu options. The lifecycle tracking workflow begins when a vendor is registered and continues throughout the vendor relationship. The tracker displays vendors organized by their current lifecycle stage, providing a clear view of where each vendor is in the process. The vendor lifecycle typically includes several key stages: registration stage where vendors are initially added to the system, onboarding stage where vendors complete required documentation, screenings, and assessments, active stage where vendors are actively engaged and providing services, monitoring stage where ongoing assessments and reviews are conducted, renewal stage where contracts and relationships are renewed or extended, and offboarding stage where vendor relationships are terminated. The lifecycle tracker page shows each vendor's current stage, progress through that stage, and upcoming milestones or required actions. Click on any vendor to view their detailed lifecycle timeline, which displays all lifecycle events, milestones achieved, pending activities, and historical progression through stages. The timeline shows when vendors moved between stages, when assessments were completed, when approvals were granted, and when key activities occurred. The workflow includes milestone tracking that identifies required activities at each lifecycle stage, such as completing questionnaires, passing risk assessments, obtaining approvals, renewing certifications, or conducting periodic reviews. The system provides alerts and notifications when vendors are approaching milestone deadlines or when required activities are overdue. The tracker helps ensure vendors complete all necessary activities before advancing to the next lifecycle stage, maintaining process compliance and risk management standards. You can manually update vendor lifecycle stages when appropriate, and the system automatically tracks stage transitions and records timestamps for audit purposes. Filter and search capabilities allow you to find vendors at specific lifecycle stages, identify vendors with pending activities, or locate vendors approaching key milestones. Use the lifecycle tracker to ensure timely completion of vendor activities, maintain compliance with vendor management processes, and provide visibility into vendor status across your organization.</w:t>
      </w:r>
    </w:p>
    <w:p>
      <w:pPr>
        <w:pStyle w:val="Heading2"/>
      </w:pPr>
      <w:r>
        <w:t xml:space="preserve">4.8 Vendor Approval</w:t>
      </w:r>
    </w:p>
    <w:p>
      <w:pPr>
        <w:spacing w:after="120"/>
      </w:pPr>
      <w:r>
        <w:t xml:space="preserve">The Vendor Approval section manages the approval workflows for vendor onboarding, ensuring that vendors meet organizational standards and requirements before they are approved for engagement. This section provides tools for creating approval workflows, managing approval assignments, and tracking approval progress.</w:t>
      </w:r>
    </w:p>
    <w:p>
      <w:pPr>
        <w:pStyle w:val="Heading3"/>
      </w:pPr>
      <w:r>
        <w:t xml:space="preserve">4.8.1 Approval Dashboard</w:t>
      </w:r>
    </w:p>
    <w:p>
      <w:pPr>
        <w:spacing w:after="120"/>
      </w:pPr>
      <w:r>
        <w:t xml:space="preserve">The Vendor Approval Dashboard provides a centralized view of all vendor approval activities, showing approval status, pending approvals, approval statistics, and quick access to approval management functions.</w:t>
      </w:r>
    </w:p>
    <w:p>
      <w:pPr>
        <w:spacing w:before="120" w:after="120"/>
      </w:pPr>
      <w:r>
        <w:rPr>
          <w:i/>
          <w:iCs/>
          <w:color w:val="666666"/>
        </w:rPr>
        <w:t xml:space="preserve">Screenshot Required: Vendor Approval Dashboard</w:t>
      </w:r>
    </w:p>
    <w:p>
      <w:pPr>
        <w:spacing w:after="120"/>
      </w:pPr>
      <w:r>
        <w:t xml:space="preserve">To access the Vendor Approval Dashboard, navigate to the Vendor Management section in the sidebar, expand the Vendor Approval sub-menu, and select "Approval Dashboard." The dashboard presents approval statistics through visual cards showing the total number of vendors pending approval, vendors awaiting your review, approved vendors, rejected vendors, and average approval cycle time. The workflow overview section displays vendors organized by approval stage, showing which vendors are at each step of the approval process. The pending approvals section lists vendors currently awaiting approval decisions, displaying vendor name, submission date, current approver, and days pending. The approval pipeline visualization shows vendors flowing through the approval process, helping identify bottlenecks and delays. The dashboard includes quick action buttons to create new approval workflows, assign approvals, and access approval reports. Recent approval activity displays a feed of recent approval actions including approvals granted, rejections, and workflow assignments. Status indicators use color coding to highlight urgent approvals, overdue items, and approvals requiring attention. The dashboard provides filtering options to view approvals by status, approver, date range, or vendor type. Use the dashboard to quickly assess approval workload, identify vendors requiring immediate attention, and monitor approval process efficiency.</w:t>
      </w:r>
    </w:p>
    <w:p>
      <w:pPr>
        <w:pStyle w:val="Heading3"/>
      </w:pPr>
      <w:r>
        <w:t xml:space="preserve">4.8.2 Create Workflow</w:t>
      </w:r>
    </w:p>
    <w:p>
      <w:pPr>
        <w:spacing w:after="120"/>
      </w:pPr>
      <w:r>
        <w:t xml:space="preserve">The Create Workflow feature enables administrators to design and configure custom approval workflows for vendor approvals. These workflows define who must approve vendors, in what sequence, and under what conditions vendors can be approved.</w:t>
      </w:r>
    </w:p>
    <w:p>
      <w:pPr>
        <w:spacing w:before="120" w:after="120"/>
      </w:pPr>
      <w:r>
        <w:rPr>
          <w:i/>
          <w:iCs/>
          <w:color w:val="666666"/>
        </w:rPr>
        <w:t xml:space="preserve">Screenshot Required: Create Approval Workflow Page</w:t>
      </w:r>
    </w:p>
    <w:p>
      <w:pPr>
        <w:spacing w:after="120"/>
      </w:pPr>
      <w:r>
        <w:t xml:space="preserve">To access the Create Workflow page, navigate to the Vendor Management section in the sidebar, expand the Vendor Approval sub-menu, and select "Create Workflow." The workflow creation process begins by clicking "Create New Workflow" and providing basic information including workflow name, description, and applicable vendor types or categories. The workflow designer presents a visual interface where you can build approval processes by adding stages, defining approvers, and setting approval rules. Start by adding approval stages that represent different levels or types of approval required. For each stage, assign one or more approvers by selecting individual users, user groups, or roles from your organization. Configure approval requirements by setting whether all approvers must approve (unanimous approval) or if a majority or specific number of approvals is sufficient. Set up sequential approval flows where approvers must complete reviews in a specific order, or parallel flows where multiple approvers can review simultaneously. Define escalation rules that automatically notify supervisors or escalate to higher authority if approvals are not completed within specified timeframes. Configure notification settings to ensure approvers receive timely alerts when vendor approvals require their review. Set up conditional routing where vendors are routed to different approval paths based on risk scores, vendor type, contract value, or other criteria. Once your workflow is configured, save it and make it available for assignment to vendors. The system allows you to create multiple workflow templates for different vendor scenarios, such as high-risk vendors, new vendor onboarding, vendor renewals, or vendor type-specific approvals. Test your workflow to ensure it functions as intended before deploying it for use.</w:t>
      </w:r>
    </w:p>
    <w:p>
      <w:pPr>
        <w:pStyle w:val="Heading3"/>
      </w:pPr>
      <w:r>
        <w:t xml:space="preserve">4.8.3 My Approvals</w:t>
      </w:r>
    </w:p>
    <w:p>
      <w:pPr>
        <w:spacing w:after="120"/>
      </w:pPr>
      <w:r>
        <w:t xml:space="preserve">The My Approvals section provides a personalized view of all vendor approvals currently pending your review. This section consolidates all approval tasks assigned to you, enabling efficient management of your approval responsibilities.</w:t>
      </w:r>
    </w:p>
    <w:p>
      <w:pPr>
        <w:spacing w:before="120" w:after="120"/>
      </w:pPr>
      <w:r>
        <w:rPr>
          <w:i/>
          <w:iCs/>
          <w:color w:val="666666"/>
        </w:rPr>
        <w:t xml:space="preserve">Screenshot Required: My Approvals Page</w:t>
      </w:r>
    </w:p>
    <w:p>
      <w:pPr>
        <w:spacing w:after="120"/>
      </w:pPr>
      <w:r>
        <w:t xml:space="preserve">To access the My Approvals page, navigate to the Vendor Management section in the sidebar, expand the Vendor Approval sub-menu, and select "My Approvals." The page displays a list of all vendor approvals awaiting your review, organized by priority, deadline, or submission date. The workflow begins when a vendor completes onboarding requirements and is submitted for approval, or when a vendor approval is routed to you as part of an approval workflow. You receive a notification alerting you that a vendor approval requires your review. Each approval item shows the vendor name, vendor type, submission date, deadline for approval, current approval stage, and days pending. Click on any approval item to open the detailed vendor approval review page. The review page displays comprehensive vendor information including registration details, external screening results, risk scores, questionnaire responses, compliance status, and supporting documentation. Review all vendor information thoroughly, checking that the vendor meets organizational standards, risk thresholds, and compliance requirements. The approval interface provides several action options: approve the vendor to move them to the next approval stage or complete the approval process if you are the final approver, reject the vendor with comments explaining the rejection reason, request additional information or clarification from the vendor or vendor manager, or add comments to provide context for your decision. Once you approve, the system automatically routes the vendor to the next approver in the workflow sequence, or if you are the final approver, the vendor status changes to "Approved" and they become available for engagement. The page includes filtering options to help you prioritize approvals by deadline, vendor type, risk level, or criticality. Use the bulk actions feature to approve or reject multiple vendors simultaneously when appropriate.</w:t>
      </w:r>
    </w:p>
    <w:p>
      <w:pPr>
        <w:pStyle w:val="Heading3"/>
      </w:pPr>
      <w:r>
        <w:t xml:space="preserve">4.8.4 All Approvals</w:t>
      </w:r>
    </w:p>
    <w:p>
      <w:pPr>
        <w:spacing w:after="120"/>
      </w:pPr>
      <w:r>
        <w:t xml:space="preserve">The All Approvals section provides administrators and managers with a comprehensive view of all vendor approvals across the entire system, regardless of who is assigned as the approver. This section enables oversight of the approval process and ensures approvals progress efficiently.</w:t>
      </w:r>
    </w:p>
    <w:p>
      <w:pPr>
        <w:spacing w:before="120" w:after="120"/>
      </w:pPr>
      <w:r>
        <w:rPr>
          <w:i/>
          <w:iCs/>
          <w:color w:val="666666"/>
        </w:rPr>
        <w:t xml:space="preserve">Screenshot Required: All Approvals Page</w:t>
      </w:r>
    </w:p>
    <w:p>
      <w:pPr>
        <w:spacing w:after="120"/>
      </w:pPr>
      <w:r>
        <w:t xml:space="preserve">To access the All Approvals page, navigate to the Vendor Management section in the sidebar, expand the Vendor Approval sub-menu, and select "All Approvals." The page displays a comprehensive list of all vendor approvals in the system, showing their current status, assigned approvers, submission dates, and deadlines. The workflow tracking begins when a vendor is submitted for approval, and the system creates an approval record that moves through the configured workflow stages. Each approval item displays vendor information, current approval stage, assigned approver, submission timestamp, approval deadline, and current status. Status indicators show whether approvals are pending, in progress, approved, rejected, or overdue. Administrators can view detailed approval history for each vendor, showing all stages completed, current stage, remaining stages, and all approval actions taken. The page provides filtering and search capabilities to locate specific approvals by vendor name, approver name, status, date range, or approval stage. Administrators can reassign approvals if approvers are unavailable, extend deadlines if needed, or escalate approvals that are overdue. The page also provides analytics showing approval cycle times, approval rates, bottleneck identification, and workflow efficiency metrics. Export functionality allows administrators to generate reports on approval performance, workflow efficiency, and vendor approval trends. Use this section to monitor approval process health, identify process improvements, ensure timely vendor approvals, and maintain oversight of vendor onboarding activities.</w:t>
      </w:r>
    </w:p>
    <w:p>
      <w:r>
        <w:br w:type="page"/>
      </w:r>
    </w:p>
    <w:p>
      <w:pPr>
        <w:pStyle w:val="Heading1"/>
      </w:pPr>
      <w:r>
        <w:t xml:space="preserve">Contract Management Module</w:t>
      </w:r>
    </w:p>
    <w:p>
      <w:pPr>
        <w:spacing w:after="120"/>
      </w:pPr>
      <w:r>
        <w:t xml:space="preserve">The Contract Management Module provides comprehensive tools for managing contracts throughout their entire lifecycle, from creation and negotiation through execution, monitoring, renewal, and archival. This module enables organizations to maintain a centralized contract repository, track contract terms and obligations, monitor compliance, manage approvals, and ensure contracts are properly executed and maintained.</w:t>
      </w:r>
    </w:p>
    <w:p>
      <w:pPr>
        <w:pStyle w:val="Heading2"/>
      </w:pPr>
      <w:r>
        <w:t xml:space="preserve">5.1 Contract Dashboard</w:t>
      </w:r>
    </w:p>
    <w:p>
      <w:pPr>
        <w:spacing w:after="120"/>
      </w:pPr>
      <w:r>
        <w:t xml:space="preserve">The Contract Dashboard serves as the central command center for all contract-related activities, providing users with a comprehensive overview of contract statuses, statistics, key dates, and quick access to essential contract management functions.</w:t>
      </w:r>
    </w:p>
    <w:p>
      <w:pPr>
        <w:spacing w:before="120" w:after="120"/>
      </w:pPr>
      <w:r>
        <w:rPr>
          <w:i/>
          <w:iCs/>
          <w:color w:val="666666"/>
        </w:rPr>
        <w:t xml:space="preserve">Screenshot Required: Contract Dashboard</w:t>
      </w:r>
    </w:p>
    <w:p>
      <w:pPr>
        <w:spacing w:after="120"/>
      </w:pPr>
      <w:r>
        <w:t xml:space="preserve">To access the Contract Dashboard, navigate to the Contract Management section by clicking on "Contract Management" in the sidebar navigation panel. Once the Contract Management module is expanded, select "Dashboard" from the sub-menu options. The dashboard presents contract statistics through visual cards that display key metrics at a glance, including the total number of contracts in the system, the count of active contracts currently in effect, contracts pending approval, contracts approaching renewal dates, and contracts expiring soon. The dashboard also provides quick action buttons that enable you to initiate common contract management tasks: the "Create New Contract" button allows you to immediately begin creating a new contract, the "View All Contracts" button navigates you to the complete contract list, and the "Upload Contract" button provides quick access to contract upload functionality. The upcoming renewals section displays contracts that are approaching their renewal dates, helping you plan for contract renewals and negotiations. The expiring contracts section highlights contracts that will expire soon, ensuring timely action to renew or terminate contracts. The pending approvals section shows contracts awaiting approval decisions, with indicators showing which contracts require immediate attention. The recent activity section displays a chronological feed of the latest contract-related updates, including new contract creations, approval status changes, renewals, and amendments. The contract value summary displays total contract values, active contract values, and contract value by vendor or category. The dashboard includes widgets showing contract distribution by status, vendor, contract type, and department, providing a comprehensive view of your contract portfolio.</w:t>
      </w:r>
    </w:p>
    <w:p>
      <w:pPr>
        <w:pStyle w:val="Heading2"/>
      </w:pPr>
      <w:r>
        <w:t xml:space="preserve">5.2 All Contracts</w:t>
      </w:r>
    </w:p>
    <w:p>
      <w:pPr>
        <w:spacing w:after="120"/>
      </w:pPr>
      <w:r>
        <w:t xml:space="preserve">The All Contracts page provides a comprehensive interface for browsing, searching, filtering, and managing all contracts within the system. This page serves as the primary location for accessing existing contracts, performing bulk operations, and initiating contract management activities.</w:t>
      </w:r>
    </w:p>
    <w:p>
      <w:pPr>
        <w:spacing w:before="120" w:after="120"/>
      </w:pPr>
      <w:r>
        <w:rPr>
          <w:i/>
          <w:iCs/>
          <w:color w:val="666666"/>
        </w:rPr>
        <w:t xml:space="preserve">Screenshot Required: All Contracts Page</w:t>
      </w:r>
    </w:p>
    <w:p>
      <w:pPr>
        <w:spacing w:after="120"/>
      </w:pPr>
      <w:r>
        <w:t xml:space="preserve">To access the All Contracts page, navigate to the Contract Management section in the sidebar and select "All Contracts" from the sub-menu options. The page features a comprehensive search and filtering system located at the top, which enables you to quickly locate specific contracts. The search bar allows you to enter keywords that the system will match against contract titles, contract numbers, vendor names, and contract descriptions. The status filter dropdown allows you to narrow down the displayed contracts to those matching specific statuses such as Draft, Pending Approval, Active, Expiring, Expired, or Archived. Additional filters enable you to filter contracts by vendor, contract type, department, value range, or date range. Each contract in the list is displayed as an individual card or row that presents essential information including the contract title, vendor name, contract number, contract type, status badge, start date, end date, contract value, and key terms summary. Each contract entry includes several action buttons: View button for accessing full contract details, Edit button for modifying contract information, Download button for exporting contract documents, Approve button for contracts pending your approval, and Archive button for moving completed contracts to archive. The page provides sorting options to organize contracts by date, value, vendor, or status. Bulk actions allow you to select multiple contracts and perform operations such as bulk approval, bulk archive, or bulk export. The page includes pagination to handle large numbers of contracts efficiently. At the top right of the page, you will find a "Create New Contract" button that provides immediate access to the contract creation form. Use this page to manage your complete contract portfolio, track contract status, and ensure timely contract management activities.</w:t>
      </w:r>
    </w:p>
    <w:p>
      <w:pPr>
        <w:pStyle w:val="Heading2"/>
      </w:pPr>
      <w:r>
        <w:t xml:space="preserve">5.3 Create Contract</w:t>
      </w:r>
    </w:p>
    <w:p>
      <w:pPr>
        <w:spacing w:after="120"/>
      </w:pPr>
      <w:r>
        <w:t xml:space="preserve">The Create Contract feature enables you to create new contracts within the system, either by building contracts from templates or by entering contract information manually. This process captures all essential contract details and initiates the contract approval workflow.</w:t>
      </w:r>
    </w:p>
    <w:p>
      <w:pPr>
        <w:spacing w:before="120" w:after="120"/>
      </w:pPr>
      <w:r>
        <w:rPr>
          <w:i/>
          <w:iCs/>
          <w:color w:val="666666"/>
        </w:rPr>
        <w:t xml:space="preserve">Screenshot Required: Create Contract Page</w:t>
      </w:r>
    </w:p>
    <w:p>
      <w:pPr>
        <w:spacing w:after="120"/>
      </w:pPr>
      <w:r>
        <w:t xml:space="preserve">To access the Create Contract page, navigate to the Contract Management section in the sidebar and select "Create Contract" from the sub-menu options. Alternatively, click the "Create New Contract" button from the Contract Dashboard or All Contracts page. The contract creation workflow begins by selecting whether to create a contract from a template or start with a blank form. If using a template, select the appropriate contract template from your template library, which will pre-populate the form with standard terms and structure. The contract creation form is organized into multiple sections, each focusing on specific aspects of the contract. Begin with basic contract information: enter the contract title, contract number (which may be auto-generated), contract type, and description. Next, select the vendor for this contract from your vendor database, or add a new vendor if needed. The contract terms section captures key contractual details including contract start date, end date, renewal terms, termination clauses, and contract value. Enter financial information including total contract value, payment terms, billing schedule, and currency. The contract details section allows you to enter specific terms and conditions, deliverables, service level requirements, and key obligations. Upload contract documents by clicking "Upload Document" or using drag-and-drop functionality to add contract files, amendments, exhibits, and supporting documentation. The system supports various document formats including PDF, Word, and other standard formats. Assign contract owners and stakeholders who will be responsible for managing and monitoring the contract. Set up contract reminders and alerts for key dates such as renewal dates, payment due dates, or review dates. Configure approval workflow by selecting the appropriate approval process for this contract. Once you complete all required information, save the contract as a draft or submit it for approval. The system validates that all required fields are completed before allowing submission. Upon submission, the contract enters the approval workflow, and relevant approvers receive notifications to review and approve the contract.</w:t>
      </w:r>
    </w:p>
    <w:p>
      <w:pPr>
        <w:pStyle w:val="Heading2"/>
      </w:pPr>
      <w:r>
        <w:t xml:space="preserve">5.4 Vendor Contracts</w:t>
      </w:r>
    </w:p>
    <w:p>
      <w:pPr>
        <w:spacing w:after="120"/>
      </w:pPr>
      <w:r>
        <w:t xml:space="preserve">The Vendor Contracts section provides a vendor-centric view of contracts, enabling you to view all contracts associated with specific vendors. This section helps you understand the complete contractual relationship with each vendor and manage vendor-specific contract activities.</w:t>
      </w:r>
    </w:p>
    <w:p>
      <w:pPr>
        <w:spacing w:before="120" w:after="120"/>
      </w:pPr>
      <w:r>
        <w:rPr>
          <w:i/>
          <w:iCs/>
          <w:color w:val="666666"/>
        </w:rPr>
        <w:t xml:space="preserve">Screenshot Required: Vendor Contracts Page</w:t>
      </w:r>
    </w:p>
    <w:p>
      <w:pPr>
        <w:spacing w:after="120"/>
      </w:pPr>
      <w:r>
        <w:t xml:space="preserve">To access the Vendor Contracts page, navigate to the Contract Management section in the sidebar and select "Vendor Contracts" from the sub-menu options. The page displays a list of all vendors who have contracts in the system. The workflow begins by selecting a vendor from the vendor list, which then displays all contracts associated with that vendor. Alternatively, you can search for a specific vendor using the search functionality. Once you select a vendor, the page displays all their contracts in a list format, showing contract titles, contract numbers, status, start dates, end dates, contract values, and key terms. Each contract entry includes action buttons to view details, edit contract information, download documents, or manage the contract. The vendor contracts view provides a comprehensive overview of your contractual relationship with each vendor, helping you identify the total value of contracts with a vendor, understand contract terms across multiple agreements, track contract status and renewal dates, and identify opportunities for contract consolidation or renegotiation. The page includes filtering options to view contracts by status, contract type, or date range for the selected vendor. Summary statistics show the total number of contracts with the vendor, total contract value, active contracts, and contracts approaching renewal. Use this section to manage vendor relationships effectively, ensure contract compliance, and plan for contract renewals or terminations with specific vendors.</w:t>
      </w:r>
    </w:p>
    <w:p>
      <w:pPr>
        <w:pStyle w:val="Heading2"/>
      </w:pPr>
      <w:r>
        <w:t xml:space="preserve">5.5 Approval Assignment</w:t>
      </w:r>
    </w:p>
    <w:p>
      <w:pPr>
        <w:spacing w:after="120"/>
      </w:pPr>
      <w:r>
        <w:t xml:space="preserve">The Approval Assignment feature enables administrators and contract managers to assign contracts to specific approvers or approval workflows. This feature ensures that contracts are reviewed by the appropriate stakeholders before execution.</w:t>
      </w:r>
    </w:p>
    <w:p>
      <w:pPr>
        <w:spacing w:before="120" w:after="120"/>
      </w:pPr>
      <w:r>
        <w:rPr>
          <w:i/>
          <w:iCs/>
          <w:color w:val="666666"/>
        </w:rPr>
        <w:t xml:space="preserve">Screenshot Required: Approval Assignment Page</w:t>
      </w:r>
    </w:p>
    <w:p>
      <w:pPr>
        <w:spacing w:after="120"/>
      </w:pPr>
      <w:r>
        <w:t xml:space="preserve">To access the Approval Assignment page, navigate to the Contract Management section in the sidebar and select "Approval Assignment" from the sub-menu options. The approval assignment workflow begins when a contract is created and submitted for approval, or when you manually assign a contract for approval. The assignment page displays all contracts that require approval assignment, showing contract details, current approval status, and assignment information. To assign a contract for approval, select the contract from the list and click "Assign Approval." The assignment interface allows you to select approvers individually or choose a pre-configured approval workflow. When assigning individual approvers, select one or more users from your organization who should review and approve the contract. You can assign approvers in sequence (where each approver must approve before the next can review) or in parallel (where all approvers can review simultaneously). Set approval deadlines to ensure timely contract reviews. Add assignment notes or instructions to provide context for approvers about the contract or approval requirements. Once assigned, the system automatically sends notification emails to assigned approvers, alerting them that a contract requires their review. The assignment page tracks approval progress, showing which approvers have completed their reviews and which approvals are still pending. You can reassign contracts to different approvers if needed, extend approval deadlines, or escalate approvals that are overdue. The page includes filtering options to view assignments by approver, contract status, or date range. Use this section to ensure contracts receive appropriate review and approval before execution, maintain oversight of the approval process, and ensure timely contract approvals.</w:t>
      </w:r>
    </w:p>
    <w:p>
      <w:pPr>
        <w:pStyle w:val="Heading2"/>
      </w:pPr>
      <w:r>
        <w:t xml:space="preserve">5.6 My Approvals</w:t>
      </w:r>
    </w:p>
    <w:p>
      <w:pPr>
        <w:spacing w:after="120"/>
      </w:pPr>
      <w:r>
        <w:t xml:space="preserve">The My Approvals section provides a personalized view of all contracts currently pending your review and approval. This section consolidates all contract approval tasks assigned to you, enabling efficient management of your approval responsibilities.</w:t>
      </w:r>
    </w:p>
    <w:p>
      <w:pPr>
        <w:spacing w:before="120" w:after="120"/>
      </w:pPr>
      <w:r>
        <w:rPr>
          <w:i/>
          <w:iCs/>
          <w:color w:val="666666"/>
        </w:rPr>
        <w:t xml:space="preserve">Screenshot Required: My Approvals Page</w:t>
      </w:r>
    </w:p>
    <w:p>
      <w:pPr>
        <w:spacing w:after="120"/>
      </w:pPr>
      <w:r>
        <w:t xml:space="preserve">To access the My Approvals page, navigate to the Contract Management section in the sidebar and select "My Approvals" from the sub-menu options. The page displays a list of all contracts awaiting your approval, organized by priority, deadline, or submission date. The workflow begins when a contract is assigned to you for approval, and you receive a notification alerting you that a contract requires your review. Each approval item shows the contract title, vendor name, contract number, contract value, submission date, deadline for approval, and days pending. Click on any approval item to open the detailed contract review page. The review page displays the complete contract information including contract details, terms and conditions, financial information, vendor information, attached documents, and any previous approval comments. Review the contract thoroughly, checking that all terms are acceptable, financial information is accurate, vendor information is correct, and the contract meets organizational standards and requirements. The approval interface provides several action options: approve the contract to move it to the next approval stage or complete the approval process if you are the final approver, reject the contract with comments explaining the rejection reason, request changes to send the contract back for modification, or add comments to provide feedback or context for your decision. Once you approve, the system automatically routes the contract to the next approver in the workflow sequence, or if you are the final approver, the contract status changes to "Approved" and it becomes active. The page includes filtering options to help you prioritize approvals by deadline, contract value, vendor, or contract type. Use the bulk actions feature to approve or reject multiple contracts simultaneously when appropriate. The system tracks your approval history, showing all contracts you have approved or rejected for audit and compliance purposes.</w:t>
      </w:r>
    </w:p>
    <w:p>
      <w:pPr>
        <w:pStyle w:val="Heading2"/>
      </w:pPr>
      <w:r>
        <w:t xml:space="preserve">5.7 Archive</w:t>
      </w:r>
    </w:p>
    <w:p>
      <w:pPr>
        <w:spacing w:after="120"/>
      </w:pPr>
      <w:r>
        <w:t xml:space="preserve">The Archive section provides access to all contracts that have been completed, expired, or terminated and moved to archival storage. This section maintains historical contract records for compliance, audit, and reference purposes while keeping active contracts separate from archived ones.</w:t>
      </w:r>
    </w:p>
    <w:p>
      <w:pPr>
        <w:spacing w:before="120" w:after="120"/>
      </w:pPr>
      <w:r>
        <w:rPr>
          <w:i/>
          <w:iCs/>
          <w:color w:val="666666"/>
        </w:rPr>
        <w:t xml:space="preserve">Screenshot Required: Archive Page</w:t>
      </w:r>
    </w:p>
    <w:p>
      <w:pPr>
        <w:spacing w:after="120"/>
      </w:pPr>
      <w:r>
        <w:t xml:space="preserve">To access the Archive page, navigate to the Contract Management section in the sidebar and select "Archive" from the sub-menu options. The archiving workflow begins when a contract reaches the end of its lifecycle, either through expiration, termination, or completion. Contracts can be archived manually by contract managers or automatically by the system based on contract end dates and status. The archive page displays all archived contracts in a list format, showing contract titles, vendor names, contract numbers, original contract dates, expiration or termination dates, and archival dates. Each archived contract entry includes action buttons to view contract details, download contract documents, or restore the contract if it was archived in error. The archive maintains complete contract records including all documents, approval history, amendments, and related information, ensuring that historical contract data remains accessible for audit, compliance, and reference purposes. The page includes search and filtering capabilities to locate specific archived contracts by vendor, contract type, date range, or keywords. Archive retention policies determine how long contracts remain in the archive before permanent deletion, helping manage storage and comply with data retention requirements. Export functionality allows you to generate reports of archived contracts for compliance reporting or historical analysis. Use the archive to maintain organized contract records, support audit activities, preserve contract history, and ensure compliance with record-keeping requirements.</w:t>
      </w:r>
    </w:p>
    <w:p>
      <w:pPr>
        <w:pStyle w:val="Heading2"/>
      </w:pPr>
      <w:r>
        <w:t xml:space="preserve">5.8 Search</w:t>
      </w:r>
    </w:p>
    <w:p>
      <w:pPr>
        <w:spacing w:after="120"/>
      </w:pPr>
      <w:r>
        <w:t xml:space="preserve">The Search feature provides powerful search capabilities to quickly locate contracts, contract terms, and related information across your entire contract repository. This feature uses intelligent search technology to help you find contracts based on various criteria and content.</w:t>
      </w:r>
    </w:p>
    <w:p>
      <w:pPr>
        <w:spacing w:before="120" w:after="120"/>
      </w:pPr>
      <w:r>
        <w:rPr>
          <w:i/>
          <w:iCs/>
          <w:color w:val="666666"/>
        </w:rPr>
        <w:t xml:space="preserve">Screenshot Required: Contract Search Page</w:t>
      </w:r>
    </w:p>
    <w:p>
      <w:pPr>
        <w:spacing w:after="120"/>
      </w:pPr>
      <w:r>
        <w:t xml:space="preserve">To access the Search feature, navigate to the Contract Management section in the sidebar and select "Search" from the sub-menu options. Alternatively, use the global search functionality available in the header of the application. The search workflow begins by entering search terms in the search bar. The system searches across multiple contract fields including contract titles, contract numbers, vendor names, contract descriptions, terms and conditions, and document content. The search interface provides advanced search options to refine your search: filter by contract status to find only active, pending, or archived contracts, filter by vendor to search contracts for specific vendors, filter by contract type to narrow results to specific contract categories, filter by date range to find contracts within specific time periods, and filter by contract value to locate contracts within certain value ranges. The search results display matching contracts in a list format, showing relevant contract information and highlighting search terms within results. Click on any search result to view the full contract details. The search feature supports full-text search within contract documents, enabling you to find contracts based on specific terms, clauses, or content within contract files. Saved searches allow you to save frequently used search criteria for quick access. The search history tracks your recent searches, making it easy to repeat previous searches. Use the search feature to quickly locate specific contracts, find contracts containing specific terms or clauses, identify contracts with particular characteristics, and support contract analysis and management activities.</w:t>
      </w:r>
    </w:p>
    <w:p>
      <w:pPr>
        <w:pStyle w:val="Heading2"/>
      </w:pPr>
      <w:r>
        <w:t xml:space="preserve">5.9 Contract Comparison</w:t>
      </w:r>
    </w:p>
    <w:p>
      <w:pPr>
        <w:spacing w:after="120"/>
      </w:pPr>
      <w:r>
        <w:t xml:space="preserve">The Contract Comparison feature enables you to compare multiple contracts side-by-side, helping you identify differences, similarities, and patterns across contracts. This feature supports contract analysis, template standardization, and negotiation preparation.</w:t>
      </w:r>
    </w:p>
    <w:p>
      <w:pPr>
        <w:spacing w:before="120" w:after="120"/>
      </w:pPr>
      <w:r>
        <w:rPr>
          <w:i/>
          <w:iCs/>
          <w:color w:val="666666"/>
        </w:rPr>
        <w:t xml:space="preserve">Screenshot Required: Contract Comparison Page</w:t>
      </w:r>
    </w:p>
    <w:p>
      <w:pPr>
        <w:spacing w:after="120"/>
      </w:pPr>
      <w:r>
        <w:t xml:space="preserve">To access the Contract Comparison page, navigate to the Contract Management section in the sidebar and select "Contract Comparison" from the sub-menu options. The comparison workflow begins by selecting two or more contracts that you want to compare. Use the contract selection interface to choose contracts from your contract list, or search for specific contracts to include in the comparison. Once you select contracts, the system loads them into the comparison interface. The comparison page displays contracts side-by-side, highlighting differences and similarities. The comparison view organizes contract information into sections such as basic information, financial terms, key dates, vendor information, terms and conditions, and obligations. Differences between contracts are highlighted, making it easy to identify variations in terms, values, dates, or other contract elements. The comparison matrix provides a tabular view showing all contracts with their key attributes displayed in columns, enabling quick comparison of multiple contracts simultaneously. The detailed comparison view allows you to drill down into specific contract sections, comparing terms, clauses, and provisions in detail. The system can automatically extract and compare key contract terms, financial information, and dates, reducing manual comparison effort. Export functionality allows you to generate comparison reports as PDF or Excel files, which can be shared with stakeholders or used for documentation purposes. Use contract comparison to standardize contract terms across vendors, identify best practices from existing contracts, prepare for contract negotiations, analyze contract variations, and support contract template development. The comparison feature helps ensure consistency in contract terms and identifies opportunities for contract improvement.</w:t>
      </w:r>
    </w:p>
    <w:p>
      <w:pPr>
        <w:pStyle w:val="Heading2"/>
      </w:pPr>
      <w:r>
        <w:t xml:space="preserve">5.10 Analytics</w:t>
      </w:r>
    </w:p>
    <w:p>
      <w:pPr>
        <w:spacing w:after="120"/>
      </w:pPr>
      <w:r>
        <w:t xml:space="preserve">The Analytics section provides comprehensive contract analytics and reporting capabilities, enabling you to analyze contract data, identify trends, and generate insights to support contract management decisions and strategy.</w:t>
      </w:r>
    </w:p>
    <w:p>
      <w:pPr>
        <w:spacing w:before="120" w:after="120"/>
      </w:pPr>
      <w:r>
        <w:rPr>
          <w:i/>
          <w:iCs/>
          <w:color w:val="666666"/>
        </w:rPr>
        <w:t xml:space="preserve">Screenshot Required: Contract Analytics Page</w:t>
      </w:r>
    </w:p>
    <w:p>
      <w:pPr>
        <w:spacing w:after="120"/>
      </w:pPr>
      <w:r>
        <w:t xml:space="preserve">To access the Analytics page, navigate to the Contract Management section in the sidebar and select "Analytics" from the sub-menu options. The analytics dashboard presents various analytical views and reports that help you understand your contract portfolio. The analytics workflow begins by selecting the type of analysis you want to perform or the report you want to generate. Contract value analytics display total contract values, contract values by vendor, contract values by department, and contract value trends over time. Contract lifecycle analytics show average contract duration, time to approval, contract renewal rates, and contract termination patterns. Vendor analytics provide insights into vendor relationships including number of contracts per vendor, total value per vendor, vendor contract distribution, and vendor performance correlation with contract terms. Financial analytics display payment terms analysis, billing schedule patterns, contract value distribution, and financial risk indicators. Compliance analytics show contract compliance status, certification requirements, regulatory compliance tracking, and compliance violation trends. The analytics dashboard includes interactive charts and graphs that allow you to drill down into specific data points, filter by various criteria, and explore data from different perspectives. Time-based analysis shows trends and patterns over time, helping you identify seasonal patterns, growth trends, and changes in contract characteristics. Export functionality allows you to generate analytical reports in various formats for sharing with stakeholders or inclusion in management presentations. Custom reports enable you to create tailored analytics based on specific criteria or questions. Use analytics to identify contract management opportunities, track contract performance, support strategic decision-making, demonstrate contract management value, and identify areas for process improvement.</w:t>
      </w:r>
    </w:p>
    <w:p>
      <w:pPr>
        <w:pStyle w:val="Heading2"/>
      </w:pPr>
      <w:r>
        <w:t xml:space="preserve">5.11 KPI Dashboard</w:t>
      </w:r>
    </w:p>
    <w:p>
      <w:pPr>
        <w:spacing w:after="120"/>
      </w:pPr>
      <w:r>
        <w:t xml:space="preserve">The Contract Management KPI Dashboard provides comprehensive performance metrics and key performance indicators for contract management activities, enabling stakeholders to monitor contract management efficiency, track key metrics, and identify areas for improvement.</w:t>
      </w:r>
    </w:p>
    <w:p>
      <w:pPr>
        <w:spacing w:before="120" w:after="120"/>
      </w:pPr>
      <w:r>
        <w:rPr>
          <w:i/>
          <w:iCs/>
          <w:color w:val="666666"/>
        </w:rPr>
        <w:t xml:space="preserve">Screenshot Required: Contract Management KPI Dashboard</w:t>
      </w:r>
    </w:p>
    <w:p>
      <w:pPr>
        <w:spacing w:after="120"/>
      </w:pPr>
      <w:r>
        <w:t xml:space="preserve">To access the Contract Management KPI Dashboard, navigate to the Contract Management section in the sidebar and select "KPI Dashboard" from the sub-menu options. The dashboard presents key performance indicators through visual charts, graphs, and metric cards that provide at-a-glance insights into contract management performance. The workflow for understanding contract management performance begins by reviewing the high-level metrics displayed at the top of the dashboard. These typically include total contracts managed, total contract value, average contract value, contract approval cycle time, contract renewal rate, and contract compliance rate. The dashboard organizes KPIs into logical categories: efficiency metrics show how quickly contracts move through creation and approval processes, financial metrics display contract values, savings achieved, and financial performance, compliance metrics indicate contract compliance rates, certification status, and regulatory adherence, and operational metrics show contract distribution, vendor relationships, and contract lifecycle performance. Time-based analysis charts display trends over time, showing contract growth, value trends, approval cycle time trends, and compliance status changes. Contract status distribution shows how contracts are distributed across different statuses, helping identify bottlenecks or process issues. Vendor distribution metrics show contract concentration across vendors, helping identify vendor relationship patterns. The dashboard includes filtering options to view KPIs for specific time periods, contract types, departments, or business units. Export functionality allows you to generate KPI reports for management presentations and performance reviews. Use the dashboard to identify process improvements, track progress toward contract management goals, demonstrate the value of the contract management system, and support strategic contract management decisions.</w:t>
      </w:r>
    </w:p>
    <w:p>
      <w:pPr>
        <w:pStyle w:val="Heading2"/>
      </w:pPr>
      <w:r>
        <w:t xml:space="preserve">5.12 Audit</w:t>
      </w:r>
    </w:p>
    <w:p>
      <w:pPr>
        <w:spacing w:after="120"/>
      </w:pPr>
      <w:r>
        <w:t xml:space="preserve">The Contract Audit section provides comprehensive audit management capabilities for conducting contract audits, tracking audit activities, and generating audit reports. This section ensures contract compliance, identifies issues, and supports audit activities.</w:t>
      </w:r>
    </w:p>
    <w:p>
      <w:pPr>
        <w:pStyle w:val="Heading3"/>
      </w:pPr>
      <w:r>
        <w:t xml:space="preserve">5.12.1 Audit Dashboard</w:t>
      </w:r>
    </w:p>
    <w:p>
      <w:pPr>
        <w:spacing w:after="120"/>
      </w:pPr>
      <w:r>
        <w:t xml:space="preserve">The Contract Audit Dashboard provides a centralized view of all contract audit activities, showing audit status, pending audits, audit statistics, and quick access to audit management functions.</w:t>
      </w:r>
    </w:p>
    <w:p>
      <w:pPr>
        <w:spacing w:before="120" w:after="120"/>
      </w:pPr>
      <w:r>
        <w:rPr>
          <w:i/>
          <w:iCs/>
          <w:color w:val="666666"/>
        </w:rPr>
        <w:t xml:space="preserve">Screenshot Required: Contract Audit Dashboard</w:t>
      </w:r>
    </w:p>
    <w:p>
      <w:pPr>
        <w:spacing w:after="120"/>
      </w:pPr>
      <w:r>
        <w:t xml:space="preserve">To access the Contract Audit Dashboard, navigate to the Contract Management section in the sidebar, expand the Audit sub-menu, and select "Audit Dashboard." The dashboard presents audit statistics through visual cards showing the total number of audits, audits in progress, completed audits, audits scheduled, and audit findings identified. The audit overview section displays audits organized by status, showing which audits are planned, in progress, completed, or overdue. The pending audits section lists audits that need to be scheduled or started, displaying contract information, audit type, scheduled date, and assigned auditor. The audit pipeline visualization shows audits flowing through the audit process, helping identify audit workload and progress. The dashboard includes quick action buttons to create new audits, schedule audits, and access audit reports. Recent audit activity displays a feed of recent audit actions including audit completions, findings identified, and audit assignments. Status indicators use color coding to highlight urgent audits, overdue audits, and audits requiring attention. The findings summary shows the number of audit findings by severity level, helping prioritize follow-up actions. The dashboard provides filtering options to view audits by status, auditor, date range, or contract type. Use the dashboard to quickly assess audit workload, identify contracts requiring audit attention, monitor audit progress, and track audit findings and remediation activities.</w:t>
      </w:r>
    </w:p>
    <w:p>
      <w:pPr>
        <w:pStyle w:val="Heading3"/>
      </w:pPr>
      <w:r>
        <w:t xml:space="preserve">5.12.2 All Audits</w:t>
      </w:r>
    </w:p>
    <w:p>
      <w:pPr>
        <w:spacing w:after="120"/>
      </w:pPr>
      <w:r>
        <w:t xml:space="preserve">The All Audits page provides a comprehensive list of all contract audits in the system, enabling you to view, manage, and track audit activities across your contract portfolio.</w:t>
      </w:r>
    </w:p>
    <w:p>
      <w:pPr>
        <w:spacing w:before="120" w:after="120"/>
      </w:pPr>
      <w:r>
        <w:rPr>
          <w:i/>
          <w:iCs/>
          <w:color w:val="666666"/>
        </w:rPr>
        <w:t xml:space="preserve">Screenshot Required: All Audits Page</w:t>
      </w:r>
    </w:p>
    <w:p>
      <w:pPr>
        <w:spacing w:after="120"/>
      </w:pPr>
      <w:r>
        <w:t xml:space="preserve">To access the All Audits page, navigate to the Contract Management section in the sidebar, expand the Audit sub-menu, and select "All Audits." The page displays all contract audits in a list format, showing audit details, status, assigned auditors, audit dates, and findings summary. The audit list workflow begins by displaying all audits organized by status, date, or contract. Each audit entry shows the contract being audited, audit type, audit status, assigned auditor, scheduled date, completion date, and number of findings. Click on any audit to view detailed audit information including audit scope, procedures performed, findings identified, and audit conclusions. The page includes filtering options to view audits by status, auditor, contract, date range, or audit type. Search functionality allows you to quickly locate specific audits by contract number, vendor name, or audit identifier. Status indicators show whether audits are planned, in progress, completed, or overdue. The page provides action buttons for each audit: view audit details, edit audit information, assign auditors, schedule audit dates, and generate audit reports. Bulk actions allow you to perform operations on multiple audits simultaneously, such as bulk assignment or bulk status updates. Use this page to manage your complete audit program, track audit progress, ensure timely audit completion, and maintain oversight of contract audit activities.</w:t>
      </w:r>
    </w:p>
    <w:p>
      <w:pPr>
        <w:pStyle w:val="Heading3"/>
      </w:pPr>
      <w:r>
        <w:t xml:space="preserve">5.12.3 Create Audit</w:t>
      </w:r>
    </w:p>
    <w:p>
      <w:pPr>
        <w:spacing w:after="120"/>
      </w:pPr>
      <w:r>
        <w:t xml:space="preserve">The Create Audit feature enables you to create new contract audits, define audit scope and procedures, and schedule audit activities. This feature supports systematic contract auditing to ensure compliance and identify issues.</w:t>
      </w:r>
    </w:p>
    <w:p>
      <w:pPr>
        <w:spacing w:before="120" w:after="120"/>
      </w:pPr>
      <w:r>
        <w:rPr>
          <w:i/>
          <w:iCs/>
          <w:color w:val="666666"/>
        </w:rPr>
        <w:t xml:space="preserve">Screenshot Required: Create Audit Page</w:t>
      </w:r>
    </w:p>
    <w:p>
      <w:pPr>
        <w:spacing w:after="120"/>
      </w:pPr>
      <w:r>
        <w:t xml:space="preserve">To access the Create Audit page, navigate to the Contract Management section in the sidebar, expand the Audit sub-menu, and select "Create Audit." The audit creation workflow begins by clicking "Create New Audit" and selecting the contract to be audited. The audit creation form captures essential audit information: select the contract to audit from your contract list, choose the audit type such as compliance audit, financial audit, or comprehensive audit, enter audit scope defining what aspects of the contract will be reviewed, set audit objectives describing what the audit aims to achieve, and schedule audit dates including planned start date, completion date, and any milestone dates. Assign auditors by selecting one or more users who will conduct the audit. Define audit procedures by specifying the audit steps, checklists, and review activities that will be performed. Set up audit notifications to alert relevant stakeholders about audit activities. Configure audit templates if you have standard audit procedures for specific contract types. Once you complete the audit creation form, save the audit to create the audit record. The system automatically sends notifications to assigned auditors and contract stakeholders. The audit record tracks all audit activities, findings, and conclusions. Use this feature to systematically audit contracts, ensure compliance, identify issues early, and maintain contract quality and integrity.</w:t>
      </w:r>
    </w:p>
    <w:p>
      <w:pPr>
        <w:pStyle w:val="Heading3"/>
      </w:pPr>
      <w:r>
        <w:t xml:space="preserve">5.12.4 Audit Reports</w:t>
      </w:r>
    </w:p>
    <w:p>
      <w:pPr>
        <w:spacing w:after="120"/>
      </w:pPr>
      <w:r>
        <w:t xml:space="preserve">The Audit Reports section provides comprehensive reporting capabilities for contract audits, enabling you to generate detailed audit reports, track audit findings, and document audit results.</w:t>
      </w:r>
    </w:p>
    <w:p>
      <w:pPr>
        <w:spacing w:before="120" w:after="120"/>
      </w:pPr>
      <w:r>
        <w:rPr>
          <w:i/>
          <w:iCs/>
          <w:color w:val="666666"/>
        </w:rPr>
        <w:t xml:space="preserve">Screenshot Required: Audit Reports Page</w:t>
      </w:r>
    </w:p>
    <w:p>
      <w:pPr>
        <w:spacing w:after="120"/>
      </w:pPr>
      <w:r>
        <w:t xml:space="preserve">To access the Audit Reports page, navigate to the Contract Management section in the sidebar, expand the Audit sub-menu, and select "Audit Reports." The audit reporting workflow begins by selecting the audit or audits for which you want to generate reports. The reports page provides various report types: individual audit reports for specific audits showing complete audit details, findings, and conclusions, summary reports providing overview of multiple audits, findings reports focusing on audit findings and recommendations, compliance reports showing compliance status and violations, and trend reports displaying audit trends over time. To generate a report, select the report type, choose the audits to include, and configure report parameters such as date range, findings severity, or contract type. The system generates comprehensive reports that include audit scope and objectives, audit procedures performed, findings identified with severity levels, recommendations for improvement, compliance status, and audit conclusions. Reports can be exported in various formats including PDF, Word, or Excel for sharing with stakeholders or inclusion in audit documentation. The reports page includes filtering options to locate specific audits or generate reports for specific criteria. Saved report templates allow you to create custom report formats for reuse. Use audit reports to document audit results, communicate findings to stakeholders, track remediation of audit findings, support compliance activities, and maintain audit documentation for regulatory and internal audit purposes.</w:t>
      </w:r>
    </w:p>
    <w:p>
      <w:pPr>
        <w:pStyle w:val="Heading1"/>
      </w:pPr>
      <w:r>
        <w:t xml:space="preserve">Service Level Agreement Module</w:t>
      </w:r>
    </w:p>
    <w:p>
      <w:pPr>
        <w:spacing w:after="120"/>
      </w:pPr>
      <w:r>
        <w:t xml:space="preserve">The Service Level Agreement (SLA) Module provides comprehensive tools for managing Service Level Agreements with vendors, monitoring SLA performance, tracking compliance, and ensuring vendors meet their service commitments. This module enables organizations to define SLAs, track performance metrics, identify violations, and maintain accountability for service delivery.</w:t>
      </w:r>
    </w:p>
    <w:p>
      <w:pPr>
        <w:pStyle w:val="Heading2"/>
      </w:pPr>
      <w:r>
        <w:t xml:space="preserve">6.1 SLA Dashboard</w:t>
      </w:r>
    </w:p>
    <w:p>
      <w:pPr>
        <w:spacing w:after="120"/>
      </w:pPr>
      <w:r>
        <w:t xml:space="preserve">The SLA Dashboard serves as the central command center for all SLA-related activities, providing users with a comprehensive overview of SLA statuses, performance metrics, violations, and quick access to essential SLA management functions.</w:t>
      </w:r>
    </w:p>
    <w:p>
      <w:pPr>
        <w:pStyle w:val="Heading3"/>
      </w:pPr>
      <w:r>
        <w:t xml:space="preserve">6.1.1 SLA Overview</w:t>
      </w:r>
    </w:p>
    <w:p>
      <w:pPr>
        <w:spacing w:after="120"/>
      </w:pPr>
      <w:r>
        <w:t xml:space="preserve">The SLA Overview section provides a high-level summary of all SLAs in the system, showing key statistics, status indicators, and critical information at a glance.</w:t>
      </w:r>
    </w:p>
    <w:p>
      <w:pPr>
        <w:spacing w:before="120" w:after="120"/>
      </w:pPr>
      <w:r>
        <w:rPr>
          <w:i/>
          <w:iCs/>
          <w:color w:val="666666"/>
        </w:rPr>
        <w:t xml:space="preserve">Screenshot Required: SLA Overview Dashboard</w:t>
      </w:r>
    </w:p>
    <w:p>
      <w:pPr>
        <w:spacing w:after="120"/>
      </w:pPr>
      <w:r>
        <w:t xml:space="preserve">To access the SLA Overview, navigate to the Service Level Agreement section by clicking on "Service Level Agreement" in the sidebar navigation panel. Once the module is expanded, select "Dashboard" and then "SLA Overview" from the sub-menu options. The overview presents SLA statistics through visual cards displaying the total number of SLAs, active SLAs currently in effect, SLAs with violations, SLAs expiring soon, and overall SLA compliance rate. The workflow begins by displaying high-level metrics that give you immediate insight into your SLA portfolio health. The active SLAs section shows SLAs that are currently active and being monitored, with indicators showing their performance status. The violations section highlights SLAs with current violations, showing the number of violations and their severity levels. The expiring SLAs section displays SLAs that will expire soon, helping you plan for SLA renewals or renegotiations. The compliance rate indicator shows the percentage of SLAs that are currently meeting their performance targets. The overview includes quick action buttons to create new SLAs, view all SLAs, access performance reports, and manage SLA violations. Recent activity displays a feed of recent SLA-related updates including new SLA creations, performance updates, violations identified, and SLA renewals. Use the overview to quickly assess your SLA portfolio status and identify areas requiring attention.</w:t>
      </w:r>
    </w:p>
    <w:p>
      <w:pPr>
        <w:pStyle w:val="Heading3"/>
      </w:pPr>
      <w:r>
        <w:t xml:space="preserve">6.1.2 Performance Summary</w:t>
      </w:r>
    </w:p>
    <w:p>
      <w:pPr>
        <w:spacing w:after="120"/>
      </w:pPr>
      <w:r>
        <w:t xml:space="preserve">The Performance Summary section provides detailed performance metrics and analysis for all SLAs, showing how well vendors are meeting their service level commitments.</w:t>
      </w:r>
    </w:p>
    <w:p>
      <w:pPr>
        <w:spacing w:before="120" w:after="120"/>
      </w:pPr>
      <w:r>
        <w:rPr>
          <w:i/>
          <w:iCs/>
          <w:color w:val="666666"/>
        </w:rPr>
        <w:t xml:space="preserve">Screenshot Required: SLA Performance Summary</w:t>
      </w:r>
    </w:p>
    <w:p>
      <w:pPr>
        <w:spacing w:after="120"/>
      </w:pPr>
      <w:r>
        <w:t xml:space="preserve">To access the Performance Summary, navigate to the Service Level Agreement section in the sidebar, select "Dashboard," and then "Performance Summary" from the sub-menu options. The performance summary workflow begins by aggregating performance data from all active SLAs and presenting it in an organized format. The summary displays performance metrics including overall SLA compliance rate, average performance across all SLAs, number of SLA violations, and performance trends over time. The performance breakdown section shows performance by SLA category, vendor, or service type, helping you identify which areas are performing well and which need improvement. The violations summary displays violations organized by severity level, showing critical violations that require immediate attention, major violations that need prompt resolution, and minor violations that should be monitored. The performance trends section displays charts showing how SLA performance has changed over time, helping identify improving or declining performance patterns. The top performers section highlights vendors and SLAs that are exceeding their targets, while the underperformers section identifies SLAs and vendors that are struggling to meet commitments. The summary includes filtering options to view performance for specific time periods, vendors, SLA types, or departments. Export functionality allows you to generate performance reports for sharing with stakeholders or inclusion in vendor reviews. Use the performance summary to monitor SLA compliance, identify performance issues early, track improvement trends, and support vendor performance discussions.</w:t>
      </w:r>
    </w:p>
    <w:p>
      <w:pPr>
        <w:pStyle w:val="Heading3"/>
      </w:pPr>
      <w:r>
        <w:t xml:space="preserve">6.1.3 KPI Dashboard</w:t>
      </w:r>
    </w:p>
    <w:p>
      <w:pPr>
        <w:spacing w:after="120"/>
      </w:pPr>
      <w:r>
        <w:t xml:space="preserve">The SLA KPI Dashboard provides comprehensive key performance indicators for SLA management, enabling stakeholders to monitor SLA performance, track key metrics, and identify areas for improvement.</w:t>
      </w:r>
    </w:p>
    <w:p>
      <w:pPr>
        <w:spacing w:before="120" w:after="120"/>
      </w:pPr>
      <w:r>
        <w:rPr>
          <w:i/>
          <w:iCs/>
          <w:color w:val="666666"/>
        </w:rPr>
        <w:t xml:space="preserve">Screenshot Required: SLA KPI Dashboard</w:t>
      </w:r>
    </w:p>
    <w:p>
      <w:pPr>
        <w:spacing w:after="120"/>
      </w:pPr>
      <w:r>
        <w:t xml:space="preserve">To access the SLA KPI Dashboard, navigate to the Service Level Agreement section in the sidebar, select "Dashboard," and then "KPI Dashboard" from the sub-menu options. The dashboard presents key performance indicators through visual charts, graphs, and metric cards that provide at-a-glance insights into SLA management performance. The workflow for understanding SLA performance begins by reviewing the high-level metrics displayed at the top of the dashboard. These typically include total SLAs managed, overall SLA compliance rate, average SLA performance, number of SLA violations, violation resolution time, and SLA renewal rate. The dashboard organizes KPIs into logical categories: compliance metrics show SLA compliance rates and violation frequencies, performance metrics display average performance levels and performance trends, operational metrics indicate SLA management efficiency and process performance, and financial metrics show SLA-related costs and value. Time-based analysis charts display trends over time, showing compliance rate trends, violation frequency trends, and performance improvement patterns. SLA status distribution shows how SLAs are distributed across different performance levels, helping identify concentration of issues. Vendor performance metrics show how different vendors are performing against their SLAs, helping identify top and bottom performers. The dashboard includes filtering options to view KPIs for specific time periods, vendors, SLA types, or departments. Export functionality allows you to generate KPI reports for management presentations and performance reviews. Use the dashboard to identify process improvements, track progress toward SLA management goals, demonstrate the value of SLA management, and support strategic vendor performance decisions.</w:t>
      </w:r>
    </w:p>
    <w:p>
      <w:pPr>
        <w:pStyle w:val="Heading2"/>
      </w:pPr>
      <w:r>
        <w:t xml:space="preserve">6.2 SLA Management</w:t>
      </w:r>
    </w:p>
    <w:p>
      <w:pPr>
        <w:spacing w:after="120"/>
      </w:pPr>
      <w:r>
        <w:t xml:space="preserve">The SLA Management section provides comprehensive tools for managing individual SLAs, viewing SLA details, tracking performance, and managing SLA lifecycles.</w:t>
      </w:r>
    </w:p>
    <w:p>
      <w:pPr>
        <w:pStyle w:val="Heading3"/>
      </w:pPr>
      <w:r>
        <w:t xml:space="preserve">6.2.1 All SLAs</w:t>
      </w:r>
    </w:p>
    <w:p>
      <w:pPr>
        <w:spacing w:after="120"/>
      </w:pPr>
      <w:r>
        <w:t xml:space="preserve">The All SLAs page provides a comprehensive interface for browsing, searching, filtering, and managing all SLAs within the system.</w:t>
      </w:r>
    </w:p>
    <w:p>
      <w:pPr>
        <w:spacing w:before="120" w:after="120"/>
      </w:pPr>
      <w:r>
        <w:rPr>
          <w:i/>
          <w:iCs/>
          <w:color w:val="666666"/>
        </w:rPr>
        <w:t xml:space="preserve">Screenshot Required: All SLAs Page</w:t>
      </w:r>
    </w:p>
    <w:p>
      <w:pPr>
        <w:spacing w:after="120"/>
      </w:pPr>
      <w:r>
        <w:t xml:space="preserve">To access the All SLAs page, navigate to the Service Level Agreement section in the sidebar, expand the SLA Management sub-menu, and select "All SLAs." The page features a comprehensive search and filtering system located at the top, which enables you to quickly locate specific SLAs. The search bar allows you to enter keywords that the system will match against SLA titles, SLA numbers, vendor names, and SLA descriptions. The status filter dropdown allows you to narrow down the displayed SLAs to those matching specific statuses such as Draft, Active, Expiring, Expired, or Archived. Additional filters enable you to filter SLAs by vendor, SLA type, performance status, or date range. Each SLA in the list is displayed as an individual card or row that presents essential information including the SLA title, vendor name, SLA number, status badge, start date, end date, compliance rate, and number of violations. Each SLA entry includes several action buttons: View button for accessing full SLA details, Edit button for modifying SLA information, Performance button for viewing performance metrics, Violations button for accessing violation details, and Download button for exporting SLA documents. The page provides sorting options to organize SLAs by date, vendor, compliance rate, or number of violations. Bulk actions allow you to select multiple SLAs and perform operations such as bulk export or bulk status updates. At the top right of the page, you will find a "Create New SLA" button that provides immediate access to the SLA creation form. Use this page to manage your complete SLA portfolio, track SLA status, monitor performance, and ensure timely SLA management activities.</w:t>
      </w:r>
    </w:p>
    <w:p>
      <w:pPr>
        <w:pStyle w:val="Heading3"/>
      </w:pPr>
      <w:r>
        <w:t xml:space="preserve">6.2.2 Active SLAs</w:t>
      </w:r>
    </w:p>
    <w:p>
      <w:pPr>
        <w:spacing w:after="120"/>
      </w:pPr>
      <w:r>
        <w:t xml:space="preserve">The Active SLAs section provides a focused view of all SLAs that are currently active and being monitored for performance compliance.</w:t>
      </w:r>
    </w:p>
    <w:p>
      <w:pPr>
        <w:spacing w:before="120" w:after="120"/>
      </w:pPr>
      <w:r>
        <w:rPr>
          <w:i/>
          <w:iCs/>
          <w:color w:val="666666"/>
        </w:rPr>
        <w:t xml:space="preserve">Screenshot Required: Active SLAs Page</w:t>
      </w:r>
    </w:p>
    <w:p>
      <w:pPr>
        <w:spacing w:after="120"/>
      </w:pPr>
      <w:r>
        <w:t xml:space="preserve">To access the Active SLAs page, navigate to the Service Level Agreement section in the sidebar, expand the SLA Management sub-menu, and select "Active SLAs." The page displays all SLAs that are currently in an active status and being monitored. The workflow focuses on ongoing SLA monitoring and performance tracking. Each active SLA entry shows the SLA title, vendor name, compliance rate, current performance status, number of violations, and next review date. The active SLAs view helps you quickly identify SLAs that require attention, such as those with violations or declining performance. Click on any active SLA to view detailed performance metrics, violation history, and performance trends. The page includes filtering options to view active SLAs by vendor, performance status, or violation status. Performance indicators use color coding to highlight SLAs that are meeting targets (green), SLAs with minor issues (yellow), and SLAs with significant violations (red). The active SLAs section provides quick access to performance dashboards, violation management, and SLA review activities. Use this section to monitor ongoing SLA performance, identify issues early, and ensure vendors are meeting their service commitments.</w:t>
      </w:r>
    </w:p>
    <w:p>
      <w:pPr>
        <w:pStyle w:val="Heading3"/>
      </w:pPr>
      <w:r>
        <w:t xml:space="preserve">6.2.3 Expiring SLAs</w:t>
      </w:r>
    </w:p>
    <w:p>
      <w:pPr>
        <w:spacing w:after="120"/>
      </w:pPr>
      <w:r>
        <w:t xml:space="preserve">The Expiring SLAs section highlights SLAs that are approaching their expiration dates, helping you plan for SLA renewals, renegotiations, or terminations.</w:t>
      </w:r>
    </w:p>
    <w:p>
      <w:pPr>
        <w:spacing w:before="120" w:after="120"/>
      </w:pPr>
      <w:r>
        <w:rPr>
          <w:i/>
          <w:iCs/>
          <w:color w:val="666666"/>
        </w:rPr>
        <w:t xml:space="preserve">Screenshot Required: Expiring SLAs Page</w:t>
      </w:r>
    </w:p>
    <w:p>
      <w:pPr>
        <w:spacing w:after="120"/>
      </w:pPr>
      <w:r>
        <w:t xml:space="preserve">To access the Expiring SLAs page, navigate to the Service Level Agreement section in the sidebar, expand the SLA Management sub-menu, and select "Expiring SLAs." The page displays all SLAs that are expiring within a specified timeframe, typically organized by expiration date with the soonest expiring SLAs shown first. The workflow begins by identifying SLAs that require attention before expiration. Each expiring SLA entry shows the SLA title, vendor name, expiration date, days until expiration, current performance status, and renewal status. The expiring SLAs view helps you prioritize renewal activities and ensures timely action on expiring SLAs. The page includes filtering options to view SLAs expiring within specific timeframes, such as next 30 days, next 90 days, or next year. Action buttons for each expiring SLA allow you to initiate renewal processes, extend the SLA, or prepare for termination. The system can send automatic reminders as SLAs approach their expiration dates, helping ensure timely renewal decisions. Use this section to plan for SLA renewals, evaluate vendor performance before renewing, negotiate updated SLA terms, and ensure continuity of service level commitments.</w:t>
      </w:r>
    </w:p>
    <w:p>
      <w:pPr>
        <w:pStyle w:val="Heading2"/>
      </w:pPr>
      <w:r>
        <w:t xml:space="preserve">6.3 Create/Upload SLA</w:t>
      </w:r>
    </w:p>
    <w:p>
      <w:pPr>
        <w:spacing w:after="120"/>
      </w:pPr>
      <w:r>
        <w:t xml:space="preserve">The Create/Upload SLA section enables you to add new SLAs to the system either by creating them manually or by uploading existing SLA documents.</w:t>
      </w:r>
    </w:p>
    <w:p>
      <w:pPr>
        <w:pStyle w:val="Heading3"/>
      </w:pPr>
      <w:r>
        <w:t xml:space="preserve">6.3.1 Create New SLA</w:t>
      </w:r>
    </w:p>
    <w:p>
      <w:pPr>
        <w:spacing w:after="120"/>
      </w:pPr>
      <w:r>
        <w:t xml:space="preserve">The Create New SLA feature enables you to create new Service Level Agreements within the system, defining performance metrics, targets, and monitoring requirements.</w:t>
      </w:r>
    </w:p>
    <w:p>
      <w:pPr>
        <w:spacing w:before="120" w:after="120"/>
      </w:pPr>
      <w:r>
        <w:rPr>
          <w:i/>
          <w:iCs/>
          <w:color w:val="666666"/>
        </w:rPr>
        <w:t xml:space="preserve">Screenshot Required: Create New SLA Page</w:t>
      </w:r>
    </w:p>
    <w:p>
      <w:pPr>
        <w:spacing w:after="120"/>
      </w:pPr>
      <w:r>
        <w:t xml:space="preserve">To access the Create New SLA page, navigate to the Service Level Agreement section in the sidebar, expand the Create/Upload SLA sub-menu, and select "Create New SLA." Alternatively, click the "Create New SLA" button from the SLA Dashboard or All SLAs page. The SLA creation workflow begins by providing basic SLA information: enter the SLA title, SLA number (which may be auto-generated), and description. Select the vendor for this SLA from your vendor database, and associate the SLA with relevant contracts if applicable. The SLA definition section allows you to define service level metrics and targets. For each metric, specify the metric name, measurement method, target value, measurement frequency, and acceptable performance thresholds. Common SLA metrics include availability percentage, response time, resolution time, throughput, and quality measures. Define performance targets for each metric, such as 99.9% availability or response time within 4 hours. Set up violation thresholds that determine when performance falls below acceptable levels, including minor violations, major violations, and critical violations. The monitoring configuration section allows you to configure how the SLA will be monitored, including data sources, measurement methods, and reporting frequency. Set up SLA start and end dates, and configure renewal terms if the SLA will be renewed periodically. Assign SLA owners and stakeholders who will be responsible for monitoring and managing the SLA. Upload supporting documents such as SLA agreements, service specifications, or related documentation. Once you complete all required information, save the SLA as a draft or activate it immediately. The system begins monitoring SLA performance once the SLA is activated, tracking metrics, identifying violations, and generating performance reports. The SLA becomes available in your SLA portfolio and appears in performance dashboards and reports.</w:t>
      </w:r>
    </w:p>
    <w:p>
      <w:pPr>
        <w:pStyle w:val="Heading2"/>
      </w:pPr>
      <w:r>
        <w:t xml:space="preserve">6.4 Audit Management</w:t>
      </w:r>
    </w:p>
    <w:p>
      <w:pPr>
        <w:spacing w:after="120"/>
      </w:pPr>
      <w:r>
        <w:t xml:space="preserve">The SLA Audit Management section provides comprehensive audit capabilities for reviewing SLA compliance, performance, and vendor adherence to service level commitments.</w:t>
      </w:r>
    </w:p>
    <w:p>
      <w:pPr>
        <w:pStyle w:val="Heading3"/>
      </w:pPr>
      <w:r>
        <w:t xml:space="preserve">6.4.1 Audit Dashboard</w:t>
      </w:r>
    </w:p>
    <w:p>
      <w:pPr>
        <w:spacing w:after="120"/>
      </w:pPr>
      <w:r>
        <w:t xml:space="preserve">The SLA Audit Dashboard provides a centralized view of all SLA audit activities, showing audit status, pending audits, audit statistics, and quick access to audit management functions.</w:t>
      </w:r>
    </w:p>
    <w:p>
      <w:pPr>
        <w:spacing w:before="120" w:after="120"/>
      </w:pPr>
      <w:r>
        <w:rPr>
          <w:i/>
          <w:iCs/>
          <w:color w:val="666666"/>
        </w:rPr>
        <w:t xml:space="preserve">Screenshot Required: SLA Audit Dashboard</w:t>
      </w:r>
    </w:p>
    <w:p>
      <w:pPr>
        <w:spacing w:after="120"/>
      </w:pPr>
      <w:r>
        <w:t xml:space="preserve">To access the SLA Audit Dashboard, navigate to the Service Level Agreement section in the sidebar, expand the Audit Management sub-menu, and select "Audit Dashboard." The dashboard presents audit statistics through visual cards showing the total number of SLA audits, audits in progress, completed audits, audits scheduled, and audit findings identified. The audit overview section displays audits organized by status, showing which audits are planned, in progress, completed, or overdue. The pending audits section lists audits that need to be scheduled or started, displaying SLA information, audit type, scheduled date, and assigned auditor. The audit pipeline visualization shows audits flowing through the audit process, helping identify audit workload and progress. The dashboard includes quick action buttons to create new audits, schedule audits, and access audit reports. Recent audit activity displays a feed of recent audit actions including audit completions, findings identified, and audit assignments. Status indicators use color coding to highlight urgent audits, overdue audits, and audits requiring attention. The findings summary shows the number of audit findings by severity level, helping prioritize follow-up actions. The dashboard provides filtering options to view audits by status, auditor, date range, or SLA type. Use the dashboard to quickly assess audit workload, identify SLAs requiring audit attention, monitor audit progress, and track audit findings and remediation activities.</w:t>
      </w:r>
    </w:p>
    <w:p>
      <w:pPr>
        <w:pStyle w:val="Heading3"/>
      </w:pPr>
      <w:r>
        <w:t xml:space="preserve">6.4.2 Create Audit</w:t>
      </w:r>
    </w:p>
    <w:p>
      <w:pPr>
        <w:spacing w:after="120"/>
      </w:pPr>
      <w:r>
        <w:t xml:space="preserve">The Create Audit feature enables you to create new SLA audits, define audit scope and procedures, and schedule audit activities to review SLA compliance and performance.</w:t>
      </w:r>
    </w:p>
    <w:p>
      <w:pPr>
        <w:spacing w:before="120" w:after="120"/>
      </w:pPr>
      <w:r>
        <w:rPr>
          <w:i/>
          <w:iCs/>
          <w:color w:val="666666"/>
        </w:rPr>
        <w:t xml:space="preserve">Screenshot Required: Create SLA Audit Page</w:t>
      </w:r>
    </w:p>
    <w:p>
      <w:pPr>
        <w:spacing w:after="120"/>
      </w:pPr>
      <w:r>
        <w:t xml:space="preserve">To access the Create Audit page, navigate to the Service Level Agreement section in the sidebar, expand the Audit Management sub-menu, and select "Create Audit." The audit creation workflow begins by clicking "Create New Audit" and selecting the SLA to be audited. The audit creation form captures essential audit information: select the SLA to audit from your SLA list, choose the audit type such as compliance audit, performance audit, or comprehensive audit, enter audit scope defining what aspects of the SLA will be reviewed, set audit objectives describing what the audit aims to achieve, and schedule audit dates including planned start date, completion date, and any milestone dates. Assign auditors by selecting one or more users who will conduct the audit. Define audit procedures by specifying the audit steps, checklists, and review activities that will be performed, including reviewing performance data, verifying metric calculations, checking violation records, and assessing vendor compliance. Set up audit notifications to alert relevant stakeholders about audit activities. Configure audit templates if you have standard audit procedures for specific SLA types. Once you complete the audit creation form, save the audit to create the audit record. The system automatically sends notifications to assigned auditors and SLA stakeholders. The audit record tracks all audit activities, findings, and conclusions. Use this feature to systematically audit SLAs, ensure compliance, identify performance issues, and maintain SLA quality and vendor accountability.</w:t>
      </w:r>
    </w:p>
    <w:p>
      <w:pPr>
        <w:pStyle w:val="Heading3"/>
      </w:pPr>
      <w:r>
        <w:t xml:space="preserve">6.4.3 My Audits</w:t>
      </w:r>
    </w:p>
    <w:p>
      <w:pPr>
        <w:spacing w:after="120"/>
      </w:pPr>
      <w:r>
        <w:t xml:space="preserve">The My Audits section provides a personalized view of all SLA audits assigned to you, enabling efficient management of your audit responsibilities.</w:t>
      </w:r>
    </w:p>
    <w:p>
      <w:pPr>
        <w:spacing w:before="120" w:after="120"/>
      </w:pPr>
      <w:r>
        <w:rPr>
          <w:i/>
          <w:iCs/>
          <w:color w:val="666666"/>
        </w:rPr>
        <w:t xml:space="preserve">Screenshot Required: My Audits Page</w:t>
      </w:r>
    </w:p>
    <w:p>
      <w:pPr>
        <w:spacing w:after="120"/>
      </w:pPr>
      <w:r>
        <w:t xml:space="preserve">To access the My Audits page, navigate to the Service Level Agreement section in the sidebar, expand the Audit Management sub-menu, and select "My Audits." The page displays a list of all SLA audits assigned to you, organized by priority, deadline, or start date. The workflow begins when an SLA audit is assigned to you, and you receive a notification alerting you that an audit requires your attention. Each audit item shows the SLA being audited, vendor name, audit type, scheduled start date, completion deadline, and current status. Click on any audit to open the detailed audit workspace where you can conduct the audit, record findings, and document conclusions. The audit workspace provides tools for reviewing SLA performance data, analyzing compliance, documenting findings, and generating audit reports. Complete audits by documenting all findings, assigning severity levels to issues identified, providing recommendations for improvement, and concluding the audit with overall assessment. The page includes filtering options to help you prioritize audits by deadline, SLA, vendor, or status. Status indicators show whether audits are planned, in progress, completed, or overdue. Use this section to manage your audit workload, ensure timely audit completion, and maintain oversight of SLA compliance and performance.</w:t>
      </w:r>
    </w:p>
    <w:p>
      <w:pPr>
        <w:pStyle w:val="Heading3"/>
      </w:pPr>
      <w:r>
        <w:t xml:space="preserve">6.4.4 Audit Reports</w:t>
      </w:r>
    </w:p>
    <w:p>
      <w:pPr>
        <w:spacing w:after="120"/>
      </w:pPr>
      <w:r>
        <w:t xml:space="preserve">The Audit Reports section provides comprehensive reporting capabilities for SLA audits, enabling you to generate detailed audit reports, track audit findings, and document audit results.</w:t>
      </w:r>
    </w:p>
    <w:p>
      <w:pPr>
        <w:spacing w:before="120" w:after="120"/>
      </w:pPr>
      <w:r>
        <w:rPr>
          <w:i/>
          <w:iCs/>
          <w:color w:val="666666"/>
        </w:rPr>
        <w:t xml:space="preserve">Screenshot Required: SLA Audit Reports Page</w:t>
      </w:r>
    </w:p>
    <w:p>
      <w:pPr>
        <w:spacing w:after="120"/>
      </w:pPr>
      <w:r>
        <w:t xml:space="preserve">To access the Audit Reports page, navigate to the Service Level Agreement section in the sidebar, expand the Audit Management sub-menu, and select "Audit Reports." The audit reporting workflow begins by selecting the audit or audits for which you want to generate reports. The reports page provides various report types: individual audit reports for specific audits showing complete audit details, findings, and conclusions, summary reports providing overview of multiple audits, findings reports focusing on audit findings and recommendations, compliance reports showing SLA compliance status and violations, and trend reports displaying audit trends over time. To generate a report, select the report type, choose the audits to include, and configure report parameters such as date range, findings severity, or SLA type. The system generates comprehensive reports that include audit scope and objectives, audit procedures performed, findings identified with severity levels, recommendations for improvement, compliance status, and audit conclusions. Reports can be exported in various formats including PDF, Word, or Excel for sharing with stakeholders or inclusion in audit documentation. The reports page includes filtering options to locate specific audits or generate reports for specific criteria. Saved report templates allow you to create custom report formats for reuse. Use audit reports to document audit results, communicate findings to stakeholders, track remediation of audit findings, support compliance activities, and maintain audit documentation for regulatory and internal audit purposes.</w:t>
      </w:r>
    </w:p>
    <w:p>
      <w:pPr>
        <w:pStyle w:val="Heading2"/>
      </w:pPr>
      <w:r>
        <w:t xml:space="preserve">6.5 SLA Approvals</w:t>
      </w:r>
    </w:p>
    <w:p>
      <w:pPr>
        <w:spacing w:after="120"/>
      </w:pPr>
      <w:r>
        <w:t xml:space="preserve">The SLA Approvals section manages the approval workflows for SLAs, ensuring that SLAs are properly reviewed and approved before they become active.</w:t>
      </w:r>
    </w:p>
    <w:p>
      <w:pPr>
        <w:pStyle w:val="Heading3"/>
      </w:pPr>
      <w:r>
        <w:t xml:space="preserve">6.5.1 My Approvals</w:t>
      </w:r>
    </w:p>
    <w:p>
      <w:pPr>
        <w:spacing w:after="120"/>
      </w:pPr>
      <w:r>
        <w:t xml:space="preserve">The My Approvals section provides a personalized view of all SLAs currently pending your review and approval.</w:t>
      </w:r>
    </w:p>
    <w:p>
      <w:pPr>
        <w:spacing w:before="120" w:after="120"/>
      </w:pPr>
      <w:r>
        <w:rPr>
          <w:i/>
          <w:iCs/>
          <w:color w:val="666666"/>
        </w:rPr>
        <w:t xml:space="preserve">Screenshot Required: My SLA Approvals Page</w:t>
      </w:r>
    </w:p>
    <w:p>
      <w:pPr>
        <w:spacing w:after="120"/>
      </w:pPr>
      <w:r>
        <w:t xml:space="preserve">To access the My Approvals page, navigate to the Service Level Agreement section in the sidebar, expand the SLA Approvals sub-menu, and select "My Approvals." The page displays a list of all SLAs awaiting your approval, organized by priority, deadline, or submission date. The workflow begins when an SLA is submitted for approval and assigned to you, and you receive a notification alerting you that an SLA requires your review. Each approval item shows the SLA title, vendor name, SLA number, submission date, deadline for approval, and days pending. Click on any approval item to open the detailed SLA review page. The review page displays the complete SLA information including SLA definition, performance metrics, targets, monitoring configuration, vendor information, and supporting documents. Review the SLA thoroughly, checking that all metrics are properly defined, targets are realistic and achievable, monitoring configuration is appropriate, and the SLA meets organizational standards. The approval interface provides several action options: approve the SLA to activate it and begin monitoring, reject the SLA with comments explaining the rejection reason, request changes to send the SLA back for modification, or add comments to provide feedback or context for your decision. Once you approve, the system activates the SLA and begins monitoring performance according to the defined metrics and targets. The page includes filtering options to help you prioritize approvals by deadline, vendor, or SLA type. Use the bulk actions feature to approve or reject multiple SLAs simultaneously when appropriate. The system tracks your approval history, showing all SLAs you have approved or rejected for audit and compliance purposes.</w:t>
      </w:r>
    </w:p>
    <w:p>
      <w:pPr>
        <w:pStyle w:val="Heading3"/>
      </w:pPr>
      <w:r>
        <w:t xml:space="preserve">6.5.2 Assign Approvals</w:t>
      </w:r>
    </w:p>
    <w:p>
      <w:pPr>
        <w:spacing w:after="120"/>
      </w:pPr>
      <w:r>
        <w:t xml:space="preserve">The Assign Approvals feature enables administrators and SLA managers to assign SLAs to specific approvers or approval workflows, ensuring that SLAs are reviewed by appropriate stakeholders before activation.</w:t>
      </w:r>
    </w:p>
    <w:p>
      <w:pPr>
        <w:spacing w:before="120" w:after="120"/>
      </w:pPr>
      <w:r>
        <w:rPr>
          <w:i/>
          <w:iCs/>
          <w:color w:val="666666"/>
        </w:rPr>
        <w:t xml:space="preserve">Screenshot Required: Assign SLA Approvals Page</w:t>
      </w:r>
    </w:p>
    <w:p>
      <w:pPr>
        <w:spacing w:after="120"/>
      </w:pPr>
      <w:r>
        <w:t xml:space="preserve">To access the Assign Approvals page, navigate to the Service Level Agreement section in the sidebar, expand the SLA Approvals sub-menu, and select "Assign Approvals." The approval assignment workflow begins when an SLA is created and submitted for approval, or when you manually assign an SLA for approval. The assignment page displays all SLAs that require approval assignment, showing SLA details, current approval status, and assignment information. To assign an SLA for approval, select the SLA from the list and click "Assign Approval." The assignment interface allows you to select approvers individually or choose a pre-configured approval workflow. When assigning individual approvers, select one or more users from your organization who should review and approve the SLA. You can assign approvers in sequence (where each approver must approve before the next can review) or in parallel (where all approvers can review simultaneously). Set approval deadlines to ensure timely SLA reviews. Add assignment notes or instructions to provide context for approvers about the SLA or approval requirements. Once assigned, the system automatically sends notification emails to assigned approvers, alerting them that an SLA requires their review. The assignment page tracks approval progress, showing which approvers have completed their reviews and which approvals are still pending. You can reassign SLAs to different approvers if needed, extend approval deadlines, or escalate approvals that are overdue. The page includes filtering options to view assignments by approver, SLA status, or date range. Use this section to ensure SLAs receive appropriate review and approval before activation, maintain oversight of the approval process, and ensure timely SLA approvals.</w:t>
      </w:r>
    </w:p>
    <w:p>
      <w:r>
        <w:br w:type="page"/>
      </w:r>
    </w:p>
    <w:p>
      <w:pPr>
        <w:pStyle w:val="Heading1"/>
      </w:pPr>
      <w:r>
        <w:t xml:space="preserve">Continuity and Recovery Plans Management Module</w:t>
      </w:r>
    </w:p>
    <w:p>
      <w:pPr>
        <w:spacing w:after="120"/>
      </w:pPr>
      <w:r>
        <w:t xml:space="preserve">The Continuity and Recovery Plans Management Module provides comprehensive tools for managing Business Continuity Plans (BCP) and Disaster Recovery Plans (DRP) for vendors. This module enables organizations to collect, evaluate, test, and monitor vendor business continuity and disaster recovery capabilities, ensuring vendors can maintain operations and recover from disruptions.</w:t>
      </w:r>
    </w:p>
    <w:p>
      <w:pPr>
        <w:pStyle w:val="Heading2"/>
      </w:pPr>
      <w:r>
        <w:t xml:space="preserve">7.1 Plan Phase</w:t>
      </w:r>
    </w:p>
    <w:p>
      <w:pPr>
        <w:spacing w:after="120"/>
      </w:pPr>
      <w:r>
        <w:t xml:space="preserve">The Plan Phase encompasses the initial collection and evaluation of vendor business continuity and disaster recovery plans. This phase includes plan upload, document processing, evaluation, and storage in a centralized plan library.</w:t>
      </w:r>
    </w:p>
    <w:p>
      <w:pPr>
        <w:pStyle w:val="Heading3"/>
      </w:pPr>
      <w:r>
        <w:t xml:space="preserve">7.1.1 Upload Plans</w:t>
      </w:r>
    </w:p>
    <w:p>
      <w:pPr>
        <w:spacing w:after="120"/>
      </w:pPr>
      <w:r>
        <w:t xml:space="preserve">The Upload Plans feature enables you to upload vendor business continuity and disaster recovery plans for processing and evaluation.</w:t>
      </w:r>
    </w:p>
    <w:p>
      <w:pPr>
        <w:spacing w:before="120" w:after="120"/>
      </w:pPr>
      <w:r>
        <w:rPr>
          <w:i/>
          <w:iCs/>
          <w:color w:val="666666"/>
        </w:rPr>
        <w:t xml:space="preserve">Screenshot Required: Upload Plans Page</w:t>
      </w:r>
    </w:p>
    <w:p>
      <w:pPr>
        <w:spacing w:after="120"/>
      </w:pPr>
      <w:r>
        <w:t xml:space="preserve">To access the Upload Plans page, navigate to the Continuity and Recovery Plans Management section in the sidebar, expand the Plan Phase sub-menu, and select "Upload Plans." The upload workflow begins by selecting the vendor for whom you are uploading a plan. Click "Upload Plan" to open the upload interface. You can upload plans by clicking the "Choose File" button and selecting plan documents from your computer, or by using drag-and-drop functionality to add files directly to the upload area. The system supports various document formats including PDF, Word, Excel, and other standard formats. When uploading, provide plan information including plan type (Business Continuity Plan, Disaster Recovery Plan, or both), plan version, upload date, and any additional notes or context. You can upload multiple plan documents for a single vendor if the plan consists of multiple files or sections. Once you select files, click "Upload" to begin the upload process. The system displays upload progress and confirms when files are successfully uploaded. Uploaded plans are stored in the system and become available for OCR processing, evaluation, and storage in the plan library. The upload page displays a list of all uploaded plans showing vendor name, plan type, upload date, processing status, and evaluation status. You can view uploaded plans, download them, or delete them if uploaded in error. Use this feature to collect vendor continuity and recovery plans systematically and prepare them for evaluation and testing.</w:t>
      </w:r>
    </w:p>
    <w:p>
      <w:pPr>
        <w:pStyle w:val="Heading3"/>
      </w:pPr>
      <w:r>
        <w:t xml:space="preserve">7.1.2 Plan Submission &amp; OCR</w:t>
      </w:r>
    </w:p>
    <w:p>
      <w:pPr>
        <w:spacing w:after="120"/>
      </w:pPr>
      <w:r>
        <w:t xml:space="preserve">The Plan Submission &amp; OCR feature processes uploaded plans through Optical Character Recognition (OCR) technology to extract text and make plans searchable and analyzable.</w:t>
      </w:r>
    </w:p>
    <w:p>
      <w:pPr>
        <w:spacing w:before="120" w:after="120"/>
      </w:pPr>
      <w:r>
        <w:rPr>
          <w:i/>
          <w:iCs/>
          <w:color w:val="666666"/>
        </w:rPr>
        <w:t xml:space="preserve">Screenshot Required: Plan Submission &amp; OCR Page</w:t>
      </w:r>
    </w:p>
    <w:p>
      <w:pPr>
        <w:spacing w:after="120"/>
      </w:pPr>
      <w:r>
        <w:t xml:space="preserve">To access the Plan Submission &amp; OCR page, navigate to the Continuity and Recovery Plans Management section in the sidebar, expand the Plan Phase sub-menu, and select "Plan Submission &amp; OCR." The OCR processing workflow begins automatically when plans are uploaded, or you can manually trigger OCR processing for specific plans. The page displays all plans that are ready for OCR processing or have completed OCR processing. Select plans that need OCR processing and click "Process OCR" to begin the extraction process. The OCR system analyzes uploaded plan documents, extracts text content, identifies document structure, and creates searchable versions of the plans. During processing, the system displays status indicators showing processing progress. Once OCR processing is complete, the extracted text is stored in the system, making plans searchable and enabling automated analysis. The OCR results page shows processing status for each plan, including successful extractions, any errors encountered, and extracted text previews. You can review OCR results to verify that text was extracted correctly, and manually correct any extraction errors if needed. The system uses the extracted text to enable full-text search within plans, automated content analysis, and comparison of plan content. After OCR processing is complete, plans are ready for evaluation. The page includes filtering options to view plans by processing status, vendor, or plan type. Use this feature to make vendor plans searchable and analyzable, enabling efficient plan review and evaluation processes.</w:t>
      </w:r>
    </w:p>
    <w:p>
      <w:pPr>
        <w:pStyle w:val="Heading3"/>
      </w:pPr>
      <w:r>
        <w:t xml:space="preserve">7.1.3 Plan Evaluation</w:t>
      </w:r>
    </w:p>
    <w:p>
      <w:pPr>
        <w:spacing w:after="120"/>
      </w:pPr>
      <w:r>
        <w:t xml:space="preserve">The Plan Evaluation feature enables you to systematically review and assess vendor business continuity and disaster recovery plans, evaluating their completeness, quality, and effectiveness.</w:t>
      </w:r>
    </w:p>
    <w:p>
      <w:pPr>
        <w:spacing w:before="120" w:after="120"/>
      </w:pPr>
      <w:r>
        <w:rPr>
          <w:i/>
          <w:iCs/>
          <w:color w:val="666666"/>
        </w:rPr>
        <w:t xml:space="preserve">Screenshot Required: Plan Evaluation Page</w:t>
      </w:r>
    </w:p>
    <w:p>
      <w:pPr>
        <w:spacing w:after="120"/>
      </w:pPr>
      <w:r>
        <w:t xml:space="preserve">To access the Plan Evaluation page, navigate to the Continuity and Recovery Plans Management section in the sidebar, expand the Plan Phase sub-menu, and select "Plan Evaluation." The evaluation workflow begins by selecting a plan to evaluate from the list of uploaded and OCR-processed plans. Click on any plan to open the evaluation interface. The evaluation process involves reviewing the plan against established criteria and standards. The evaluation interface displays the plan document alongside evaluation criteria and scoring tools. Review the plan systematically, checking for required elements such as risk assessment, business impact analysis, recovery strategies, communication plans, testing procedures, and maintenance schedules. The evaluation form allows you to assess various aspects of the plan: completeness evaluates whether all required sections and elements are present, quality assesses the detail, clarity, and professionalism of the plan content, effectiveness evaluates whether the plan adequately addresses business continuity and disaster recovery needs, compliance checks whether the plan meets regulatory requirements and industry standards, and feasibility assesses whether the proposed recovery strategies are realistic and achievable. For each evaluation criterion, assign scores and provide comments explaining your assessment. The system calculates overall evaluation scores based on your assessments. Document any gaps, weaknesses, or areas for improvement identified during the evaluation. Once you complete the evaluation, save your assessment. The evaluation results are stored with the plan and can be used to inform vendor risk assessments, approval decisions, and ongoing vendor management activities. The evaluation page includes filtering options to view plans by evaluation status, vendor, or evaluation score. Use this feature to ensure vendor plans meet your organization's business continuity and disaster recovery requirements.</w:t>
      </w:r>
    </w:p>
    <w:p>
      <w:pPr>
        <w:pStyle w:val="Heading3"/>
      </w:pPr>
      <w:r>
        <w:t xml:space="preserve">7.1.4 Plan Library</w:t>
      </w:r>
    </w:p>
    <w:p>
      <w:pPr>
        <w:spacing w:after="120"/>
      </w:pPr>
      <w:r>
        <w:t xml:space="preserve">The Plan Library provides a centralized repository for storing and accessing all vendor business continuity and disaster recovery plans.</w:t>
      </w:r>
    </w:p>
    <w:p>
      <w:pPr>
        <w:spacing w:before="120" w:after="120"/>
      </w:pPr>
      <w:r>
        <w:rPr>
          <w:i/>
          <w:iCs/>
          <w:color w:val="666666"/>
        </w:rPr>
        <w:t xml:space="preserve">Screenshot Required: Plan Library Page</w:t>
      </w:r>
    </w:p>
    <w:p>
      <w:pPr>
        <w:spacing w:after="120"/>
      </w:pPr>
      <w:r>
        <w:t xml:space="preserve">To access the Plan Library, navigate to the Continuity and Recovery Plans Management section in the sidebar, expand the Plan Phase sub-menu, and select "Plan Library." The library displays all plans that have been uploaded, processed, and stored in the system. The workflow provides organized access to your complete collection of vendor continuity and recovery plans. The library page displays plans in a list or grid format, showing vendor name, plan type, version, upload date, evaluation status, and evaluation score. Each plan entry includes action buttons to view plan details, download plan documents, access evaluation results, or manage the plan. The library includes search functionality that allows you to search for plans by vendor name, plan content (using OCR-extracted text), plan type, or keywords. Filtering options enable you to narrow down the displayed plans by evaluation status, evaluation score, plan type, or date range. The library organizes plans by vendor, making it easy to view all plans associated with a specific vendor. Plan versioning tracks different versions of plans as they are updated over time, allowing you to see plan evolution and compare versions. The library provides quick access to plan evaluation results, showing evaluation scores and assessment summaries. Export functionality allows you to generate reports of plans in the library for documentation or analysis purposes. Use the plan library to maintain organized access to vendor continuity and recovery plans, support vendor risk assessments, facilitate plan reviews and comparisons, and ensure you have current plans for all critical vendors.</w:t>
      </w:r>
    </w:p>
    <w:p>
      <w:pPr>
        <w:pStyle w:val="Heading2"/>
      </w:pPr>
      <w:r>
        <w:t xml:space="preserve">7.2 Testing Phase</w:t>
      </w:r>
    </w:p>
    <w:p>
      <w:pPr>
        <w:spacing w:after="120"/>
      </w:pPr>
      <w:r>
        <w:t xml:space="preserve">The Testing Phase encompasses the creation, assignment, and management of questionnaires used to test and validate vendor business continuity and disaster recovery capabilities. This phase ensures that vendors can effectively execute their plans and recover from disruptions.</w:t>
      </w:r>
    </w:p>
    <w:p>
      <w:pPr>
        <w:pStyle w:val="Heading3"/>
      </w:pPr>
      <w:r>
        <w:t xml:space="preserve">7.2.1 Questionnaire Creation</w:t>
      </w:r>
    </w:p>
    <w:p>
      <w:pPr>
        <w:spacing w:after="120"/>
      </w:pPr>
      <w:r>
        <w:t xml:space="preserve">The Questionnaire Creation feature enables you to create custom questionnaires for testing vendor business continuity and disaster recovery capabilities.</w:t>
      </w:r>
    </w:p>
    <w:p>
      <w:pPr>
        <w:spacing w:before="120" w:after="120"/>
      </w:pPr>
      <w:r>
        <w:rPr>
          <w:i/>
          <w:iCs/>
          <w:color w:val="666666"/>
        </w:rPr>
        <w:t xml:space="preserve">Screenshot Required: Questionnaire Creation Page</w:t>
      </w:r>
    </w:p>
    <w:p>
      <w:pPr>
        <w:spacing w:after="120"/>
      </w:pPr>
      <w:r>
        <w:t xml:space="preserve">To access the Questionnaire Creation page, navigate to the Continuity and Recovery Plans Management section in the sidebar, expand the Testing Phase sub-menu, and select "Questionnaire Creation." The questionnaire creation workflow begins by clicking "Create New Questionnaire" and providing basic information including questionnaire name, description, category, and purpose. The questionnaire builder presents a visual editor where you can construct your questionnaire step by step. Start by creating sections to organize your questions into logical groups such as Recovery Objectives, Testing Procedures, Communication Plans, Resource Availability, or Recovery Timeframes. Within each section, add questions by clicking "Add Question" and selecting the appropriate question type: text questions for short answers, textarea questions for longer responses, multiple choice questions with single or multiple selections, yes/no questions for binary responses, rating scales for numeric assessments, file upload questions for document submissions, and date questions for timeline information. Configure each question by entering the question text, setting whether it's required or optional, adding help text or instructions, and defining validation rules. For questions that should be scored, assign point values and define scoring criteria. The builder supports conditional logic, allowing you to show or hide questions based on previous answers, creating dynamic questionnaires that adapt to vendor responses. Organize questions by dragging and dropping to reorder them within sections. Preview your questionnaire at any time to see how it will appear to vendors. Once your questionnaire is complete, save it and make it available for review and assignment. The system stores questionnaires in a library for reuse, and you can create multiple versions of questionnaires for different testing scenarios or vendor types.</w:t>
      </w:r>
    </w:p>
    <w:p>
      <w:pPr>
        <w:pStyle w:val="Heading3"/>
      </w:pPr>
      <w:r>
        <w:t xml:space="preserve">7.2.2 Questionnaire Review</w:t>
      </w:r>
    </w:p>
    <w:p>
      <w:pPr>
        <w:spacing w:after="120"/>
      </w:pPr>
      <w:r>
        <w:t xml:space="preserve">The Questionnaire Review feature enables authorized users to review and approve questionnaires before they are assigned to vendors, ensuring questionnaires are appropriate and complete.</w:t>
      </w:r>
    </w:p>
    <w:p>
      <w:pPr>
        <w:spacing w:before="120" w:after="120"/>
      </w:pPr>
      <w:r>
        <w:rPr>
          <w:i/>
          <w:iCs/>
          <w:color w:val="666666"/>
        </w:rPr>
        <w:t xml:space="preserve">Screenshot Required: Questionnaire Review Page</w:t>
      </w:r>
    </w:p>
    <w:p>
      <w:pPr>
        <w:spacing w:after="120"/>
      </w:pPr>
      <w:r>
        <w:t xml:space="preserve">To access the Questionnaire Review page, navigate to the Continuity and Recovery Plans Management section in the sidebar, expand the Testing Phase sub-menu, and select "Questionnaire Review." The review workflow begins when a questionnaire is created and submitted for review. The review page displays all questionnaires pending review, showing questionnaire name, creator, submission date, and review status. Click on any questionnaire to open the detailed review interface. The review interface displays the complete questionnaire structure, all questions, answer options, scoring criteria, and conditional logic. Review the questionnaire systematically, checking that questions are clear and appropriate, answer options are comprehensive, scoring criteria are fair and consistent, conditional logic functions correctly, and the questionnaire effectively tests business continuity and disaster recovery capabilities. The review interface provides action options: approve the questionnaire to make it available for assignment, request changes to send the questionnaire back to the creator with feedback, or reject the questionnaire if it doesn't meet requirements. Add review comments to provide specific feedback or suggestions for improvement. Once approved, the questionnaire becomes available in the questionnaire library and can be assigned to vendors. The review page includes filtering options to view questionnaires by status, creator, or submission date. Use this feature to ensure questionnaires are well-designed, appropriate for testing purposes, and ready for vendor use.</w:t>
      </w:r>
    </w:p>
    <w:p>
      <w:pPr>
        <w:pStyle w:val="Heading3"/>
      </w:pPr>
      <w:r>
        <w:t xml:space="preserve">7.2.3 Questionnaire Library</w:t>
      </w:r>
    </w:p>
    <w:p>
      <w:pPr>
        <w:spacing w:after="120"/>
      </w:pPr>
      <w:r>
        <w:t xml:space="preserve">The Questionnaire Library provides a centralized repository for storing and accessing all business continuity and disaster recovery testing questionnaires.</w:t>
      </w:r>
    </w:p>
    <w:p>
      <w:pPr>
        <w:spacing w:before="120" w:after="120"/>
      </w:pPr>
      <w:r>
        <w:rPr>
          <w:i/>
          <w:iCs/>
          <w:color w:val="666666"/>
        </w:rPr>
        <w:t xml:space="preserve">Screenshot Required: Questionnaire Library Page</w:t>
      </w:r>
    </w:p>
    <w:p>
      <w:pPr>
        <w:spacing w:after="120"/>
      </w:pPr>
      <w:r>
        <w:t xml:space="preserve">To access the Questionnaire Library, navigate to the Continuity and Recovery Plans Management section in the sidebar, expand the Testing Phase sub-menu, and select "Questionnaire Library." The library displays all questionnaires that have been created and approved, organized for easy access and management. The library page shows questionnaires in a list format, displaying questionnaire name, description, category, creation date, approval status, and usage statistics. Each questionnaire entry includes action buttons to view questionnaire details, edit questionnaire (if you have permissions), assign questionnaire to vendors, duplicate questionnaire to create variations, or delete questionnaire (if not in use). The library includes search functionality to locate specific questionnaires by name, description, or content. Filtering options enable you to view questionnaires by category, approval status, or usage frequency. The library organizes questionnaires by category or type, making it easy to find questionnaires for specific testing purposes. Questionnaire versioning tracks different versions of questionnaires as they are updated, allowing you to see questionnaire evolution and maintain version history. Usage statistics show how often each questionnaire has been assigned and completed, helping identify frequently used questionnaires. Export functionality allows you to generate reports of questionnaires in the library. Use the questionnaire library to maintain organized access to testing questionnaires, reuse effective questionnaires, and ensure you have appropriate questionnaires for testing vendor business continuity and disaster recovery capabilities.</w:t>
      </w:r>
    </w:p>
    <w:p>
      <w:pPr>
        <w:pStyle w:val="Heading3"/>
      </w:pPr>
      <w:r>
        <w:t xml:space="preserve">7.2.4 Questionnaire Assignment</w:t>
      </w:r>
    </w:p>
    <w:p>
      <w:pPr>
        <w:spacing w:after="120"/>
      </w:pPr>
      <w:r>
        <w:t xml:space="preserve">The Questionnaire Assignment feature enables you to assign testing questionnaires to specific vendors, track assignment status, and manage the questionnaire completion process.</w:t>
      </w:r>
    </w:p>
    <w:p>
      <w:pPr>
        <w:spacing w:before="120" w:after="120"/>
      </w:pPr>
      <w:r>
        <w:rPr>
          <w:i/>
          <w:iCs/>
          <w:color w:val="666666"/>
        </w:rPr>
        <w:t xml:space="preserve">Screenshot Required: Questionnaire Assignment Page</w:t>
      </w:r>
    </w:p>
    <w:p>
      <w:pPr>
        <w:spacing w:after="120"/>
      </w:pPr>
      <w:r>
        <w:t xml:space="preserve">To access the Questionnaire Assignment page, navigate to the Continuity and Recovery Plans Management section in the sidebar, expand the Testing Phase sub-menu, and select "Questionnaire Assignment." The assignment workflow begins by selecting which questionnaire to assign and which vendors should receive it. Click "Assign Questionnaire" to open the assignment interface. First, select the questionnaire from your questionnaire library. Next, choose the vendors who should complete this questionnaire by selecting from your vendor list, using filters to target specific vendor groups, or selecting all vendors in a particular category. Configure assignment settings including due date for completion, whether the assignment is mandatory or optional, and any special instructions for vendors. The system automatically sends notification emails to selected vendors informing them that a questionnaire has been assigned and providing access instructions. The assignment page displays all active questionnaire assignments in a list format, showing questionnaire name, assigned vendors, assignment date, due date, completion status, and completion percentage. Track assignment progress through status indicators: pending indicates vendors haven't started, in progress shows vendors are working on it, completed means vendors have submitted responses, and overdue highlights assignments past their due date. The workflow continues as vendors access and complete their assigned questionnaires. You can send reminder notifications to vendors who haven't started or are approaching their due date. View individual assignment details to see which vendors have completed questionnaires and which are still pending. Once vendors complete questionnaires, their responses are automatically collected and stored, and you can proceed to review and analyze the responses. The system provides bulk assignment capabilities to assign the same questionnaire to multiple vendors simultaneously, and you can schedule recurring assignments for periodic vendor testing.</w:t>
      </w:r>
    </w:p>
    <w:p>
      <w:pPr>
        <w:pStyle w:val="Heading3"/>
      </w:pPr>
      <w:r>
        <w:t xml:space="preserve">7.2.5 Questionnaire Answering</w:t>
      </w:r>
    </w:p>
    <w:p>
      <w:pPr>
        <w:spacing w:after="120"/>
      </w:pPr>
      <w:r>
        <w:t xml:space="preserve">The Questionnaire Answering feature provides vendors with an interface to access and complete assigned business continuity and disaster recovery testing questionnaires.</w:t>
      </w:r>
    </w:p>
    <w:p>
      <w:pPr>
        <w:spacing w:before="120" w:after="120"/>
      </w:pPr>
      <w:r>
        <w:rPr>
          <w:i/>
          <w:iCs/>
          <w:color w:val="666666"/>
        </w:rPr>
        <w:t xml:space="preserve">Screenshot Required: Questionnaire Answering Page (Vendor View)</w:t>
      </w:r>
    </w:p>
    <w:p>
      <w:pPr>
        <w:spacing w:after="120"/>
      </w:pPr>
      <w:r>
        <w:t xml:space="preserve">Vendors access the Questionnaire Answering interface through the vendor portal or via links provided in assignment notification emails. The answering workflow begins when a vendor receives a questionnaire assignment notification and clicks the access link. The vendor is presented with the assigned questionnaire, showing all questions organized by sections. The vendor proceeds through the questionnaire systematically, answering each question according to their business continuity and disaster recovery capabilities and procedures. For each question, the vendor provides appropriate responses: entering text answers for open-ended questions, selecting options for multiple choice questions, providing yes/no responses for binary questions, selecting ratings for scale questions, uploading documents for file upload questions, and entering dates for timeline questions. The vendor can save their progress at any time, allowing them to complete the questionnaire over multiple sessions if needed. The system validates responses to ensure required questions are answered and responses meet validation criteria. Once the vendor completes all required questions, they can review their answers before submitting. The submission process finalizes the questionnaire responses and sends them to your organization for review. The vendor receives confirmation that their responses have been submitted successfully. The system tracks completion status and timestamps, enabling you to monitor which vendors have completed questionnaires and when. Vendors can view their submission history and access previously submitted questionnaires if needed. Use this feature to collect vendor testing responses systematically and enable vendors to provide information about their business continuity and disaster recovery capabilities.</w:t>
      </w:r>
    </w:p>
    <w:p>
      <w:pPr>
        <w:pStyle w:val="Heading3"/>
      </w:pPr>
      <w:r>
        <w:t xml:space="preserve">7.2.6 Approval Assignment</w:t>
      </w:r>
    </w:p>
    <w:p>
      <w:pPr>
        <w:spacing w:after="120"/>
      </w:pPr>
      <w:r>
        <w:t xml:space="preserve">The Approval Assignment feature enables you to assign completed questionnaire responses to approvers for review and approval, ensuring that vendor testing responses are properly evaluated.</w:t>
      </w:r>
    </w:p>
    <w:p>
      <w:pPr>
        <w:spacing w:before="120" w:after="120"/>
      </w:pPr>
      <w:r>
        <w:rPr>
          <w:i/>
          <w:iCs/>
          <w:color w:val="666666"/>
        </w:rPr>
        <w:t xml:space="preserve">Screenshot Required: Approval Assignment Page</w:t>
      </w:r>
    </w:p>
    <w:p>
      <w:pPr>
        <w:spacing w:after="120"/>
      </w:pPr>
      <w:r>
        <w:t xml:space="preserve">To access the Approval Assignment page, navigate to the Continuity and Recovery Plans Management section in the sidebar, expand the Testing Phase sub-menu, and select "Approval Assignment." The approval assignment workflow begins when vendors complete and submit their questionnaire responses. The assignment page displays all completed questionnaire responses that require approval assignment. Select a completed questionnaire response and click "Assign Approval" to open the assignment interface. The assignment interface allows you to select approvers individually or choose a pre-configured approval workflow. When assigning individual approvers, select one or more users from your organization who should review and approve the questionnaire responses. You can assign approvers in sequence (where each approver must approve before the next can review) or in parallel (where all approvers can review simultaneously). Set approval deadlines to ensure timely reviews of vendor responses. Add assignment notes or instructions to provide context for approvers about the questionnaire or approval requirements. Once assigned, the system automatically sends notification emails to assigned approvers, alerting them that questionnaire responses require their review. The assignment page tracks approval progress, showing which approvers have completed their reviews and which approvals are still pending. You can reassign questionnaire responses to different approvers if needed, extend approval deadlines, or escalate approvals that are overdue. The page includes filtering options to view assignments by approver, questionnaire, vendor, or status. Use this section to ensure questionnaire responses receive appropriate review and approval, maintain oversight of the approval process, and ensure timely evaluation of vendor testing responses.</w:t>
      </w:r>
    </w:p>
    <w:p>
      <w:pPr>
        <w:pStyle w:val="Heading3"/>
      </w:pPr>
      <w:r>
        <w:t xml:space="preserve">7.2.7 My Approvals</w:t>
      </w:r>
    </w:p>
    <w:p>
      <w:pPr>
        <w:spacing w:after="120"/>
      </w:pPr>
      <w:r>
        <w:t xml:space="preserve">The My Approvals section provides a personalized view of all questionnaire responses currently pending your review and approval.</w:t>
      </w:r>
    </w:p>
    <w:p>
      <w:pPr>
        <w:spacing w:before="120" w:after="120"/>
      </w:pPr>
      <w:r>
        <w:rPr>
          <w:i/>
          <w:iCs/>
          <w:color w:val="666666"/>
        </w:rPr>
        <w:t xml:space="preserve">Screenshot Required: My Approvals Page (Testing Phase)</w:t>
      </w:r>
    </w:p>
    <w:p>
      <w:pPr>
        <w:spacing w:after="120"/>
      </w:pPr>
      <w:r>
        <w:t xml:space="preserve">To access the My Approvals page, navigate to the Continuity and Recovery Plans Management section in the sidebar, expand the Testing Phase sub-menu, and select "My Approvals." The page displays a list of all questionnaire responses awaiting your approval, organized by priority, deadline, or submission date. The workflow begins when questionnaire responses are assigned to you for approval, and you receive a notification alerting you that responses require your review. Each approval item shows the questionnaire name, vendor name, submission date, deadline for approval, and days pending. Click on any approval item to open the detailed questionnaire response review page. The review page displays the complete questionnaire with all vendor responses, allowing you to review each answer systematically. Review the responses thoroughly, checking that vendors provided complete and accurate information, responses demonstrate adequate business continuity and disaster recovery capabilities, and responses align with the vendor's business continuity plan. The approval interface provides several action options: approve the responses to accept them as satisfactory, reject the responses with comments explaining the rejection reason, request additional information to ask vendors for clarification or more details, or add comments to provide feedback or context for your decision. Once you approve, the system updates the vendor's testing status and records the approval. If you are part of a multi-stage approval workflow, the responses move to the next approver. The page includes filtering options to help you prioritize approvals by deadline, vendor, or questionnaire type. Use the bulk actions feature to approve or reject multiple responses simultaneously when appropriate. The system tracks your approval history, showing all questionnaire responses you have approved or rejected for audit and compliance purposes.</w:t>
      </w:r>
    </w:p>
    <w:p>
      <w:pPr>
        <w:pStyle w:val="Heading2"/>
      </w:pPr>
      <w:r>
        <w:t xml:space="preserve">7.3 Owner Console</w:t>
      </w:r>
    </w:p>
    <w:p>
      <w:pPr>
        <w:spacing w:after="120"/>
      </w:pPr>
      <w:r>
        <w:t xml:space="preserve">The Owner Console provides comprehensive analytics, reporting, and oversight capabilities for business continuity and disaster recovery plan management. This console enables plan owners and administrators to monitor plan status, track testing activities, analyze risk, and generate insights to support business continuity management decisions.</w:t>
      </w:r>
    </w:p>
    <w:p>
      <w:pPr>
        <w:pStyle w:val="Heading3"/>
      </w:pPr>
      <w:r>
        <w:t xml:space="preserve">7.3.1 Analytics Dashboard</w:t>
      </w:r>
    </w:p>
    <w:p>
      <w:pPr>
        <w:spacing w:after="120"/>
      </w:pPr>
      <w:r>
        <w:t xml:space="preserve">The Analytics Dashboard provides comprehensive analytics and insights into business continuity and disaster recovery plan management activities, enabling you to understand plan coverage, testing performance, and vendor capabilities.</w:t>
      </w:r>
    </w:p>
    <w:p>
      <w:pPr>
        <w:spacing w:before="120" w:after="120"/>
      </w:pPr>
      <w:r>
        <w:rPr>
          <w:i/>
          <w:iCs/>
          <w:color w:val="666666"/>
        </w:rPr>
        <w:t xml:space="preserve">Screenshot Required: Analytics Dashboard (Owner Console)</w:t>
      </w:r>
    </w:p>
    <w:p>
      <w:pPr>
        <w:spacing w:after="120"/>
      </w:pPr>
      <w:r>
        <w:t xml:space="preserve">To access the Analytics Dashboard, navigate to the Continuity and Recovery Plans Management section in the sidebar, expand the Owner Console sub-menu, and select "Analytics Dashboard." The dashboard presents various analytical views and metrics that help you understand your business continuity and disaster recovery program. The analytics workflow begins by displaying high-level metrics including total vendors with plans, plan coverage percentage, testing completion rates, and overall program health indicators. Plan coverage analytics show how many vendors have submitted plans, which vendors are missing plans, and coverage by vendor category or criticality level. Testing analytics display testing completion rates, average testing scores, testing frequency, and testing trends over time. Vendor capability analytics provide insights into vendor business continuity and disaster recovery capabilities, showing distribution of capabilities across your vendor portfolio. Plan quality analytics display evaluation scores, plan completeness metrics, and quality trends. The dashboard includes interactive charts and graphs that allow you to drill down into specific data points, filter by various criteria, and explore data from different perspectives. Time-based analysis shows trends and patterns over time, helping you identify improvements, declining capabilities, or emerging risks. Geographic analysis displays plan coverage and capabilities by vendor location, helping identify geographic risk concentrations. Export functionality allows you to generate analytical reports in various formats for sharing with stakeholders or inclusion in management presentations. Custom reports enable you to create tailored analytics based on specific criteria or questions. Use the analytics dashboard to identify program strengths and weaknesses, track program performance, support strategic decision-making, demonstrate program value, and identify areas for improvement in your business continuity and disaster recovery management program.</w:t>
      </w:r>
    </w:p>
    <w:p>
      <w:pPr>
        <w:pStyle w:val="Heading3"/>
      </w:pPr>
      <w:r>
        <w:t xml:space="preserve">7.3.2 KPI Dashboard</w:t>
      </w:r>
    </w:p>
    <w:p>
      <w:pPr>
        <w:spacing w:after="120"/>
      </w:pPr>
      <w:r>
        <w:t xml:space="preserve">The KPI Dashboard provides comprehensive key performance indicators for business continuity and disaster recovery plan management, enabling stakeholders to monitor program performance, track key metrics, and identify areas for improvement.</w:t>
      </w:r>
    </w:p>
    <w:p>
      <w:pPr>
        <w:spacing w:before="120" w:after="120"/>
      </w:pPr>
      <w:r>
        <w:rPr>
          <w:i/>
          <w:iCs/>
          <w:color w:val="666666"/>
        </w:rPr>
        <w:t xml:space="preserve">Screenshot Required: KPI Dashboard (Owner Console)</w:t>
      </w:r>
    </w:p>
    <w:p>
      <w:pPr>
        <w:spacing w:after="120"/>
      </w:pPr>
      <w:r>
        <w:t xml:space="preserve">To access the KPI Dashboard, navigate to the Continuity and Recovery Plans Management section in the sidebar, expand the Owner Console sub-menu, and select "KPI Dashboard." The dashboard presents key performance indicators through visual charts, graphs, and metric cards that provide at-a-glance insights into business continuity and disaster recovery program performance. The workflow for understanding program performance begins by reviewing the high-level metrics displayed at the top of the dashboard. These typically include plan coverage percentage, testing completion rate, average plan evaluation score, average testing score, plan renewal rate, and program compliance rate. The dashboard organizes KPIs into logical categories: coverage metrics show how many vendors have plans and testing completed, quality metrics display plan and testing quality scores, compliance metrics indicate regulatory and policy compliance rates, operational metrics show program management efficiency and process performance, and risk metrics display business continuity risk levels and trends. Time-based analysis charts display trends over time, showing plan coverage trends, testing completion trends, quality score trends, and compliance status changes. Vendor distribution metrics show plan coverage and capabilities across different vendor categories, helping identify areas needing attention. Geographic distribution displays plan coverage by vendor location, helping identify geographic risk concentrations. The dashboard includes filtering options to view KPIs for specific time periods, vendor categories, departments, or business units. Export functionality allows you to generate KPI reports for management presentations and performance reviews. Use the dashboard to identify process improvements, track progress toward business continuity goals, demonstrate the value of the business continuity program, and support strategic vendor risk management decisions.</w:t>
      </w:r>
    </w:p>
    <w:p>
      <w:pPr>
        <w:pStyle w:val="Heading3"/>
      </w:pPr>
      <w:r>
        <w:t xml:space="preserve">7.3.3 Risk Analytics</w:t>
      </w:r>
    </w:p>
    <w:p>
      <w:pPr>
        <w:spacing w:after="120"/>
      </w:pPr>
      <w:r>
        <w:t xml:space="preserve">The Risk Analytics section provides comprehensive risk analysis capabilities for assessing business continuity and disaster recovery risks associated with vendors, enabling you to identify high-risk vendors, prioritize risk mitigation efforts, and support informed vendor risk management decisions.</w:t>
      </w:r>
    </w:p>
    <w:p>
      <w:pPr>
        <w:spacing w:before="120" w:after="120"/>
      </w:pPr>
      <w:r>
        <w:rPr>
          <w:i/>
          <w:iCs/>
          <w:color w:val="666666"/>
        </w:rPr>
        <w:t xml:space="preserve">Screenshot Required: Risk Analytics Page</w:t>
      </w:r>
    </w:p>
    <w:p>
      <w:pPr>
        <w:spacing w:after="120"/>
      </w:pPr>
      <w:r>
        <w:t xml:space="preserve">To access the Risk Analytics page, navigate to the Continuity and Recovery Plans Management section in the sidebar, expand the Owner Console sub-menu, and select "Risk Analytics." The risk analytics workflow begins by aggregating risk data from plan evaluations, testing results, and vendor information to generate comprehensive risk assessments. The analytics page displays risk metrics including overall business continuity risk level, distribution of vendors across risk categories, high-risk vendor count, and risk trends over time. Risk distribution charts show how vendors are distributed across risk levels (low, medium, high, critical), helping identify risk concentrations. Vendor risk analysis displays individual vendor risk scores, showing which vendors pose the highest business continuity risks. Risk factor analysis breaks down risk by contributing factors such as plan quality, testing performance, geographic location, vendor criticality, or industry sector. The analytics include risk trend analysis showing how business continuity risks have changed over time, helping identify improving or deteriorating risk situations. Geographic risk analysis displays risk levels by vendor location, helping identify geographic risk concentrations. Industry risk analysis shows risk levels by vendor industry, helping identify sector-specific risk patterns. The risk analytics provide risk scoring that combines plan evaluation scores, testing results, and other risk factors into comprehensive vendor business continuity risk ratings. Risk alerts highlight vendors with elevated risk levels or deteriorating risk situations that require immediate attention. The analytics include filtering options to view risks for specific vendor categories, industries, geographic regions, or time periods. Export functionality allows you to generate risk reports for sharing with stakeholders or inclusion in risk management documentation. Use risk analytics to identify high-risk vendors, prioritize risk mitigation efforts, track risk trends, support vendor risk management decisions, and demonstrate business continuity risk management effectiveness to stakeholders and regulators.</w:t>
      </w:r>
    </w:p>
    <w:p>
      <w:pPr>
        <w:spacing w:before="480"/>
        <w:jc w:val="center"/>
      </w:pPr>
      <w:r>
        <w:rPr>
          <w:i/>
          <w:iCs/>
          <w:color w:val="666666"/>
        </w:rPr>
        <w:t xml:space="preserve">--- End of User Manual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before="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80"/>
      <w:jc w:val="center"/>
    </w:pPr>
    <w:rPr>
      <w:rFonts w:ascii="Arial" w:cs="Arial" w:eastAsia="Arial" w:hAnsi="Arial"/>
      <w:b/>
      <w:bCs/>
      <w:color w:val="1F4E78"/>
      <w:sz w:val="48"/>
      <w:szCs w:val="48"/>
    </w:rPr>
  </w:style>
  <w:style w:type="paragraph" w:styleId="Subtitle">
    <w:name w:val="Subtitle"/>
    <w:basedOn w:val="Normal"/>
    <w:pPr>
      <w:spacing w:before="120" w:after="120"/>
      <w:jc w:val="center"/>
    </w:pPr>
    <w:rPr>
      <w:rFonts w:ascii="Arial" w:cs="Arial" w:eastAsia="Arial" w:hAnsi="Arial"/>
      <w:b/>
      <w:bCs/>
      <w:color w:val="4472C4"/>
      <w:sz w:val="32"/>
      <w:szCs w:val="32"/>
    </w:rPr>
  </w:style>
  <w:style w:type="paragraph" w:styleId="Heading1">
    <w:name w:val="Heading 1"/>
    <w:basedOn w:val="Normal"/>
    <w:next w:val="Normal"/>
    <w:qFormat/>
    <w:pPr>
      <w:spacing w:before="360" w:after="180"/>
      <w:outlineLvl w:val="0"/>
    </w:pPr>
    <w:rPr>
      <w:rFonts w:ascii="Arial" w:cs="Arial" w:eastAsia="Arial" w:hAnsi="Arial"/>
      <w:b/>
      <w:bCs/>
      <w:color w:val="1F4E78"/>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2025-11-30T17:21:11.892Z</dcterms:created>
  <dcterms:modified xsi:type="dcterms:W3CDTF">2025-11-30T17:21:11.893Z</dcterms:modified>
</cp:coreProperties>
</file>

<file path=docProps/custom.xml><?xml version="1.0" encoding="utf-8"?>
<Properties xmlns="http://schemas.openxmlformats.org/officeDocument/2006/custom-properties" xmlns:vt="http://schemas.openxmlformats.org/officeDocument/2006/docPropsVTypes"/>
</file>