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conflict resolution (similarity detection)</w:t>
      </w:r>
    </w:p>
    <w:p>
      <w:r>
        <w:t>Two features: (1) find similar records before save, (2) let the user resolve the conflict. Each feature below has its own implemented and planned sections.</w:t>
      </w:r>
    </w:p>
    <w:p>
      <w:pPr>
        <w:pStyle w:val="Heading1"/>
      </w:pPr>
      <w:r>
        <w:t>Feature 1 — Similarity detection and suggestions</w:t>
      </w:r>
    </w:p>
    <w:p>
      <w:pPr>
        <w:pStyle w:val="Heading3"/>
      </w:pPr>
      <w:r>
        <w:t>Implemented</w:t>
      </w:r>
    </w:p>
    <w:p>
      <w:r>
        <w:t>When a user is creating a Framework, Policy, or Compliance record, they can click Suggest. The system compares the draft to existing records of the same type in the tenant using a six-step pipeline. Matches can appear from the same framework or from another framework. If nothing similar is found (low risk), the form can continue; otherwise the user is sent to Feature 2.</w:t>
      </w:r>
    </w:p>
    <w:p>
      <w:pPr>
        <w:pStyle w:val="Heading4"/>
      </w:pPr>
      <w:r>
        <w:t>Workflow diagram (implemented)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User on CREATE form (Framework / Policy / Compliance — Suggest button)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User clicks SUGGEST with current form data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Steps 1–6: clean → domain → embed → search → rerank → LLM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Similar records listed (same type, same tenant; may be other framework)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If no match / LOW risk → form may continue without modal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If matches / MEDIUM or HIGH risk → user goes to Feature 2 modal</w:t>
      </w:r>
    </w:p>
    <w:p/>
    <w:p>
      <w:pPr>
        <w:pStyle w:val="Heading4"/>
      </w:pPr>
      <w:r>
        <w:t>Functions and usage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check_similarity</w:t>
            </w:r>
          </w:p>
        </w:tc>
        <w:tc>
          <w:tcPr>
            <w:tcW w:type="dxa" w:w="4320"/>
          </w:tcPr>
          <w:p>
            <w:r>
              <w:t>API when user clicks Suggest; starts the pipeline and returns candidates.</w:t>
            </w:r>
          </w:p>
        </w:tc>
      </w:tr>
      <w:tr>
        <w:tc>
          <w:tcPr>
            <w:tcW w:type="dxa" w:w="4320"/>
          </w:tcPr>
          <w:p>
            <w:r>
              <w:t>initiate_similarity_check</w:t>
            </w:r>
          </w:p>
        </w:tc>
        <w:tc>
          <w:tcPr>
            <w:tcW w:type="dxa" w:w="4320"/>
          </w:tcPr>
          <w:p>
            <w:r>
              <w:t>Runs Steps 1–6 and saves audit with risk and candidates.</w:t>
            </w:r>
          </w:p>
        </w:tc>
      </w:tr>
      <w:tr>
        <w:tc>
          <w:tcPr>
            <w:tcW w:type="dxa" w:w="4320"/>
          </w:tcPr>
          <w:p>
            <w:r>
              <w:t>step1_clean_text</w:t>
            </w:r>
          </w:p>
        </w:tc>
        <w:tc>
          <w:tcPr>
            <w:tcW w:type="dxa" w:w="4320"/>
          </w:tcPr>
          <w:p>
            <w:r>
              <w:t>Normalizes name and description for the entity type.</w:t>
            </w:r>
          </w:p>
        </w:tc>
      </w:tr>
      <w:tr>
        <w:tc>
          <w:tcPr>
            <w:tcW w:type="dxa" w:w="4320"/>
          </w:tcPr>
          <w:p>
            <w:r>
              <w:t>step2_classify_domain</w:t>
            </w:r>
          </w:p>
        </w:tc>
        <w:tc>
          <w:tcPr>
            <w:tcW w:type="dxa" w:w="4320"/>
          </w:tcPr>
          <w:p>
            <w:r>
              <w:t>Domain and industry for search context.</w:t>
            </w:r>
          </w:p>
        </w:tc>
      </w:tr>
      <w:tr>
        <w:tc>
          <w:tcPr>
            <w:tcW w:type="dxa" w:w="4320"/>
          </w:tcPr>
          <w:p>
            <w:r>
              <w:t>step3_generate_embedding</w:t>
            </w:r>
          </w:p>
        </w:tc>
        <w:tc>
          <w:tcPr>
            <w:tcW w:type="dxa" w:w="4320"/>
          </w:tcPr>
          <w:p>
            <w:r>
              <w:t>Semantic vector for the draft record.</w:t>
            </w:r>
          </w:p>
        </w:tc>
      </w:tr>
      <w:tr>
        <w:tc>
          <w:tcPr>
            <w:tcW w:type="dxa" w:w="4320"/>
          </w:tcPr>
          <w:p>
            <w:r>
              <w:t>step4_search_similar</w:t>
            </w:r>
          </w:p>
        </w:tc>
        <w:tc>
          <w:tcPr>
            <w:tcW w:type="dxa" w:w="4320"/>
          </w:tcPr>
          <w:p>
            <w:r>
              <w:t>ChromaDB search — same entity_type and tenant; optional parent filters.</w:t>
            </w:r>
          </w:p>
        </w:tc>
      </w:tr>
      <w:tr>
        <w:tc>
          <w:tcPr>
            <w:tcW w:type="dxa" w:w="4320"/>
          </w:tcPr>
          <w:p>
            <w:r>
              <w:t>step5_rerank_candidates</w:t>
            </w:r>
          </w:p>
        </w:tc>
        <w:tc>
          <w:tcPr>
            <w:tcW w:type="dxa" w:w="4320"/>
          </w:tcPr>
          <w:p>
            <w:r>
              <w:t>Cross-encoder rescore of top matches.</w:t>
            </w:r>
          </w:p>
        </w:tc>
      </w:tr>
      <w:tr>
        <w:tc>
          <w:tcPr>
            <w:tcW w:type="dxa" w:w="4320"/>
          </w:tcPr>
          <w:p>
            <w:r>
              <w:t>step6_llm_decision</w:t>
            </w:r>
          </w:p>
        </w:tc>
        <w:tc>
          <w:tcPr>
            <w:tcW w:type="dxa" w:w="4320"/>
          </w:tcPr>
          <w:p>
            <w:r>
              <w:t>LLM risk and labels (e.g. highly similar, related but different).</w:t>
            </w:r>
          </w:p>
        </w:tc>
      </w:tr>
      <w:tr>
        <w:tc>
          <w:tcPr>
            <w:tcW w:type="dxa" w:w="4320"/>
          </w:tcPr>
          <w:p>
            <w:r>
              <w:t>get_similarity_result</w:t>
            </w:r>
          </w:p>
        </w:tc>
        <w:tc>
          <w:tcPr>
            <w:tcW w:type="dxa" w:w="4320"/>
          </w:tcPr>
          <w:p>
            <w:r>
              <w:t>Reload check results by id for the modal.</w:t>
            </w:r>
          </w:p>
        </w:tc>
      </w:tr>
      <w:tr>
        <w:tc>
          <w:tcPr>
            <w:tcW w:type="dxa" w:w="4320"/>
          </w:tcPr>
          <w:p>
            <w:r>
              <w:t>index_record</w:t>
            </w:r>
          </w:p>
        </w:tc>
        <w:tc>
          <w:tcPr>
            <w:tcW w:type="dxa" w:w="4320"/>
          </w:tcPr>
          <w:p>
            <w:r>
              <w:t>Indexes saved records so future checks can find them.</w:t>
            </w:r>
          </w:p>
        </w:tc>
      </w:tr>
    </w:tbl>
    <w:p/>
    <w:p>
      <w:r>
        <w:t>Entity types in implemented UI:</w:t>
      </w:r>
    </w:p>
    <w:p>
      <w:pPr>
        <w:pStyle w:val="ListBullet"/>
      </w:pPr>
      <w:r>
        <w:t>Framework — Create Framework form (Suggest).</w:t>
      </w:r>
    </w:p>
    <w:p>
      <w:pPr>
        <w:pStyle w:val="ListBullet"/>
      </w:pPr>
      <w:r>
        <w:t>Policy — Create Policy form (Suggest).</w:t>
      </w:r>
    </w:p>
    <w:p>
      <w:pPr>
        <w:pStyle w:val="ListBullet"/>
      </w:pPr>
      <w:r>
        <w:t>Compliance — Create Compliance form (Suggest).</w:t>
      </w:r>
    </w:p>
    <w:p>
      <w:pPr>
        <w:pStyle w:val="ListBullet"/>
      </w:pPr>
      <w:r>
        <w:t>SubPolicy — pipeline supports SubPolicy in API; Suggest on SubPolicy create form not wired yet.</w:t>
      </w:r>
    </w:p>
    <w:p>
      <w:pPr>
        <w:pStyle w:val="Heading3"/>
      </w:pPr>
      <w:r>
        <w:t>Planned</w:t>
      </w:r>
    </w:p>
    <w:p>
      <w:r>
        <w:t>Detection should run on both create and update for all four entity types, without relying only on the Suggest button.</w:t>
      </w:r>
    </w:p>
    <w:p>
      <w:pPr>
        <w:pStyle w:val="Heading4"/>
      </w:pPr>
      <w:r>
        <w:t>Workflow diagram (planned)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User on CREATE or UPDATE (all 4: Framework, Policy, SubPolicy, Compliance)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Check runs automatically on Save / Submit (not only Suggest button)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Same Steps 1–6 pipeline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On UPDATE: message “This is already similar — keep your changes?”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SubPolicy create/edit screens wired with same Suggest / auto-check</w:t>
      </w:r>
    </w:p>
    <w:p/>
    <w:p>
      <w:pPr>
        <w:pStyle w:val="Heading4"/>
      </w:pPr>
      <w:r>
        <w:t>Planned behaviour</w:t>
      </w:r>
    </w:p>
    <w:p>
      <w:pPr>
        <w:pStyle w:val="ListBullet"/>
      </w:pPr>
      <w:r>
        <w:t>Auto-run similarity check on Save / Submit for create and update.</w:t>
      </w:r>
    </w:p>
    <w:p>
      <w:pPr>
        <w:pStyle w:val="ListBullet"/>
      </w:pPr>
      <w:r>
        <w:t>All four types: Framework, Policy, SubPolicy, Compliance — including SubPolicy on tailoring/create screens.</w:t>
      </w:r>
    </w:p>
    <w:p>
      <w:pPr>
        <w:pStyle w:val="ListBullet"/>
      </w:pPr>
      <w:r>
        <w:t>On update: prompt that the record is already similar and ask whether to keep changes.</w:t>
      </w:r>
    </w:p>
    <w:p>
      <w:pPr>
        <w:pStyle w:val="ListBullet"/>
      </w:pPr>
      <w:r>
        <w:t>Re-index embeddings when an existing record is updated so search stays accurate.</w:t>
      </w:r>
    </w:p>
    <w:p>
      <w:pPr>
        <w:pStyle w:val="Heading4"/>
      </w:pPr>
      <w:r>
        <w:t>Functions and usage (planned)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trigger_similarity_before_save</w:t>
            </w:r>
          </w:p>
        </w:tc>
        <w:tc>
          <w:tcPr>
            <w:tcW w:type="dxa" w:w="4320"/>
          </w:tcPr>
          <w:p>
            <w:r>
              <w:t>Called from create/update submit handlers for all four entity types; runs initiate_similarity_check before persisting to database.</w:t>
            </w:r>
          </w:p>
        </w:tc>
      </w:tr>
      <w:tr>
        <w:tc>
          <w:tcPr>
            <w:tcW w:type="dxa" w:w="4320"/>
          </w:tcPr>
          <w:p>
            <w:r>
              <w:t>run_similarity_on_update</w:t>
            </w:r>
          </w:p>
        </w:tc>
        <w:tc>
          <w:tcPr>
            <w:tcW w:type="dxa" w:w="4320"/>
          </w:tcPr>
          <w:p>
            <w:r>
              <w:t>Same pipeline as create but passes existing record id so Step 4 excludes self-match and compares revised text to index.</w:t>
            </w:r>
          </w:p>
        </w:tc>
      </w:tr>
      <w:tr>
        <w:tc>
          <w:tcPr>
            <w:tcW w:type="dxa" w:w="4320"/>
          </w:tcPr>
          <w:p>
            <w:r>
              <w:t>prompt_update_similarity_decision</w:t>
            </w:r>
          </w:p>
        </w:tc>
        <w:tc>
          <w:tcPr>
            <w:tcW w:type="dxa" w:w="4320"/>
          </w:tcPr>
          <w:p>
            <w:r>
              <w:t>After check on update, shows UI: keep changes, revert to previous, or use existing similar record — maps to user decision enum.</w:t>
            </w:r>
          </w:p>
        </w:tc>
      </w:tr>
      <w:tr>
        <w:tc>
          <w:tcPr>
            <w:tcW w:type="dxa" w:w="4320"/>
          </w:tcPr>
          <w:p>
            <w:r>
              <w:t>wire_similarity_on_subpolicy_forms</w:t>
            </w:r>
          </w:p>
        </w:tc>
        <w:tc>
          <w:tcPr>
            <w:tcW w:type="dxa" w:w="4320"/>
          </w:tcPr>
          <w:p>
            <w:r>
              <w:t>Frontend integration on SubPolicy create/tailoring screens; same Suggest or auto-submit hook as Policy and Compliance.</w:t>
            </w:r>
          </w:p>
        </w:tc>
      </w:tr>
      <w:tr>
        <w:tc>
          <w:tcPr>
            <w:tcW w:type="dxa" w:w="4320"/>
          </w:tcPr>
          <w:p>
            <w:r>
              <w:t>reindex_record_on_update</w:t>
            </w:r>
          </w:p>
        </w:tc>
        <w:tc>
          <w:tcPr>
            <w:tcW w:type="dxa" w:w="4320"/>
          </w:tcPr>
          <w:p>
            <w:r>
              <w:t>After approved update, refresh embedding in ChromaDB via index_record so future checks see latest content.</w:t>
            </w:r>
          </w:p>
        </w:tc>
      </w:tr>
      <w:tr>
        <w:tc>
          <w:tcPr>
            <w:tcW w:type="dxa" w:w="4320"/>
          </w:tcPr>
          <w:p>
            <w:r>
              <w:t>should_block_save_without_check</w:t>
            </w:r>
          </w:p>
        </w:tc>
        <w:tc>
          <w:tcPr>
            <w:tcW w:type="dxa" w:w="4320"/>
          </w:tcPr>
          <w:p>
            <w:r>
              <w:t>Optional guard: if form dirty and no check_id for this session, block Save until similarity pipeline completes.</w:t>
            </w:r>
          </w:p>
        </w:tc>
      </w:tr>
    </w:tbl>
    <w:p/>
    <w:p>
      <w:pPr>
        <w:pStyle w:val="Heading1"/>
      </w:pPr>
      <w:r>
        <w:t>Feature 2 — Conflict resolution (user decision)</w:t>
      </w:r>
    </w:p>
    <w:p>
      <w:pPr>
        <w:pStyle w:val="Heading3"/>
      </w:pPr>
      <w:r>
        <w:t>Implemented</w:t>
      </w:r>
    </w:p>
    <w:p>
      <w:r>
        <w:t>After Feature 1 finds similar records, a modal shows risk level, advice, and the list of matches. The logged-in user chooses: create the new record anyway, use an existing selected record, or cancel. The choice is stored and the backend creates the record, links to existing, or stops.</w:t>
      </w:r>
    </w:p>
    <w:p>
      <w:pPr>
        <w:pStyle w:val="Heading4"/>
      </w:pPr>
      <w:r>
        <w:t>Workflow diagram (implemented)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Modal opens after Feature 1 finds similar records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User sees risk, advice, list of similar items (scores, reasons)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User choice (logged-in user today)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┌───────┼───────────────┬──────────────┐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       ▼ 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CREATE    USE SELECTED    CANCEL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ANYWAY    existing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New       No duplicate;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record    use existing id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created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END</w:t>
      </w:r>
    </w:p>
    <w:p/>
    <w:p>
      <w:pPr>
        <w:pStyle w:val="Heading4"/>
      </w:pPr>
      <w:r>
        <w:t>Functions and usage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user_similarity_decision</w:t>
            </w:r>
          </w:p>
        </w:tc>
        <w:tc>
          <w:tcPr>
            <w:tcW w:type="dxa" w:w="4320"/>
          </w:tcPr>
          <w:p>
            <w:r>
              <w:t>Records Create Anyway, Use Selected, or Cancel on the audit.</w:t>
            </w:r>
          </w:p>
        </w:tc>
      </w:tr>
      <w:tr>
        <w:tc>
          <w:tcPr>
            <w:tcW w:type="dxa" w:w="4320"/>
          </w:tcPr>
          <w:p>
            <w:r>
              <w:t>finalize_similarity_check</w:t>
            </w:r>
          </w:p>
        </w:tc>
        <w:tc>
          <w:tcPr>
            <w:tcW w:type="dxa" w:w="4320"/>
          </w:tcPr>
          <w:p>
            <w:r>
              <w:t>Runs Step 9 from the user decision.</w:t>
            </w:r>
          </w:p>
        </w:tc>
      </w:tr>
      <w:tr>
        <w:tc>
          <w:tcPr>
            <w:tcW w:type="dxa" w:w="4320"/>
          </w:tcPr>
          <w:p>
            <w:r>
              <w:t>_handle_create_anyway</w:t>
            </w:r>
          </w:p>
        </w:tc>
        <w:tc>
          <w:tcPr>
            <w:tcW w:type="dxa" w:w="4320"/>
          </w:tcPr>
          <w:p>
            <w:r>
              <w:t>Creates new Framework/Policy/SubPolicy/Compliance and activates index.</w:t>
            </w:r>
          </w:p>
        </w:tc>
      </w:tr>
      <w:tr>
        <w:tc>
          <w:tcPr>
            <w:tcW w:type="dxa" w:w="4320"/>
          </w:tcPr>
          <w:p>
            <w:r>
              <w:t>_handle_use_existing</w:t>
            </w:r>
          </w:p>
        </w:tc>
        <w:tc>
          <w:tcPr>
            <w:tcW w:type="dxa" w:w="4320"/>
          </w:tcPr>
          <w:p>
            <w:r>
              <w:t>Does not create; returns existing candidate for navigation.</w:t>
            </w:r>
          </w:p>
        </w:tc>
      </w:tr>
      <w:tr>
        <w:tc>
          <w:tcPr>
            <w:tcW w:type="dxa" w:w="4320"/>
          </w:tcPr>
          <w:p>
            <w:r>
              <w:t>_handle_cancel</w:t>
            </w:r>
          </w:p>
        </w:tc>
        <w:tc>
          <w:tcPr>
            <w:tcW w:type="dxa" w:w="4320"/>
          </w:tcPr>
          <w:p>
            <w:r>
              <w:t>Aborts; cleans up pending draft embedding.</w:t>
            </w:r>
          </w:p>
        </w:tc>
      </w:tr>
      <w:tr>
        <w:tc>
          <w:tcPr>
            <w:tcW w:type="dxa" w:w="4320"/>
          </w:tcPr>
          <w:p>
            <w:r>
              <w:t>checkSimilarity</w:t>
            </w:r>
          </w:p>
        </w:tc>
        <w:tc>
          <w:tcPr>
            <w:tcW w:type="dxa" w:w="4320"/>
          </w:tcPr>
          <w:p>
            <w:r>
              <w:t>Frontend — calls check API and opens modal when needed.</w:t>
            </w:r>
          </w:p>
        </w:tc>
      </w:tr>
      <w:tr>
        <w:tc>
          <w:tcPr>
            <w:tcW w:type="dxa" w:w="4320"/>
          </w:tcPr>
          <w:p>
            <w:r>
              <w:t>handleCreateAnyway</w:t>
            </w:r>
          </w:p>
        </w:tc>
        <w:tc>
          <w:tcPr>
            <w:tcW w:type="dxa" w:w="4320"/>
          </w:tcPr>
          <w:p>
            <w:r>
              <w:t>Frontend — posts CREATE_ANYWAY and closes modal.</w:t>
            </w:r>
          </w:p>
        </w:tc>
      </w:tr>
      <w:tr>
        <w:tc>
          <w:tcPr>
            <w:tcW w:type="dxa" w:w="4320"/>
          </w:tcPr>
          <w:p>
            <w:r>
              <w:t>handleUseExisting</w:t>
            </w:r>
          </w:p>
        </w:tc>
        <w:tc>
          <w:tcPr>
            <w:tcW w:type="dxa" w:w="4320"/>
          </w:tcPr>
          <w:p>
            <w:r>
              <w:t>Frontend — posts USE_EXISTING with selected candidate id.</w:t>
            </w:r>
          </w:p>
        </w:tc>
      </w:tr>
      <w:tr>
        <w:tc>
          <w:tcPr>
            <w:tcW w:type="dxa" w:w="4320"/>
          </w:tcPr>
          <w:p>
            <w:r>
              <w:t>handleCancel</w:t>
            </w:r>
          </w:p>
        </w:tc>
        <w:tc>
          <w:tcPr>
            <w:tcW w:type="dxa" w:w="4320"/>
          </w:tcPr>
          <w:p>
            <w:r>
              <w:t>Frontend — posts CANCEL and closes modal.</w:t>
            </w:r>
          </w:p>
        </w:tc>
      </w:tr>
    </w:tbl>
    <w:p/>
    <w:p>
      <w:r>
        <w:t>User choices (implemented):</w:t>
      </w:r>
    </w:p>
    <w:p>
      <w:pPr>
        <w:pStyle w:val="ListBullet"/>
      </w:pPr>
      <w:r>
        <w:t>Create Anyway — keep the new record despite similarity.</w:t>
      </w:r>
    </w:p>
    <w:p>
      <w:pPr>
        <w:pStyle w:val="ListBullet"/>
      </w:pPr>
      <w:r>
        <w:t>Use Selected — do not duplicate; use the existing record chosen from the list.</w:t>
      </w:r>
    </w:p>
    <w:p>
      <w:pPr>
        <w:pStyle w:val="ListBullet"/>
      </w:pPr>
      <w:r>
        <w:t>Cancel — stop; no create.</w:t>
      </w:r>
    </w:p>
    <w:p>
      <w:pPr>
        <w:pStyle w:val="Heading3"/>
      </w:pPr>
      <w:r>
        <w:t>Planned</w:t>
      </w:r>
    </w:p>
    <w:p>
      <w:r>
        <w:t>Resolution should not depend only on whoever clicked Suggest. When there is a cross-framework conflict, the creator should be notified; if the creator is not available, Policy Managers assign someone to resolve — same pattern as outdated-policy escalation.</w:t>
      </w:r>
    </w:p>
    <w:p>
      <w:pPr>
        <w:pStyle w:val="Heading4"/>
      </w:pPr>
      <w:r>
        <w:t>Workflow diagram (planned)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After Feature 1 finds conflict (including across frameworks)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Notify CREATOR to resolve (keep new / use existing / cancel)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Is CREATOR active?      │──── YES ──► Creator acts in UI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NEITHER                 │────► Policy Managers notified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Manager assigns who will resolve the conflict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Assigned user completes same choices as creator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END</w:t>
      </w:r>
    </w:p>
    <w:p/>
    <w:p>
      <w:pPr>
        <w:pStyle w:val="Heading4"/>
      </w:pPr>
      <w:r>
        <w:t>Planned behaviour</w:t>
      </w:r>
    </w:p>
    <w:p>
      <w:pPr>
        <w:pStyle w:val="ListBullet"/>
      </w:pPr>
      <w:r>
        <w:t>Notify policy/compliance creator when a conflict is detected (including different framework).</w:t>
      </w:r>
    </w:p>
    <w:p>
      <w:pPr>
        <w:pStyle w:val="ListBullet"/>
      </w:pPr>
      <w:r>
        <w:t>Creator active — creator resolves in UI (keep / use existing / cancel).</w:t>
      </w:r>
    </w:p>
    <w:p>
      <w:pPr>
        <w:pStyle w:val="ListBullet"/>
      </w:pPr>
      <w:r>
        <w:t>Creator not available (neither) — notify Policy Managers; manager assigns resolver.</w:t>
      </w:r>
    </w:p>
    <w:p>
      <w:pPr>
        <w:pStyle w:val="ListBullet"/>
      </w:pPr>
      <w:r>
        <w:t>Assigned resolver has the same decision options as the creator.</w:t>
      </w:r>
    </w:p>
    <w:p>
      <w:pPr>
        <w:pStyle w:val="ListBullet"/>
      </w:pPr>
      <w:r>
        <w:t>Applies to policy, subpolicy, and compliance conflicts as well as framework-level duplicates where relevant.</w:t>
      </w:r>
    </w:p>
    <w:p>
      <w:pPr>
        <w:pStyle w:val="Heading4"/>
      </w:pPr>
      <w:r>
        <w:t>Functions and usage (planned)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notify_creator_on_similarity_conflict</w:t>
            </w:r>
          </w:p>
        </w:tc>
        <w:tc>
          <w:tcPr>
            <w:tcW w:type="dxa" w:w="4320"/>
          </w:tcPr>
          <w:p>
            <w:r>
              <w:t>After Feature 1 finds medium/high risk, send in-app and email to resolved creator with link to conflict review screen.</w:t>
            </w:r>
          </w:p>
        </w:tc>
      </w:tr>
      <w:tr>
        <w:tc>
          <w:tcPr>
            <w:tcW w:type="dxa" w:w="4320"/>
          </w:tcPr>
          <w:p>
            <w:r>
              <w:t>resolve_conflict_target</w:t>
            </w:r>
          </w:p>
        </w:tc>
        <w:tc>
          <w:tcPr>
            <w:tcW w:type="dxa" w:w="4320"/>
          </w:tcPr>
          <w:p>
            <w:r>
              <w:t>Returns creator user id if active; else escalate — same precedence as renewal self-heal (custodian assignment if already set, else creator, else neither).</w:t>
            </w:r>
          </w:p>
        </w:tc>
      </w:tr>
      <w:tr>
        <w:tc>
          <w:tcPr>
            <w:tcW w:type="dxa" w:w="4320"/>
          </w:tcPr>
          <w:p>
            <w:r>
              <w:t>resolve_policy_creator_user_id</w:t>
            </w:r>
          </w:p>
        </w:tc>
        <w:tc>
          <w:tcPr>
            <w:tcW w:type="dxa" w:w="4320"/>
          </w:tcPr>
          <w:p>
            <w:r>
              <w:t>Reuse from self-heal: find creator from PolicyApproval or CreatedByName for policy/subpolicy/compliance parent policy.</w:t>
            </w:r>
          </w:p>
        </w:tc>
      </w:tr>
      <w:tr>
        <w:tc>
          <w:tcPr>
            <w:tcW w:type="dxa" w:w="4320"/>
          </w:tcPr>
          <w:p>
            <w:r>
              <w:t>_notify_conflict_escalation_managers</w:t>
            </w:r>
          </w:p>
        </w:tc>
        <w:tc>
          <w:tcPr>
            <w:tcW w:type="dxa" w:w="4320"/>
          </w:tcPr>
          <w:p>
            <w:r>
              <w:t>On neither branch, notify all active Policy Managers for tenant with dashboard link to conflict assignment list.</w:t>
            </w:r>
          </w:p>
        </w:tc>
      </w:tr>
      <w:tr>
        <w:tc>
          <w:tcPr>
            <w:tcW w:type="dxa" w:w="4320"/>
          </w:tcPr>
          <w:p>
            <w:r>
              <w:t>_ensure_pending_conflict_escalation</w:t>
            </w:r>
          </w:p>
        </w:tc>
        <w:tc>
          <w:tcPr>
            <w:tcW w:type="dxa" w:w="4320"/>
          </w:tcPr>
          <w:p>
            <w:r>
              <w:t>Create or return pending row on conflict_escalation table for the entity being created or updated.</w:t>
            </w:r>
          </w:p>
        </w:tc>
      </w:tr>
      <w:tr>
        <w:tc>
          <w:tcPr>
            <w:tcW w:type="dxa" w:w="4320"/>
          </w:tcPr>
          <w:p>
            <w:r>
              <w:t>list_pending_conflict_escalations</w:t>
            </w:r>
          </w:p>
        </w:tc>
        <w:tc>
          <w:tcPr>
            <w:tcW w:type="dxa" w:w="4320"/>
          </w:tcPr>
          <w:p>
            <w:r>
              <w:t>API for Policy Manager dashboard: policies/subpolicies/compliances waiting for assigned resolver.</w:t>
            </w:r>
          </w:p>
        </w:tc>
      </w:tr>
      <w:tr>
        <w:tc>
          <w:tcPr>
            <w:tcW w:type="dxa" w:w="4320"/>
          </w:tcPr>
          <w:p>
            <w:r>
              <w:t>assign_conflict_resolver</w:t>
            </w:r>
          </w:p>
        </w:tc>
        <w:tc>
          <w:tcPr>
            <w:tcW w:type="dxa" w:w="4320"/>
          </w:tcPr>
          <w:p>
            <w:r>
              <w:t>Manager assigns active user; store assigned_user_id; notify assignee; future decisions use assignee not creator.</w:t>
            </w:r>
          </w:p>
        </w:tc>
      </w:tr>
      <w:tr>
        <w:tc>
          <w:tcPr>
            <w:tcW w:type="dxa" w:w="4320"/>
          </w:tcPr>
          <w:p>
            <w:r>
              <w:t>_can_perform_conflict_decision</w:t>
            </w:r>
          </w:p>
        </w:tc>
        <w:tc>
          <w:tcPr>
            <w:tcW w:type="dxa" w:w="4320"/>
          </w:tcPr>
          <w:p>
            <w:r>
              <w:t>Allow submit of keep / use existing / cancel only if request user is creator or assigned conflict resolver.</w:t>
            </w:r>
          </w:p>
        </w:tc>
      </w:tr>
      <w:tr>
        <w:tc>
          <w:tcPr>
            <w:tcW w:type="dxa" w:w="4320"/>
          </w:tcPr>
          <w:p>
            <w:r>
              <w:t>record_conflict_resolution_decision</w:t>
            </w:r>
          </w:p>
        </w:tc>
        <w:tc>
          <w:tcPr>
            <w:tcW w:type="dxa" w:w="4320"/>
          </w:tcPr>
          <w:p>
            <w:r>
              <w:t>Persist final choice on SimilarityCheckAudit plus escalation status when manager path was used.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