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Maintenance Organization Internal Procedure</w:t>
      </w:r>
    </w:p>
    <w:p>
      <w:pPr>
        <w:jc w:val="center"/>
      </w:pPr>
      <w:r>
        <w:rPr>
          <w:b/>
          <w:sz w:val="24"/>
        </w:rPr>
        <w:t>Finding Classification and Recording Procedure (CAR-145)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Organization</w:t>
            </w:r>
          </w:p>
        </w:tc>
        <w:tc>
          <w:tcPr>
            <w:tcW w:type="dxa" w:w="2160"/>
          </w:tcPr>
          <w:p>
            <w:r>
              <w:t>ABC Aero Maintenance Pvt Ltd</w:t>
            </w:r>
          </w:p>
        </w:tc>
        <w:tc>
          <w:tcPr>
            <w:tcW w:type="dxa" w:w="2160"/>
          </w:tcPr>
          <w:p>
            <w:r>
              <w:t>CAR-145 Approval No.</w:t>
            </w:r>
          </w:p>
        </w:tc>
        <w:tc>
          <w:tcPr>
            <w:tcW w:type="dxa" w:w="2160"/>
          </w:tcPr>
          <w:p>
            <w:r>
              <w:t>IN-DGCA-CAR145-0421</w:t>
            </w:r>
          </w:p>
        </w:tc>
      </w:tr>
      <w:tr>
        <w:tc>
          <w:tcPr>
            <w:tcW w:type="dxa" w:w="2160"/>
          </w:tcPr>
          <w:p>
            <w:r>
              <w:t>Document Title</w:t>
            </w:r>
          </w:p>
        </w:tc>
        <w:tc>
          <w:tcPr>
            <w:tcW w:type="dxa" w:w="2160"/>
          </w:tcPr>
          <w:p>
            <w:r>
              <w:t>Finding Classification Procedure</w:t>
            </w:r>
          </w:p>
        </w:tc>
        <w:tc>
          <w:tcPr>
            <w:tcW w:type="dxa" w:w="2160"/>
          </w:tcPr>
          <w:p>
            <w:r>
              <w:t>Document ID</w:t>
            </w:r>
          </w:p>
        </w:tc>
        <w:tc>
          <w:tcPr>
            <w:tcW w:type="dxa" w:w="2160"/>
          </w:tcPr>
          <w:p>
            <w:r>
              <w:t>QMS-PRO-07</w:t>
            </w:r>
          </w:p>
        </w:tc>
      </w:tr>
      <w:tr>
        <w:tc>
          <w:tcPr>
            <w:tcW w:type="dxa" w:w="2160"/>
          </w:tcPr>
          <w:p>
            <w:r>
              <w:t>Version</w:t>
            </w:r>
          </w:p>
        </w:tc>
        <w:tc>
          <w:tcPr>
            <w:tcW w:type="dxa" w:w="2160"/>
          </w:tcPr>
          <w:p>
            <w:r>
              <w:t>1.3</w:t>
            </w:r>
          </w:p>
        </w:tc>
        <w:tc>
          <w:tcPr>
            <w:tcW w:type="dxa" w:w="2160"/>
          </w:tcPr>
          <w:p>
            <w:r>
              <w:t>Effective Date</w:t>
            </w:r>
          </w:p>
        </w:tc>
        <w:tc>
          <w:tcPr>
            <w:tcW w:type="dxa" w:w="2160"/>
          </w:tcPr>
          <w:p>
            <w:r>
              <w:t>2026-01-10</w:t>
            </w:r>
          </w:p>
        </w:tc>
      </w:tr>
      <w:tr>
        <w:tc>
          <w:tcPr>
            <w:tcW w:type="dxa" w:w="2160"/>
          </w:tcPr>
          <w:p>
            <w:r>
              <w:t>Issued By</w:t>
            </w:r>
          </w:p>
        </w:tc>
        <w:tc>
          <w:tcPr>
            <w:tcW w:type="dxa" w:w="2160"/>
          </w:tcPr>
          <w:p>
            <w:r>
              <w:t>Quality Assurance (QA)</w:t>
            </w:r>
          </w:p>
        </w:tc>
        <w:tc>
          <w:tcPr>
            <w:tcW w:type="dxa" w:w="2160"/>
          </w:tcPr>
          <w:p>
            <w:r>
              <w:t>Approved By</w:t>
            </w:r>
          </w:p>
        </w:tc>
        <w:tc>
          <w:tcPr>
            <w:tcW w:type="dxa" w:w="2160"/>
          </w:tcPr>
          <w:p>
            <w:r>
              <w:t>Accountable Manager</w:t>
            </w:r>
          </w:p>
        </w:tc>
      </w:tr>
    </w:tbl>
    <w:p/>
    <w:p>
      <w:r>
        <w:rPr>
          <w:b/>
          <w:sz w:val="24"/>
        </w:rPr>
        <w:t>1. Purpose</w:t>
      </w:r>
    </w:p>
    <w:p>
      <w:r>
        <w:t>This procedure defines the method for recording and classifying audit findings in accordance with CAR-145 requirements and the organization’s Quality Management System. The procedure ensures timely classification, consistent severity assessment, and traceable documentation for all findings raised through internal audits, external audits, and surveillance activities.</w:t>
      </w:r>
    </w:p>
    <w:p>
      <w:r>
        <w:rPr>
          <w:b/>
          <w:sz w:val="24"/>
        </w:rPr>
        <w:t>2. Scope</w:t>
      </w:r>
    </w:p>
    <w:p>
      <w:r>
        <w:t>This procedure applies to all departments and functions under the CAR-145 approval, including Line Maintenance, Base Maintenance, Stores, Planning, Engineering, and Quality.</w:t>
      </w:r>
    </w:p>
    <w:p>
      <w:r>
        <w:rPr>
          <w:b/>
          <w:sz w:val="24"/>
        </w:rPr>
        <w:t>3. References</w:t>
      </w:r>
    </w:p>
    <w:p>
      <w:r>
        <w:t>1. Civil Aviation Requirements (CAR) Section 2 - Airworthiness, Series E, Part I (CAR-145) - current revision.</w:t>
      </w:r>
    </w:p>
    <w:p>
      <w:r>
        <w:t>2. ABC Aero Maintenance Quality Manual (QMS-MAN-01), current revision.</w:t>
      </w:r>
    </w:p>
    <w:p>
      <w:r>
        <w:t>3. Internal Audit Program and Schedule (QMS-PLN-IA-01), current revision.</w:t>
      </w:r>
    </w:p>
    <w:p>
      <w:r>
        <w:rPr>
          <w:b/>
          <w:sz w:val="24"/>
        </w:rPr>
        <w:t>4. Definitions</w:t>
      </w:r>
    </w:p>
    <w:p>
      <w:r>
        <w:t>1. Finding: An observed non-conformity to CAR-145 requirements, approved procedures, manuals, or the organization’s certificate conditions.</w:t>
      </w:r>
    </w:p>
    <w:p>
      <w:r>
        <w:t>2. Level 1 Finding: A significant non-conformity that affects safety or indicates a serious breakdown of the quality system (as defined in CAR-145 guidance).</w:t>
      </w:r>
    </w:p>
    <w:p>
      <w:r>
        <w:t>3. Level 2 Finding: A non-conformity that is not classified as Level 1 but requires corrective action to prevent recurrence.</w:t>
      </w:r>
    </w:p>
    <w:p>
      <w:r>
        <w:t>4. Identification Time: The date and time when the finding is first recorded by an auditor/inspector in the finding register.</w:t>
      </w:r>
    </w:p>
    <w:p>
      <w:r>
        <w:t>5. Classification Time: The date and time when the finding severity (Level 1 or Level 2) is formally assigned and confirmed by QA.</w:t>
      </w:r>
    </w:p>
    <w:p>
      <w:r>
        <w:rPr>
          <w:b/>
          <w:sz w:val="24"/>
        </w:rPr>
        <w:t>5. Roles and Responsibilities</w:t>
      </w:r>
    </w:p>
    <w:p>
      <w:r>
        <w:t>1. Internal Auditor: Records the finding with objective evidence, assigns a preliminary severity recommendation, and notifies QA.</w:t>
      </w:r>
    </w:p>
    <w:p>
      <w:r>
        <w:t>2. QA Manager (or Designee): Reviews evidence, confirms finding level, ensures classification is completed within 48 hours of identification, and issues formal notification.</w:t>
      </w:r>
    </w:p>
    <w:p>
      <w:r>
        <w:t>3. Department Head / Process Owner: Provides immediate containment if required and supports fact-finding for classification.</w:t>
      </w:r>
    </w:p>
    <w:p>
      <w:r>
        <w:t>4. Accountable Manager: Provides oversight for escalation cases and resources for corrective action as required.</w:t>
      </w:r>
    </w:p>
    <w:p>
      <w:r>
        <w:rPr>
          <w:b/>
          <w:sz w:val="24"/>
        </w:rPr>
        <w:t>6. Procedure</w:t>
      </w:r>
    </w:p>
    <w:p>
      <w:r>
        <w:t>1. Recording of finding: The auditor records the finding in the Finding Register (FR) with objective evidence, clause reference, and identification date/time.</w:t>
      </w:r>
    </w:p>
    <w:p>
      <w:r>
        <w:t>2. Initial notification: The auditor notifies QA via email and/or QMS workflow within 4 hours of identification.</w:t>
      </w:r>
    </w:p>
    <w:p>
      <w:r>
        <w:t>3. Classification review: QA reviews evidence, consults applicable CAR-145 clauses and approved procedures, and confirms severity level.</w:t>
      </w:r>
    </w:p>
    <w:p>
      <w:r>
        <w:t>4. Time requirement: QA completes classification within 48 hours of the Identification Time and records the Classification Time in the Finding Register.</w:t>
      </w:r>
    </w:p>
    <w:p>
      <w:r>
        <w:t>5. Escalation: If classification cannot be completed within 48 hours due to evidence gaps, QA issues an interim note and escalates to the Accountable Manager; the register must still capture interim actions and reasons.</w:t>
      </w:r>
    </w:p>
    <w:p>
      <w:r>
        <w:t>6. Communication: QA issues the Finding Notification to the process owner and department head, including the confirmed level and due dates for corrective action planning.</w:t>
      </w:r>
    </w:p>
    <w:p>
      <w:r>
        <w:t>7. Record retention: Finding records and associated evidence are retained for a minimum of 5 years in the QMS repository.</w:t>
      </w:r>
    </w:p>
    <w:p>
      <w:r>
        <w:rPr>
          <w:b/>
          <w:sz w:val="24"/>
        </w:rPr>
        <w:t>7. Finding Register Fields (Minimum Data Set)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FR Number</w:t>
            </w:r>
          </w:p>
        </w:tc>
        <w:tc>
          <w:tcPr>
            <w:tcW w:type="dxa" w:w="4320"/>
          </w:tcPr>
          <w:p>
            <w:r>
              <w:t>Unique sequential identifier for the finding record</w:t>
            </w:r>
          </w:p>
        </w:tc>
      </w:tr>
      <w:tr>
        <w:tc>
          <w:tcPr>
            <w:tcW w:type="dxa" w:w="4320"/>
          </w:tcPr>
          <w:p>
            <w:r>
              <w:t>Source</w:t>
            </w:r>
          </w:p>
        </w:tc>
        <w:tc>
          <w:tcPr>
            <w:tcW w:type="dxa" w:w="4320"/>
          </w:tcPr>
          <w:p>
            <w:r>
              <w:t>Internal Audit / External Audit / Surveillance / Occurrence</w:t>
            </w:r>
          </w:p>
        </w:tc>
      </w:tr>
      <w:tr>
        <w:tc>
          <w:tcPr>
            <w:tcW w:type="dxa" w:w="4320"/>
          </w:tcPr>
          <w:p>
            <w:r>
              <w:t>Process / Area</w:t>
            </w:r>
          </w:p>
        </w:tc>
        <w:tc>
          <w:tcPr>
            <w:tcW w:type="dxa" w:w="4320"/>
          </w:tcPr>
          <w:p>
            <w:r>
              <w:t>Department or process where finding was identified</w:t>
            </w:r>
          </w:p>
        </w:tc>
      </w:tr>
      <w:tr>
        <w:tc>
          <w:tcPr>
            <w:tcW w:type="dxa" w:w="4320"/>
          </w:tcPr>
          <w:p>
            <w:r>
              <w:t>Clause Reference</w:t>
            </w:r>
          </w:p>
        </w:tc>
        <w:tc>
          <w:tcPr>
            <w:tcW w:type="dxa" w:w="4320"/>
          </w:tcPr>
          <w:p>
            <w:r>
              <w:t>CAR-145 clause and/or internal procedure reference</w:t>
            </w:r>
          </w:p>
        </w:tc>
      </w:tr>
      <w:tr>
        <w:tc>
          <w:tcPr>
            <w:tcW w:type="dxa" w:w="4320"/>
          </w:tcPr>
          <w:p>
            <w:r>
              <w:t>Description</w:t>
            </w:r>
          </w:p>
        </w:tc>
        <w:tc>
          <w:tcPr>
            <w:tcW w:type="dxa" w:w="4320"/>
          </w:tcPr>
          <w:p>
            <w:r>
              <w:t>Clear statement of non-conformity</w:t>
            </w:r>
          </w:p>
        </w:tc>
      </w:tr>
      <w:tr>
        <w:tc>
          <w:tcPr>
            <w:tcW w:type="dxa" w:w="4320"/>
          </w:tcPr>
          <w:p>
            <w:r>
              <w:t>Objective Evidence</w:t>
            </w:r>
          </w:p>
        </w:tc>
        <w:tc>
          <w:tcPr>
            <w:tcW w:type="dxa" w:w="4320"/>
          </w:tcPr>
          <w:p>
            <w:r>
              <w:t>Observed evidence supporting the finding</w:t>
            </w:r>
          </w:p>
        </w:tc>
      </w:tr>
      <w:tr>
        <w:tc>
          <w:tcPr>
            <w:tcW w:type="dxa" w:w="4320"/>
          </w:tcPr>
          <w:p>
            <w:r>
              <w:t>Identification Date/Time</w:t>
            </w:r>
          </w:p>
        </w:tc>
        <w:tc>
          <w:tcPr>
            <w:tcW w:type="dxa" w:w="4320"/>
          </w:tcPr>
          <w:p>
            <w:r>
              <w:t>Timestamp when recorded by auditor</w:t>
            </w:r>
          </w:p>
        </w:tc>
      </w:tr>
      <w:tr>
        <w:tc>
          <w:tcPr>
            <w:tcW w:type="dxa" w:w="4320"/>
          </w:tcPr>
          <w:p>
            <w:r>
              <w:t>Classification Level</w:t>
            </w:r>
          </w:p>
        </w:tc>
        <w:tc>
          <w:tcPr>
            <w:tcW w:type="dxa" w:w="4320"/>
          </w:tcPr>
          <w:p>
            <w:r>
              <w:t>Level 1 or Level 2</w:t>
            </w:r>
          </w:p>
        </w:tc>
      </w:tr>
      <w:tr>
        <w:tc>
          <w:tcPr>
            <w:tcW w:type="dxa" w:w="4320"/>
          </w:tcPr>
          <w:p>
            <w:r>
              <w:t>Classification Date/Time</w:t>
            </w:r>
          </w:p>
        </w:tc>
        <w:tc>
          <w:tcPr>
            <w:tcW w:type="dxa" w:w="4320"/>
          </w:tcPr>
          <w:p>
            <w:r>
              <w:t>Timestamp when confirmed by QA</w:t>
            </w:r>
          </w:p>
        </w:tc>
      </w:tr>
      <w:tr>
        <w:tc>
          <w:tcPr>
            <w:tcW w:type="dxa" w:w="4320"/>
          </w:tcPr>
          <w:p>
            <w:r>
              <w:t>Notified To</w:t>
            </w:r>
          </w:p>
        </w:tc>
        <w:tc>
          <w:tcPr>
            <w:tcW w:type="dxa" w:w="4320"/>
          </w:tcPr>
          <w:p>
            <w:r>
              <w:t>Process owner and department head</w:t>
            </w:r>
          </w:p>
        </w:tc>
      </w:tr>
      <w:tr>
        <w:tc>
          <w:tcPr>
            <w:tcW w:type="dxa" w:w="4320"/>
          </w:tcPr>
          <w:p>
            <w:r>
              <w:t>Immediate Containment</w:t>
            </w:r>
          </w:p>
        </w:tc>
        <w:tc>
          <w:tcPr>
            <w:tcW w:type="dxa" w:w="4320"/>
          </w:tcPr>
          <w:p>
            <w:r>
              <w:t>If applicable, action taken to control impact</w:t>
            </w:r>
          </w:p>
        </w:tc>
      </w:tr>
    </w:tbl>
    <w:p/>
    <w:p>
      <w:r>
        <w:rPr>
          <w:b/>
          <w:sz w:val="24"/>
        </w:rPr>
        <w:t>8. Sample Finding Register Extract (Evidence)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FR No.</w:t>
            </w:r>
          </w:p>
        </w:tc>
        <w:tc>
          <w:tcPr>
            <w:tcW w:type="dxa" w:w="1080"/>
          </w:tcPr>
          <w:p>
            <w:r>
              <w:rPr>
                <w:b/>
              </w:rPr>
              <w:t>Source</w:t>
            </w:r>
          </w:p>
        </w:tc>
        <w:tc>
          <w:tcPr>
            <w:tcW w:type="dxa" w:w="1080"/>
          </w:tcPr>
          <w:p>
            <w:r>
              <w:rPr>
                <w:b/>
              </w:rPr>
              <w:t>Process/Area</w:t>
            </w:r>
          </w:p>
        </w:tc>
        <w:tc>
          <w:tcPr>
            <w:tcW w:type="dxa" w:w="1080"/>
          </w:tcPr>
          <w:p>
            <w:r>
              <w:rPr>
                <w:b/>
              </w:rPr>
              <w:t>Clause Ref.</w:t>
            </w:r>
          </w:p>
        </w:tc>
        <w:tc>
          <w:tcPr>
            <w:tcW w:type="dxa" w:w="1080"/>
          </w:tcPr>
          <w:p>
            <w:r>
              <w:rPr>
                <w:b/>
              </w:rPr>
              <w:t>Identification (Date/Time)</w:t>
            </w:r>
          </w:p>
        </w:tc>
        <w:tc>
          <w:tcPr>
            <w:tcW w:type="dxa" w:w="1080"/>
          </w:tcPr>
          <w:p>
            <w:r>
              <w:rPr>
                <w:b/>
              </w:rPr>
              <w:t>Classification (Date/Time)</w:t>
            </w:r>
          </w:p>
        </w:tc>
        <w:tc>
          <w:tcPr>
            <w:tcW w:type="dxa" w:w="1080"/>
          </w:tcPr>
          <w:p>
            <w:r>
              <w:rPr>
                <w:b/>
              </w:rPr>
              <w:t>Level</w:t>
            </w:r>
          </w:p>
        </w:tc>
        <w:tc>
          <w:tcPr>
            <w:tcW w:type="dxa" w:w="1080"/>
          </w:tcPr>
          <w:p>
            <w:r>
              <w:rPr>
                <w:b/>
              </w:rPr>
              <w:t>Notified To</w:t>
            </w:r>
          </w:p>
        </w:tc>
      </w:tr>
      <w:tr>
        <w:tc>
          <w:tcPr>
            <w:tcW w:type="dxa" w:w="1080"/>
          </w:tcPr>
          <w:p>
            <w:r>
              <w:t>FR-2026-011</w:t>
            </w:r>
          </w:p>
        </w:tc>
        <w:tc>
          <w:tcPr>
            <w:tcW w:type="dxa" w:w="1080"/>
          </w:tcPr>
          <w:p>
            <w:r>
              <w:t>Internal Audit</w:t>
            </w:r>
          </w:p>
        </w:tc>
        <w:tc>
          <w:tcPr>
            <w:tcW w:type="dxa" w:w="1080"/>
          </w:tcPr>
          <w:p>
            <w:r>
              <w:t>Stores</w:t>
            </w:r>
          </w:p>
        </w:tc>
        <w:tc>
          <w:tcPr>
            <w:tcW w:type="dxa" w:w="1080"/>
          </w:tcPr>
          <w:p>
            <w:r>
              <w:t>CAR-145.A.55 / STO-PRO-03</w:t>
            </w:r>
          </w:p>
        </w:tc>
        <w:tc>
          <w:tcPr>
            <w:tcW w:type="dxa" w:w="1080"/>
          </w:tcPr>
          <w:p>
            <w:r>
              <w:t>2026-01-18 10:15</w:t>
            </w:r>
          </w:p>
        </w:tc>
        <w:tc>
          <w:tcPr>
            <w:tcW w:type="dxa" w:w="1080"/>
          </w:tcPr>
          <w:p>
            <w:r>
              <w:t>2026-01-18 14:05</w:t>
            </w:r>
          </w:p>
        </w:tc>
        <w:tc>
          <w:tcPr>
            <w:tcW w:type="dxa" w:w="1080"/>
          </w:tcPr>
          <w:p>
            <w:r>
              <w:t>Level 2</w:t>
            </w:r>
          </w:p>
        </w:tc>
        <w:tc>
          <w:tcPr>
            <w:tcW w:type="dxa" w:w="1080"/>
          </w:tcPr>
          <w:p>
            <w:r>
              <w:t>Stores Head, QA</w:t>
            </w:r>
          </w:p>
        </w:tc>
      </w:tr>
      <w:tr>
        <w:tc>
          <w:tcPr>
            <w:tcW w:type="dxa" w:w="1080"/>
          </w:tcPr>
          <w:p>
            <w:r>
              <w:t>FR-2026-012</w:t>
            </w:r>
          </w:p>
        </w:tc>
        <w:tc>
          <w:tcPr>
            <w:tcW w:type="dxa" w:w="1080"/>
          </w:tcPr>
          <w:p>
            <w:r>
              <w:t>Internal Audit</w:t>
            </w:r>
          </w:p>
        </w:tc>
        <w:tc>
          <w:tcPr>
            <w:tcW w:type="dxa" w:w="1080"/>
          </w:tcPr>
          <w:p>
            <w:r>
              <w:t>Line Maintenance</w:t>
            </w:r>
          </w:p>
        </w:tc>
        <w:tc>
          <w:tcPr>
            <w:tcW w:type="dxa" w:w="1080"/>
          </w:tcPr>
          <w:p>
            <w:r>
              <w:t>CAR-145.A.40 / LM-PRO-02</w:t>
            </w:r>
          </w:p>
        </w:tc>
        <w:tc>
          <w:tcPr>
            <w:tcW w:type="dxa" w:w="1080"/>
          </w:tcPr>
          <w:p>
            <w:r>
              <w:t>2026-01-21 09:40</w:t>
            </w:r>
          </w:p>
        </w:tc>
        <w:tc>
          <w:tcPr>
            <w:tcW w:type="dxa" w:w="1080"/>
          </w:tcPr>
          <w:p>
            <w:r>
              <w:t>2026-01-21 16:10</w:t>
            </w:r>
          </w:p>
        </w:tc>
        <w:tc>
          <w:tcPr>
            <w:tcW w:type="dxa" w:w="1080"/>
          </w:tcPr>
          <w:p>
            <w:r>
              <w:t>Level 2</w:t>
            </w:r>
          </w:p>
        </w:tc>
        <w:tc>
          <w:tcPr>
            <w:tcW w:type="dxa" w:w="1080"/>
          </w:tcPr>
          <w:p>
            <w:r>
              <w:t>Line Maint Head, QA</w:t>
            </w:r>
          </w:p>
        </w:tc>
      </w:tr>
      <w:tr>
        <w:tc>
          <w:tcPr>
            <w:tcW w:type="dxa" w:w="1080"/>
          </w:tcPr>
          <w:p>
            <w:r>
              <w:t>FR-2026-013</w:t>
            </w:r>
          </w:p>
        </w:tc>
        <w:tc>
          <w:tcPr>
            <w:tcW w:type="dxa" w:w="1080"/>
          </w:tcPr>
          <w:p>
            <w:r>
              <w:t>External Surveillance</w:t>
            </w:r>
          </w:p>
        </w:tc>
        <w:tc>
          <w:tcPr>
            <w:tcW w:type="dxa" w:w="1080"/>
          </w:tcPr>
          <w:p>
            <w:r>
              <w:t>Planning</w:t>
            </w:r>
          </w:p>
        </w:tc>
        <w:tc>
          <w:tcPr>
            <w:tcW w:type="dxa" w:w="1080"/>
          </w:tcPr>
          <w:p>
            <w:r>
              <w:t>CAR-145.A.47 / PLN-PRO-01</w:t>
            </w:r>
          </w:p>
        </w:tc>
        <w:tc>
          <w:tcPr>
            <w:tcW w:type="dxa" w:w="1080"/>
          </w:tcPr>
          <w:p>
            <w:r>
              <w:t>2026-01-27 11:25</w:t>
            </w:r>
          </w:p>
        </w:tc>
        <w:tc>
          <w:tcPr>
            <w:tcW w:type="dxa" w:w="1080"/>
          </w:tcPr>
          <w:p>
            <w:r>
              <w:t>2026-01-28 09:10</w:t>
            </w:r>
          </w:p>
        </w:tc>
        <w:tc>
          <w:tcPr>
            <w:tcW w:type="dxa" w:w="1080"/>
          </w:tcPr>
          <w:p>
            <w:r>
              <w:t>Level 2</w:t>
            </w:r>
          </w:p>
        </w:tc>
        <w:tc>
          <w:tcPr>
            <w:tcW w:type="dxa" w:w="1080"/>
          </w:tcPr>
          <w:p>
            <w:r>
              <w:t>Planning Head, QA</w:t>
            </w:r>
          </w:p>
        </w:tc>
      </w:tr>
    </w:tbl>
    <w:p/>
    <w:p>
      <w:r>
        <w:t>Note: The above extract demonstrates recorded Identification and Classification timestamps. The classification timestamps are within 48 hours of identification.</w:t>
      </w:r>
    </w:p>
    <w:p>
      <w:r>
        <w:rPr>
          <w:b/>
          <w:sz w:val="24"/>
        </w:rPr>
        <w:t>9. Finding Notification Template (Excerpt)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Template Content</w:t>
            </w:r>
          </w:p>
        </w:tc>
      </w:tr>
      <w:tr>
        <w:tc>
          <w:tcPr>
            <w:tcW w:type="dxa" w:w="4320"/>
          </w:tcPr>
          <w:p>
            <w:r>
              <w:t>Subject</w:t>
            </w:r>
          </w:p>
        </w:tc>
        <w:tc>
          <w:tcPr>
            <w:tcW w:type="dxa" w:w="4320"/>
          </w:tcPr>
          <w:p>
            <w:r>
              <w:t>Finding Notification - [FR No.] - [Level] - [Process/Area]</w:t>
            </w:r>
          </w:p>
        </w:tc>
      </w:tr>
      <w:tr>
        <w:tc>
          <w:tcPr>
            <w:tcW w:type="dxa" w:w="4320"/>
          </w:tcPr>
          <w:p>
            <w:r>
              <w:t>Body (minimum)</w:t>
            </w:r>
          </w:p>
        </w:tc>
        <w:tc>
          <w:tcPr>
            <w:tcW w:type="dxa" w:w="4320"/>
          </w:tcPr>
          <w:p>
            <w:r>
              <w:t>Finding description, clause reference, objective evidence summary, confirmed level, required response timeline, and responsible owner.</w:t>
            </w:r>
          </w:p>
        </w:tc>
      </w:tr>
      <w:tr>
        <w:tc>
          <w:tcPr>
            <w:tcW w:type="dxa" w:w="4320"/>
          </w:tcPr>
          <w:p>
            <w:r>
              <w:t>Attachments</w:t>
            </w:r>
          </w:p>
        </w:tc>
        <w:tc>
          <w:tcPr>
            <w:tcW w:type="dxa" w:w="4320"/>
          </w:tcPr>
          <w:p>
            <w:r>
              <w:t>Supporting evidence (photos/screenshots/records), audit checklist excerpt, related procedure reference.</w:t>
            </w:r>
          </w:p>
        </w:tc>
      </w:tr>
    </w:tbl>
    <w:p/>
    <w:p>
      <w:r>
        <w:rPr>
          <w:b/>
          <w:sz w:val="24"/>
        </w:rPr>
        <w:t>Sign-off</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Name / Role</w:t>
            </w:r>
          </w:p>
        </w:tc>
        <w:tc>
          <w:tcPr>
            <w:tcW w:type="dxa" w:w="2880"/>
          </w:tcPr>
          <w:p>
            <w:r>
              <w:rPr>
                <w:b/>
              </w:rPr>
              <w:t>Signature</w:t>
            </w:r>
          </w:p>
        </w:tc>
        <w:tc>
          <w:tcPr>
            <w:tcW w:type="dxa" w:w="2880"/>
          </w:tcPr>
          <w:p>
            <w:r>
              <w:rPr>
                <w:b/>
              </w:rPr>
              <w:t>Date</w:t>
            </w:r>
          </w:p>
        </w:tc>
      </w:tr>
      <w:tr>
        <w:tc>
          <w:tcPr>
            <w:tcW w:type="dxa" w:w="2880"/>
          </w:tcPr>
          <w:p>
            <w:r>
              <w:t>V. Srinivas - QA Manager</w:t>
            </w:r>
          </w:p>
        </w:tc>
        <w:tc>
          <w:tcPr>
            <w:tcW w:type="dxa" w:w="2880"/>
          </w:tcPr>
          <w:p>
            <w:r/>
          </w:p>
        </w:tc>
        <w:tc>
          <w:tcPr>
            <w:tcW w:type="dxa" w:w="2880"/>
          </w:tcPr>
          <w:p>
            <w:r/>
          </w:p>
        </w:tc>
      </w:tr>
      <w:tr>
        <w:tc>
          <w:tcPr>
            <w:tcW w:type="dxa" w:w="2880"/>
          </w:tcPr>
          <w:p>
            <w:r>
              <w:t>A. Reddy - Accountable Manager</w:t>
            </w:r>
          </w:p>
        </w:tc>
        <w:tc>
          <w:tcPr>
            <w:tcW w:type="dxa" w:w="2880"/>
          </w:tcPr>
          <w:p>
            <w:r/>
          </w:p>
        </w:tc>
        <w:tc>
          <w:tcPr>
            <w:tcW w:type="dxa" w:w="288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