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2F748" w14:textId="77777777" w:rsidR="006C7B1E" w:rsidRPr="006C7B1E" w:rsidRDefault="006C7B1E" w:rsidP="006C7B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Integration Implementation Steps</w:t>
      </w:r>
    </w:p>
    <w:p w14:paraId="24656A50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1. Authentication &amp; Connection Setup</w:t>
      </w:r>
    </w:p>
    <w:p w14:paraId="61AC3AC7" w14:textId="77777777" w:rsidR="006C7B1E" w:rsidRPr="006C7B1E" w:rsidRDefault="006C7B1E" w:rsidP="006C7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Use </w:t>
      </w:r>
      <w:r w:rsidRPr="006C7B1E">
        <w:rPr>
          <w:rFonts w:ascii="Times New Roman" w:eastAsia="Times New Roman" w:hAnsi="Times New Roman" w:cs="Times New Roman"/>
          <w:b/>
          <w:bCs/>
        </w:rPr>
        <w:t>OAuth / API login</w:t>
      </w:r>
      <w:r w:rsidRPr="006C7B1E">
        <w:rPr>
          <w:rFonts w:ascii="Times New Roman" w:eastAsia="Times New Roman" w:hAnsi="Times New Roman" w:cs="Times New Roman"/>
        </w:rPr>
        <w:t xml:space="preserve"> for each platform (e.g., Splunk, Jira).</w:t>
      </w:r>
    </w:p>
    <w:p w14:paraId="2757DB95" w14:textId="77777777" w:rsidR="006C7B1E" w:rsidRPr="006C7B1E" w:rsidRDefault="006C7B1E" w:rsidP="006C7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Required inputs: </w:t>
      </w:r>
      <w:r w:rsidRPr="006C7B1E">
        <w:rPr>
          <w:rFonts w:ascii="Times New Roman" w:eastAsia="Times New Roman" w:hAnsi="Times New Roman" w:cs="Times New Roman"/>
          <w:i/>
          <w:iCs/>
        </w:rPr>
        <w:t>username + password</w:t>
      </w:r>
      <w:r w:rsidRPr="006C7B1E">
        <w:rPr>
          <w:rFonts w:ascii="Times New Roman" w:eastAsia="Times New Roman" w:hAnsi="Times New Roman" w:cs="Times New Roman"/>
        </w:rPr>
        <w:t>.</w:t>
      </w:r>
    </w:p>
    <w:p w14:paraId="708F9D32" w14:textId="77777777" w:rsidR="006C7B1E" w:rsidRPr="006C7B1E" w:rsidRDefault="006C7B1E" w:rsidP="006C7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Encrypt</w:t>
      </w:r>
      <w:r w:rsidRPr="006C7B1E">
        <w:rPr>
          <w:rFonts w:ascii="Times New Roman" w:eastAsia="Times New Roman" w:hAnsi="Times New Roman" w:cs="Times New Roman"/>
        </w:rPr>
        <w:t xml:space="preserve"> the password before sending in the API request.</w:t>
      </w:r>
    </w:p>
    <w:p w14:paraId="508E7E99" w14:textId="77777777" w:rsidR="006C7B1E" w:rsidRPr="006C7B1E" w:rsidRDefault="006C7B1E" w:rsidP="006C7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The API response will return an </w:t>
      </w:r>
      <w:r w:rsidRPr="006C7B1E">
        <w:rPr>
          <w:rFonts w:ascii="Times New Roman" w:eastAsia="Times New Roman" w:hAnsi="Times New Roman" w:cs="Times New Roman"/>
          <w:b/>
          <w:bCs/>
        </w:rPr>
        <w:t>access token</w:t>
      </w:r>
      <w:r w:rsidRPr="006C7B1E">
        <w:rPr>
          <w:rFonts w:ascii="Times New Roman" w:eastAsia="Times New Roman" w:hAnsi="Times New Roman" w:cs="Times New Roman"/>
        </w:rPr>
        <w:t>.</w:t>
      </w:r>
    </w:p>
    <w:p w14:paraId="059BA21B" w14:textId="77777777" w:rsidR="006C7B1E" w:rsidRPr="006C7B1E" w:rsidRDefault="006C7B1E" w:rsidP="006C7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Store this token securely in the database (encrypted) and associate it with the user session.</w:t>
      </w:r>
    </w:p>
    <w:p w14:paraId="3EA69636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pict w14:anchorId="0900D926">
          <v:rect id="_x0000_i1055" alt="" style="width:451pt;height:.05pt;mso-width-percent:0;mso-height-percent:0;mso-width-percent:0;mso-height-percent:0" o:hralign="center" o:hrstd="t" o:hr="t" fillcolor="#a0a0a0" stroked="f"/>
        </w:pict>
      </w:r>
    </w:p>
    <w:p w14:paraId="17DD7C7F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2. Webhook Setup &amp; Validation</w:t>
      </w:r>
    </w:p>
    <w:p w14:paraId="26FDD6AD" w14:textId="77777777" w:rsidR="006C7B1E" w:rsidRPr="006C7B1E" w:rsidRDefault="006C7B1E" w:rsidP="006C7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Register our system’s </w:t>
      </w:r>
      <w:r w:rsidRPr="006C7B1E">
        <w:rPr>
          <w:rFonts w:ascii="Times New Roman" w:eastAsia="Times New Roman" w:hAnsi="Times New Roman" w:cs="Times New Roman"/>
          <w:b/>
          <w:bCs/>
        </w:rPr>
        <w:t>Webhook URL</w:t>
      </w:r>
      <w:r w:rsidRPr="006C7B1E">
        <w:rPr>
          <w:rFonts w:ascii="Times New Roman" w:eastAsia="Times New Roman" w:hAnsi="Times New Roman" w:cs="Times New Roman"/>
        </w:rPr>
        <w:t xml:space="preserve"> with the external platform.</w:t>
      </w:r>
    </w:p>
    <w:p w14:paraId="732169B6" w14:textId="77777777" w:rsidR="006C7B1E" w:rsidRPr="006C7B1E" w:rsidRDefault="006C7B1E" w:rsidP="006C7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Verify webhook functionality by testing with a </w:t>
      </w:r>
      <w:r w:rsidRPr="006C7B1E">
        <w:rPr>
          <w:rFonts w:ascii="Times New Roman" w:eastAsia="Times New Roman" w:hAnsi="Times New Roman" w:cs="Times New Roman"/>
          <w:b/>
          <w:bCs/>
        </w:rPr>
        <w:t>sample request/response</w:t>
      </w:r>
      <w:r w:rsidRPr="006C7B1E">
        <w:rPr>
          <w:rFonts w:ascii="Times New Roman" w:eastAsia="Times New Roman" w:hAnsi="Times New Roman" w:cs="Times New Roman"/>
        </w:rPr>
        <w:t>.</w:t>
      </w:r>
    </w:p>
    <w:p w14:paraId="63E1542A" w14:textId="77777777" w:rsidR="006C7B1E" w:rsidRPr="006C7B1E" w:rsidRDefault="006C7B1E" w:rsidP="006C7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Ensure we receive a </w:t>
      </w:r>
      <w:r w:rsidRPr="006C7B1E">
        <w:rPr>
          <w:rFonts w:ascii="Times New Roman" w:eastAsia="Times New Roman" w:hAnsi="Times New Roman" w:cs="Times New Roman"/>
          <w:b/>
          <w:bCs/>
        </w:rPr>
        <w:t>“200 OK” response</w:t>
      </w:r>
      <w:r w:rsidRPr="006C7B1E">
        <w:rPr>
          <w:rFonts w:ascii="Times New Roman" w:eastAsia="Times New Roman" w:hAnsi="Times New Roman" w:cs="Times New Roman"/>
        </w:rPr>
        <w:t xml:space="preserve"> → confirms the webhook is live.</w:t>
      </w:r>
    </w:p>
    <w:p w14:paraId="5666C292" w14:textId="77777777" w:rsidR="006C7B1E" w:rsidRPr="006C7B1E" w:rsidRDefault="006C7B1E" w:rsidP="006C7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Once verified, incoming events/alerts will be delivered automatically to our GRC system.</w:t>
      </w:r>
    </w:p>
    <w:p w14:paraId="3F4349C9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pict w14:anchorId="0097418D">
          <v:rect id="_x0000_i1054" alt="" style="width:451pt;height:.05pt;mso-width-percent:0;mso-height-percent:0;mso-width-percent:0;mso-height-percent:0" o:hralign="center" o:hrstd="t" o:hr="t" fillcolor="#a0a0a0" stroked="f"/>
        </w:pict>
      </w:r>
    </w:p>
    <w:p w14:paraId="13726955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3. Alert Creation (for Splunk Example)</w:t>
      </w:r>
    </w:p>
    <w:p w14:paraId="273F9608" w14:textId="77777777" w:rsidR="006C7B1E" w:rsidRPr="006C7B1E" w:rsidRDefault="006C7B1E" w:rsidP="006C7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Use Splunk’s API to </w:t>
      </w:r>
      <w:r w:rsidRPr="006C7B1E">
        <w:rPr>
          <w:rFonts w:ascii="Times New Roman" w:eastAsia="Times New Roman" w:hAnsi="Times New Roman" w:cs="Times New Roman"/>
          <w:b/>
          <w:bCs/>
        </w:rPr>
        <w:t>programmatically create alerts</w:t>
      </w:r>
      <w:r w:rsidRPr="006C7B1E">
        <w:rPr>
          <w:rFonts w:ascii="Times New Roman" w:eastAsia="Times New Roman" w:hAnsi="Times New Roman" w:cs="Times New Roman"/>
        </w:rPr>
        <w:t xml:space="preserve"> (instead of manual setup).</w:t>
      </w:r>
    </w:p>
    <w:p w14:paraId="4D6B7491" w14:textId="77777777" w:rsidR="006C7B1E" w:rsidRPr="006C7B1E" w:rsidRDefault="006C7B1E" w:rsidP="006C7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On initial connection, call Splunk’s </w:t>
      </w:r>
      <w:r w:rsidRPr="006C7B1E">
        <w:rPr>
          <w:rFonts w:ascii="Times New Roman" w:eastAsia="Times New Roman" w:hAnsi="Times New Roman" w:cs="Times New Roman"/>
          <w:b/>
          <w:bCs/>
        </w:rPr>
        <w:t>“create alert” API</w:t>
      </w:r>
      <w:r w:rsidRPr="006C7B1E">
        <w:rPr>
          <w:rFonts w:ascii="Times New Roman" w:eastAsia="Times New Roman" w:hAnsi="Times New Roman" w:cs="Times New Roman"/>
        </w:rPr>
        <w:t xml:space="preserve"> with the user’s token.</w:t>
      </w:r>
    </w:p>
    <w:p w14:paraId="2E63B957" w14:textId="77777777" w:rsidR="006C7B1E" w:rsidRPr="006C7B1E" w:rsidRDefault="006C7B1E" w:rsidP="006C7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Configure alerts so that </w:t>
      </w:r>
      <w:r w:rsidRPr="006C7B1E">
        <w:rPr>
          <w:rFonts w:ascii="Times New Roman" w:eastAsia="Times New Roman" w:hAnsi="Times New Roman" w:cs="Times New Roman"/>
          <w:b/>
          <w:bCs/>
        </w:rPr>
        <w:t>all events generate alerts by default</w:t>
      </w:r>
      <w:r w:rsidRPr="006C7B1E">
        <w:rPr>
          <w:rFonts w:ascii="Times New Roman" w:eastAsia="Times New Roman" w:hAnsi="Times New Roman" w:cs="Times New Roman"/>
        </w:rPr>
        <w:t>.</w:t>
      </w:r>
    </w:p>
    <w:p w14:paraId="42CA1034" w14:textId="77777777" w:rsidR="006C7B1E" w:rsidRPr="006C7B1E" w:rsidRDefault="006C7B1E" w:rsidP="006C7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The webhook token will be included so alerts flow directly into our GRC system.</w:t>
      </w:r>
    </w:p>
    <w:p w14:paraId="5CDC6D4F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pict w14:anchorId="45BA8149">
          <v:rect id="_x0000_i1053" alt="" style="width:451pt;height:.05pt;mso-width-percent:0;mso-height-percent:0;mso-width-percent:0;mso-height-percent:0" o:hralign="center" o:hrstd="t" o:hr="t" fillcolor="#a0a0a0" stroked="f"/>
        </w:pict>
      </w:r>
    </w:p>
    <w:p w14:paraId="0F5A6869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4. Data Flow &amp; Event Handling</w:t>
      </w:r>
    </w:p>
    <w:p w14:paraId="1A644F86" w14:textId="77777777" w:rsidR="006C7B1E" w:rsidRPr="006C7B1E" w:rsidRDefault="006C7B1E" w:rsidP="006C7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For each event/alert, Splunk (or another platform) sends payload data to our webhook.</w:t>
      </w:r>
    </w:p>
    <w:p w14:paraId="154B972E" w14:textId="77777777" w:rsidR="006C7B1E" w:rsidRPr="006C7B1E" w:rsidRDefault="006C7B1E" w:rsidP="006C7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Payload includes metadata (timestamp, event details, project ID, etc.).</w:t>
      </w:r>
    </w:p>
    <w:p w14:paraId="0FF38ED7" w14:textId="77777777" w:rsidR="006C7B1E" w:rsidRPr="006C7B1E" w:rsidRDefault="006C7B1E" w:rsidP="006C7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Store payload data in our database.</w:t>
      </w:r>
    </w:p>
    <w:p w14:paraId="0DBB7A64" w14:textId="77777777" w:rsidR="006C7B1E" w:rsidRPr="006C7B1E" w:rsidRDefault="006C7B1E" w:rsidP="006C7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Display alerts/events in the </w:t>
      </w:r>
      <w:r w:rsidRPr="006C7B1E">
        <w:rPr>
          <w:rFonts w:ascii="Times New Roman" w:eastAsia="Times New Roman" w:hAnsi="Times New Roman" w:cs="Times New Roman"/>
          <w:b/>
          <w:bCs/>
        </w:rPr>
        <w:t>GRC Alert/Event Setup</w:t>
      </w:r>
      <w:r w:rsidRPr="006C7B1E">
        <w:rPr>
          <w:rFonts w:ascii="Times New Roman" w:eastAsia="Times New Roman" w:hAnsi="Times New Roman" w:cs="Times New Roman"/>
        </w:rPr>
        <w:t xml:space="preserve"> module.</w:t>
      </w:r>
    </w:p>
    <w:p w14:paraId="6C530F37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pict w14:anchorId="1EFE96CE">
          <v:rect id="_x0000_i1052" alt="" style="width:451pt;height:.05pt;mso-width-percent:0;mso-height-percent:0;mso-width-percent:0;mso-height-percent:0" o:hralign="center" o:hrstd="t" o:hr="t" fillcolor="#a0a0a0" stroked="f"/>
        </w:pict>
      </w:r>
    </w:p>
    <w:p w14:paraId="497B965C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5. Project &amp; Context Mapping</w:t>
      </w:r>
    </w:p>
    <w:p w14:paraId="2544181F" w14:textId="77777777" w:rsidR="006C7B1E" w:rsidRPr="006C7B1E" w:rsidRDefault="006C7B1E" w:rsidP="006C7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After authentication, call the platform’s API to </w:t>
      </w:r>
      <w:r w:rsidRPr="006C7B1E">
        <w:rPr>
          <w:rFonts w:ascii="Times New Roman" w:eastAsia="Times New Roman" w:hAnsi="Times New Roman" w:cs="Times New Roman"/>
          <w:b/>
          <w:bCs/>
        </w:rPr>
        <w:t>retrieve all projects</w:t>
      </w:r>
      <w:r w:rsidRPr="006C7B1E">
        <w:rPr>
          <w:rFonts w:ascii="Times New Roman" w:eastAsia="Times New Roman" w:hAnsi="Times New Roman" w:cs="Times New Roman"/>
        </w:rPr>
        <w:t xml:space="preserve"> linked to the user.</w:t>
      </w:r>
    </w:p>
    <w:p w14:paraId="405E28CA" w14:textId="77777777" w:rsidR="006C7B1E" w:rsidRPr="006C7B1E" w:rsidRDefault="006C7B1E" w:rsidP="006C7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Present projects in the GRC UI for selection.</w:t>
      </w:r>
    </w:p>
    <w:p w14:paraId="774FAAD1" w14:textId="77777777" w:rsidR="006C7B1E" w:rsidRPr="006C7B1E" w:rsidRDefault="006C7B1E" w:rsidP="006C7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Save selected </w:t>
      </w:r>
      <w:r w:rsidRPr="006C7B1E">
        <w:rPr>
          <w:rFonts w:ascii="Times New Roman" w:eastAsia="Times New Roman" w:hAnsi="Times New Roman" w:cs="Times New Roman"/>
          <w:b/>
          <w:bCs/>
        </w:rPr>
        <w:t>Project IDs</w:t>
      </w:r>
      <w:r w:rsidRPr="006C7B1E">
        <w:rPr>
          <w:rFonts w:ascii="Times New Roman" w:eastAsia="Times New Roman" w:hAnsi="Times New Roman" w:cs="Times New Roman"/>
        </w:rPr>
        <w:t xml:space="preserve"> in our database.</w:t>
      </w:r>
    </w:p>
    <w:p w14:paraId="4659012C" w14:textId="77777777" w:rsidR="006C7B1E" w:rsidRPr="006C7B1E" w:rsidRDefault="006C7B1E" w:rsidP="006C7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Use these IDs to </w:t>
      </w:r>
      <w:r w:rsidRPr="006C7B1E">
        <w:rPr>
          <w:rFonts w:ascii="Times New Roman" w:eastAsia="Times New Roman" w:hAnsi="Times New Roman" w:cs="Times New Roman"/>
          <w:b/>
          <w:bCs/>
        </w:rPr>
        <w:t>filter incoming alerts/events</w:t>
      </w:r>
      <w:r w:rsidRPr="006C7B1E">
        <w:rPr>
          <w:rFonts w:ascii="Times New Roman" w:eastAsia="Times New Roman" w:hAnsi="Times New Roman" w:cs="Times New Roman"/>
        </w:rPr>
        <w:t xml:space="preserve"> so only relevant data is shown in GRC.</w:t>
      </w:r>
    </w:p>
    <w:p w14:paraId="5F8EC887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lastRenderedPageBreak/>
        <w:pict w14:anchorId="27EC0E24">
          <v:rect id="_x0000_i1051" alt="" style="width:451pt;height:.05pt;mso-width-percent:0;mso-height-percent:0;mso-width-percent:0;mso-height-percent:0" o:hralign="center" o:hrstd="t" o:hr="t" fillcolor="#a0a0a0" stroked="f"/>
        </w:pict>
      </w:r>
    </w:p>
    <w:p w14:paraId="03AFD131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6. Backend-Driven Integration (No UI Dependency)</w:t>
      </w:r>
    </w:p>
    <w:p w14:paraId="0AF8F8BB" w14:textId="77777777" w:rsidR="006C7B1E" w:rsidRPr="006C7B1E" w:rsidRDefault="006C7B1E" w:rsidP="006C7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Avoid relying on external platforms’ UI (“Connect” buttons, etc.).</w:t>
      </w:r>
    </w:p>
    <w:p w14:paraId="0C6ACCB1" w14:textId="77777777" w:rsidR="006C7B1E" w:rsidRPr="006C7B1E" w:rsidRDefault="006C7B1E" w:rsidP="006C7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Always integrate via </w:t>
      </w:r>
      <w:r w:rsidRPr="006C7B1E">
        <w:rPr>
          <w:rFonts w:ascii="Times New Roman" w:eastAsia="Times New Roman" w:hAnsi="Times New Roman" w:cs="Times New Roman"/>
          <w:b/>
          <w:bCs/>
        </w:rPr>
        <w:t>backend APIs</w:t>
      </w:r>
      <w:r w:rsidRPr="006C7B1E">
        <w:rPr>
          <w:rFonts w:ascii="Times New Roman" w:eastAsia="Times New Roman" w:hAnsi="Times New Roman" w:cs="Times New Roman"/>
        </w:rPr>
        <w:t xml:space="preserve"> → gives full control and consistency.</w:t>
      </w:r>
    </w:p>
    <w:p w14:paraId="783B62F6" w14:textId="77777777" w:rsidR="006C7B1E" w:rsidRPr="006C7B1E" w:rsidRDefault="006C7B1E" w:rsidP="006C7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GRC UI only needs simple forms (e.g., username + password + “Submit”).</w:t>
      </w:r>
    </w:p>
    <w:p w14:paraId="19506E35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pict w14:anchorId="25E7427D">
          <v:rect id="_x0000_i1050" alt="" style="width:451pt;height:.05pt;mso-width-percent:0;mso-height-percent:0;mso-width-percent:0;mso-height-percent:0" o:hralign="center" o:hrstd="t" o:hr="t" fillcolor="#a0a0a0" stroked="f"/>
        </w:pict>
      </w:r>
    </w:p>
    <w:p w14:paraId="3DA09E07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7. Testing &amp; Validation</w:t>
      </w:r>
    </w:p>
    <w:p w14:paraId="55DB43EA" w14:textId="77777777" w:rsidR="006C7B1E" w:rsidRPr="006C7B1E" w:rsidRDefault="006C7B1E" w:rsidP="006C7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Step 1: Confirm token generation and secure storage.</w:t>
      </w:r>
    </w:p>
    <w:p w14:paraId="57C94BE3" w14:textId="77777777" w:rsidR="006C7B1E" w:rsidRPr="006C7B1E" w:rsidRDefault="006C7B1E" w:rsidP="006C7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Step 2: Confirm webhook returns </w:t>
      </w:r>
      <w:r w:rsidRPr="006C7B1E">
        <w:rPr>
          <w:rFonts w:ascii="Times New Roman" w:eastAsia="Times New Roman" w:hAnsi="Times New Roman" w:cs="Times New Roman"/>
          <w:b/>
          <w:bCs/>
        </w:rPr>
        <w:t>200 OK</w:t>
      </w:r>
      <w:r w:rsidRPr="006C7B1E">
        <w:rPr>
          <w:rFonts w:ascii="Times New Roman" w:eastAsia="Times New Roman" w:hAnsi="Times New Roman" w:cs="Times New Roman"/>
        </w:rPr>
        <w:t xml:space="preserve"> and captures sample payloads.</w:t>
      </w:r>
    </w:p>
    <w:p w14:paraId="6071222C" w14:textId="77777777" w:rsidR="006C7B1E" w:rsidRPr="006C7B1E" w:rsidRDefault="006C7B1E" w:rsidP="006C7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Step 3: Validate alerts flow into GRC after alert creation API call.</w:t>
      </w:r>
    </w:p>
    <w:p w14:paraId="6F38E299" w14:textId="77777777" w:rsidR="006C7B1E" w:rsidRPr="006C7B1E" w:rsidRDefault="006C7B1E" w:rsidP="006C7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Step 4: Confirm project IDs are saved and filtering works.</w:t>
      </w:r>
    </w:p>
    <w:p w14:paraId="745A0802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pict w14:anchorId="33EE6CDC">
          <v:rect id="_x0000_i1049" alt="" style="width:451pt;height:.05pt;mso-width-percent:0;mso-height-percent:0;mso-width-percent:0;mso-height-percent:0" o:hralign="center" o:hrstd="t" o:hr="t" fillcolor="#a0a0a0" stroked="f"/>
        </w:pict>
      </w:r>
    </w:p>
    <w:p w14:paraId="3CF21B74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8. Rollout Plan</w:t>
      </w:r>
    </w:p>
    <w:p w14:paraId="2F140C2E" w14:textId="77777777" w:rsidR="006C7B1E" w:rsidRPr="006C7B1E" w:rsidRDefault="006C7B1E" w:rsidP="006C7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Start with </w:t>
      </w:r>
      <w:r w:rsidRPr="006C7B1E">
        <w:rPr>
          <w:rFonts w:ascii="Times New Roman" w:eastAsia="Times New Roman" w:hAnsi="Times New Roman" w:cs="Times New Roman"/>
          <w:b/>
          <w:bCs/>
        </w:rPr>
        <w:t>Splunk integration</w:t>
      </w:r>
      <w:r w:rsidRPr="006C7B1E">
        <w:rPr>
          <w:rFonts w:ascii="Times New Roman" w:eastAsia="Times New Roman" w:hAnsi="Times New Roman" w:cs="Times New Roman"/>
        </w:rPr>
        <w:t xml:space="preserve"> (login → webhook → alert creation → event capture).</w:t>
      </w:r>
    </w:p>
    <w:p w14:paraId="2F240ECA" w14:textId="77777777" w:rsidR="006C7B1E" w:rsidRPr="006C7B1E" w:rsidRDefault="006C7B1E" w:rsidP="006C7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Extend the same workflow for other systems (Jira, WhatsApp, ITSM, etc.).</w:t>
      </w:r>
    </w:p>
    <w:p w14:paraId="15581934" w14:textId="77777777" w:rsidR="006C7B1E" w:rsidRPr="006C7B1E" w:rsidRDefault="006C7B1E" w:rsidP="006C7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Reuse the </w:t>
      </w:r>
      <w:r w:rsidRPr="006C7B1E">
        <w:rPr>
          <w:rFonts w:ascii="Times New Roman" w:eastAsia="Times New Roman" w:hAnsi="Times New Roman" w:cs="Times New Roman"/>
          <w:b/>
          <w:bCs/>
        </w:rPr>
        <w:t>common backend integration pattern</w:t>
      </w:r>
      <w:r w:rsidRPr="006C7B1E">
        <w:rPr>
          <w:rFonts w:ascii="Times New Roman" w:eastAsia="Times New Roman" w:hAnsi="Times New Roman" w:cs="Times New Roman"/>
        </w:rPr>
        <w:t>:</w:t>
      </w:r>
    </w:p>
    <w:p w14:paraId="6FCB8DBF" w14:textId="77777777" w:rsidR="006C7B1E" w:rsidRPr="006C7B1E" w:rsidRDefault="006C7B1E" w:rsidP="006C7B1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API login → token storage → webhook setup → event capture → project mapping → filtering → display.</w:t>
      </w:r>
    </w:p>
    <w:p w14:paraId="0ED63006" w14:textId="30200E05" w:rsidR="006C7B1E" w:rsidRDefault="006C7B1E"/>
    <w:p w14:paraId="58C6AD08" w14:textId="58E8F63A" w:rsidR="006C7B1E" w:rsidRDefault="006C7B1E"/>
    <w:p w14:paraId="5EB174EC" w14:textId="77777777" w:rsidR="006C7B1E" w:rsidRPr="006C7B1E" w:rsidRDefault="006C7B1E" w:rsidP="006C7B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Integration Implementation Plan</w:t>
      </w:r>
    </w:p>
    <w:p w14:paraId="58DF7B58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1. Authentication &amp; Connection Setup</w:t>
      </w:r>
    </w:p>
    <w:p w14:paraId="108BB13E" w14:textId="77777777" w:rsidR="006C7B1E" w:rsidRPr="006C7B1E" w:rsidRDefault="006C7B1E" w:rsidP="006C7B1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Method:</w:t>
      </w:r>
      <w:r w:rsidRPr="006C7B1E">
        <w:rPr>
          <w:rFonts w:ascii="Times New Roman" w:eastAsia="Times New Roman" w:hAnsi="Times New Roman" w:cs="Times New Roman"/>
        </w:rPr>
        <w:t xml:space="preserve"> Use OAuth or Username/Password (with encryption).</w:t>
      </w:r>
    </w:p>
    <w:p w14:paraId="5A1B5BEF" w14:textId="77777777" w:rsidR="006C7B1E" w:rsidRPr="006C7B1E" w:rsidRDefault="006C7B1E" w:rsidP="006C7B1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Steps:</w:t>
      </w:r>
    </w:p>
    <w:p w14:paraId="66A2B371" w14:textId="77777777" w:rsidR="006C7B1E" w:rsidRPr="006C7B1E" w:rsidRDefault="006C7B1E" w:rsidP="006C7B1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Collect user credentials (username &amp; password).</w:t>
      </w:r>
    </w:p>
    <w:p w14:paraId="0ACAEB2B" w14:textId="77777777" w:rsidR="006C7B1E" w:rsidRPr="006C7B1E" w:rsidRDefault="006C7B1E" w:rsidP="006C7B1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Encrypt the password before sending.</w:t>
      </w:r>
    </w:p>
    <w:p w14:paraId="25AC806D" w14:textId="77777777" w:rsidR="006C7B1E" w:rsidRPr="006C7B1E" w:rsidRDefault="006C7B1E" w:rsidP="006C7B1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Make the API call to Splunk’s authentication endpoint.</w:t>
      </w:r>
    </w:p>
    <w:p w14:paraId="65C7AB17" w14:textId="77777777" w:rsidR="006C7B1E" w:rsidRPr="006C7B1E" w:rsidRDefault="006C7B1E" w:rsidP="006C7B1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Store the returned </w:t>
      </w:r>
      <w:r w:rsidRPr="006C7B1E">
        <w:rPr>
          <w:rFonts w:ascii="Times New Roman" w:eastAsia="Times New Roman" w:hAnsi="Times New Roman" w:cs="Times New Roman"/>
          <w:b/>
          <w:bCs/>
        </w:rPr>
        <w:t>access token</w:t>
      </w:r>
      <w:r w:rsidRPr="006C7B1E">
        <w:rPr>
          <w:rFonts w:ascii="Times New Roman" w:eastAsia="Times New Roman" w:hAnsi="Times New Roman" w:cs="Times New Roman"/>
        </w:rPr>
        <w:t xml:space="preserve"> securely in the database (encrypted).</w:t>
      </w:r>
    </w:p>
    <w:p w14:paraId="37FB74DC" w14:textId="77777777" w:rsidR="006C7B1E" w:rsidRPr="006C7B1E" w:rsidRDefault="006C7B1E" w:rsidP="006C7B1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Treat the token as a </w:t>
      </w:r>
      <w:r w:rsidRPr="006C7B1E">
        <w:rPr>
          <w:rFonts w:ascii="Times New Roman" w:eastAsia="Times New Roman" w:hAnsi="Times New Roman" w:cs="Times New Roman"/>
          <w:b/>
          <w:bCs/>
        </w:rPr>
        <w:t>session token</w:t>
      </w:r>
      <w:r w:rsidRPr="006C7B1E">
        <w:rPr>
          <w:rFonts w:ascii="Times New Roman" w:eastAsia="Times New Roman" w:hAnsi="Times New Roman" w:cs="Times New Roman"/>
        </w:rPr>
        <w:t xml:space="preserve"> for subsequent requests.</w:t>
      </w:r>
    </w:p>
    <w:p w14:paraId="44BEFE27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pict w14:anchorId="2CE62D47">
          <v:rect id="_x0000_i1048" alt="" style="width:451pt;height:.05pt;mso-width-percent:0;mso-height-percent:0;mso-width-percent:0;mso-height-percent:0" o:hralign="center" o:hrstd="t" o:hr="t" fillcolor="#a0a0a0" stroked="f"/>
        </w:pict>
      </w:r>
    </w:p>
    <w:p w14:paraId="6E28FD06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2. Webhook Setup</w:t>
      </w:r>
    </w:p>
    <w:p w14:paraId="357FCDBC" w14:textId="77777777" w:rsidR="006C7B1E" w:rsidRPr="006C7B1E" w:rsidRDefault="006C7B1E" w:rsidP="006C7B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Purpose:</w:t>
      </w:r>
      <w:r w:rsidRPr="006C7B1E">
        <w:rPr>
          <w:rFonts w:ascii="Times New Roman" w:eastAsia="Times New Roman" w:hAnsi="Times New Roman" w:cs="Times New Roman"/>
        </w:rPr>
        <w:t xml:space="preserve"> To receive real-time alerts/logs.</w:t>
      </w:r>
    </w:p>
    <w:p w14:paraId="03047733" w14:textId="77777777" w:rsidR="006C7B1E" w:rsidRPr="006C7B1E" w:rsidRDefault="006C7B1E" w:rsidP="006C7B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Steps:</w:t>
      </w:r>
    </w:p>
    <w:p w14:paraId="5D5D8118" w14:textId="77777777" w:rsidR="006C7B1E" w:rsidRPr="006C7B1E" w:rsidRDefault="006C7B1E" w:rsidP="006C7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Generate a webhook token from Splunk.</w:t>
      </w:r>
    </w:p>
    <w:p w14:paraId="672E5DF2" w14:textId="77777777" w:rsidR="006C7B1E" w:rsidRPr="006C7B1E" w:rsidRDefault="006C7B1E" w:rsidP="006C7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lastRenderedPageBreak/>
        <w:t xml:space="preserve">Register your </w:t>
      </w:r>
      <w:r w:rsidRPr="006C7B1E">
        <w:rPr>
          <w:rFonts w:ascii="Times New Roman" w:eastAsia="Times New Roman" w:hAnsi="Times New Roman" w:cs="Times New Roman"/>
          <w:b/>
          <w:bCs/>
        </w:rPr>
        <w:t>GRC system webhook URL</w:t>
      </w:r>
      <w:r w:rsidRPr="006C7B1E">
        <w:rPr>
          <w:rFonts w:ascii="Times New Roman" w:eastAsia="Times New Roman" w:hAnsi="Times New Roman" w:cs="Times New Roman"/>
        </w:rPr>
        <w:t xml:space="preserve"> with Splunk.</w:t>
      </w:r>
    </w:p>
    <w:p w14:paraId="78D6F0CA" w14:textId="77777777" w:rsidR="006C7B1E" w:rsidRPr="006C7B1E" w:rsidRDefault="006C7B1E" w:rsidP="006C7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Perform a </w:t>
      </w:r>
      <w:r w:rsidRPr="006C7B1E">
        <w:rPr>
          <w:rFonts w:ascii="Times New Roman" w:eastAsia="Times New Roman" w:hAnsi="Times New Roman" w:cs="Times New Roman"/>
          <w:b/>
          <w:bCs/>
        </w:rPr>
        <w:t>test call</w:t>
      </w:r>
      <w:r w:rsidRPr="006C7B1E">
        <w:rPr>
          <w:rFonts w:ascii="Times New Roman" w:eastAsia="Times New Roman" w:hAnsi="Times New Roman" w:cs="Times New Roman"/>
        </w:rPr>
        <w:t xml:space="preserve"> – expect a </w:t>
      </w:r>
      <w:r w:rsidRPr="006C7B1E">
        <w:rPr>
          <w:rFonts w:ascii="Courier New" w:eastAsia="Times New Roman" w:hAnsi="Courier New" w:cs="Courier New"/>
          <w:sz w:val="20"/>
          <w:szCs w:val="20"/>
        </w:rPr>
        <w:t>200 OK</w:t>
      </w:r>
      <w:r w:rsidRPr="006C7B1E">
        <w:rPr>
          <w:rFonts w:ascii="Times New Roman" w:eastAsia="Times New Roman" w:hAnsi="Times New Roman" w:cs="Times New Roman"/>
        </w:rPr>
        <w:t xml:space="preserve"> response.</w:t>
      </w:r>
    </w:p>
    <w:p w14:paraId="68E07A74" w14:textId="77777777" w:rsidR="006C7B1E" w:rsidRPr="006C7B1E" w:rsidRDefault="006C7B1E" w:rsidP="006C7B1E">
      <w:pPr>
        <w:numPr>
          <w:ilvl w:val="2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If received, webhook is active.</w:t>
      </w:r>
    </w:p>
    <w:p w14:paraId="06C6A4C3" w14:textId="77777777" w:rsidR="006C7B1E" w:rsidRPr="006C7B1E" w:rsidRDefault="006C7B1E" w:rsidP="006C7B1E">
      <w:pPr>
        <w:numPr>
          <w:ilvl w:val="2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If not, integration setup has failed.</w:t>
      </w:r>
    </w:p>
    <w:p w14:paraId="0DAB808B" w14:textId="77777777" w:rsidR="006C7B1E" w:rsidRPr="006C7B1E" w:rsidRDefault="006C7B1E" w:rsidP="006C7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Ensure response payloads are logged for debugging.</w:t>
      </w:r>
    </w:p>
    <w:p w14:paraId="076F14B7" w14:textId="77777777" w:rsidR="006C7B1E" w:rsidRPr="006C7B1E" w:rsidRDefault="006C7B1E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pict w14:anchorId="1563DA9B">
          <v:rect id="_x0000_i1040" style="width:0;height:1.5pt" o:hralign="center" o:hrstd="t" o:hr="t" fillcolor="#a0a0a0" stroked="f"/>
        </w:pict>
      </w:r>
    </w:p>
    <w:p w14:paraId="4B7A5725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3. Alert Creation &amp; Management</w:t>
      </w:r>
    </w:p>
    <w:p w14:paraId="2F6DF5CB" w14:textId="77777777" w:rsidR="006C7B1E" w:rsidRPr="006C7B1E" w:rsidRDefault="006C7B1E" w:rsidP="006C7B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Manual Alert Creation</w:t>
      </w:r>
      <w:r w:rsidRPr="006C7B1E">
        <w:rPr>
          <w:rFonts w:ascii="Times New Roman" w:eastAsia="Times New Roman" w:hAnsi="Times New Roman" w:cs="Times New Roman"/>
        </w:rPr>
        <w:t>: Possible directly in Splunk UI (not preferred).</w:t>
      </w:r>
    </w:p>
    <w:p w14:paraId="287B2DEF" w14:textId="77777777" w:rsidR="006C7B1E" w:rsidRPr="006C7B1E" w:rsidRDefault="006C7B1E" w:rsidP="006C7B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Automated Alert Creation (Preferred)</w:t>
      </w:r>
      <w:r w:rsidRPr="006C7B1E">
        <w:rPr>
          <w:rFonts w:ascii="Times New Roman" w:eastAsia="Times New Roman" w:hAnsi="Times New Roman" w:cs="Times New Roman"/>
        </w:rPr>
        <w:t>:</w:t>
      </w:r>
    </w:p>
    <w:p w14:paraId="189E04B7" w14:textId="77777777" w:rsidR="006C7B1E" w:rsidRPr="006C7B1E" w:rsidRDefault="006C7B1E" w:rsidP="006C7B1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After authentication, call Splunk’s </w:t>
      </w:r>
      <w:r w:rsidRPr="006C7B1E">
        <w:rPr>
          <w:rFonts w:ascii="Times New Roman" w:eastAsia="Times New Roman" w:hAnsi="Times New Roman" w:cs="Times New Roman"/>
          <w:b/>
          <w:bCs/>
        </w:rPr>
        <w:t>“create alert” API</w:t>
      </w:r>
      <w:r w:rsidRPr="006C7B1E">
        <w:rPr>
          <w:rFonts w:ascii="Times New Roman" w:eastAsia="Times New Roman" w:hAnsi="Times New Roman" w:cs="Times New Roman"/>
        </w:rPr>
        <w:t>.</w:t>
      </w:r>
    </w:p>
    <w:p w14:paraId="0127A0A0" w14:textId="77777777" w:rsidR="006C7B1E" w:rsidRPr="006C7B1E" w:rsidRDefault="006C7B1E" w:rsidP="006C7B1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Configure default to </w:t>
      </w:r>
      <w:r w:rsidRPr="006C7B1E">
        <w:rPr>
          <w:rFonts w:ascii="Times New Roman" w:eastAsia="Times New Roman" w:hAnsi="Times New Roman" w:cs="Times New Roman"/>
          <w:b/>
          <w:bCs/>
        </w:rPr>
        <w:t>capture all events</w:t>
      </w:r>
      <w:r w:rsidRPr="006C7B1E">
        <w:rPr>
          <w:rFonts w:ascii="Times New Roman" w:eastAsia="Times New Roman" w:hAnsi="Times New Roman" w:cs="Times New Roman"/>
        </w:rPr>
        <w:t xml:space="preserve"> initially.</w:t>
      </w:r>
    </w:p>
    <w:p w14:paraId="6849B9D1" w14:textId="77777777" w:rsidR="006C7B1E" w:rsidRPr="006C7B1E" w:rsidRDefault="006C7B1E" w:rsidP="006C7B1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Optionally allow users to </w:t>
      </w:r>
      <w:r w:rsidRPr="006C7B1E">
        <w:rPr>
          <w:rFonts w:ascii="Times New Roman" w:eastAsia="Times New Roman" w:hAnsi="Times New Roman" w:cs="Times New Roman"/>
          <w:b/>
          <w:bCs/>
        </w:rPr>
        <w:t>customize specific alerts</w:t>
      </w:r>
      <w:r w:rsidRPr="006C7B1E">
        <w:rPr>
          <w:rFonts w:ascii="Times New Roman" w:eastAsia="Times New Roman" w:hAnsi="Times New Roman" w:cs="Times New Roman"/>
        </w:rPr>
        <w:t xml:space="preserve"> later.</w:t>
      </w:r>
    </w:p>
    <w:p w14:paraId="6F6A80C2" w14:textId="77777777" w:rsidR="006C7B1E" w:rsidRPr="006C7B1E" w:rsidRDefault="006C7B1E" w:rsidP="006C7B1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Alerts should be linked to the webhook so all notifications flow into GRC.</w:t>
      </w:r>
    </w:p>
    <w:p w14:paraId="63DA851D" w14:textId="77777777" w:rsidR="006C7B1E" w:rsidRPr="006C7B1E" w:rsidRDefault="006C7B1E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pict w14:anchorId="32C62FAC">
          <v:rect id="_x0000_i1041" style="width:0;height:1.5pt" o:hralign="center" o:hrstd="t" o:hr="t" fillcolor="#a0a0a0" stroked="f"/>
        </w:pict>
      </w:r>
    </w:p>
    <w:p w14:paraId="5131A671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4. Data Ingestion &amp; Storage</w:t>
      </w:r>
    </w:p>
    <w:p w14:paraId="78CB0F05" w14:textId="77777777" w:rsidR="006C7B1E" w:rsidRPr="006C7B1E" w:rsidRDefault="006C7B1E" w:rsidP="006C7B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Incoming Payload:</w:t>
      </w:r>
      <w:r w:rsidRPr="006C7B1E">
        <w:rPr>
          <w:rFonts w:ascii="Times New Roman" w:eastAsia="Times New Roman" w:hAnsi="Times New Roman" w:cs="Times New Roman"/>
        </w:rPr>
        <w:t xml:space="preserve"> Includes event details, timestamps, project IDs, etc.</w:t>
      </w:r>
    </w:p>
    <w:p w14:paraId="210C2815" w14:textId="77777777" w:rsidR="006C7B1E" w:rsidRPr="006C7B1E" w:rsidRDefault="006C7B1E" w:rsidP="006C7B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Steps:</w:t>
      </w:r>
    </w:p>
    <w:p w14:paraId="6A6A6B71" w14:textId="77777777" w:rsidR="006C7B1E" w:rsidRPr="006C7B1E" w:rsidRDefault="006C7B1E" w:rsidP="006C7B1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Parse API response payload from Splunk.</w:t>
      </w:r>
    </w:p>
    <w:p w14:paraId="0FA8C8A3" w14:textId="77777777" w:rsidR="006C7B1E" w:rsidRPr="006C7B1E" w:rsidRDefault="006C7B1E" w:rsidP="006C7B1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Store alerts in the GRC system’s </w:t>
      </w:r>
      <w:r w:rsidRPr="006C7B1E">
        <w:rPr>
          <w:rFonts w:ascii="Times New Roman" w:eastAsia="Times New Roman" w:hAnsi="Times New Roman" w:cs="Times New Roman"/>
          <w:b/>
          <w:bCs/>
        </w:rPr>
        <w:t>alerts/events database</w:t>
      </w:r>
      <w:r w:rsidRPr="006C7B1E">
        <w:rPr>
          <w:rFonts w:ascii="Times New Roman" w:eastAsia="Times New Roman" w:hAnsi="Times New Roman" w:cs="Times New Roman"/>
        </w:rPr>
        <w:t>.</w:t>
      </w:r>
    </w:p>
    <w:p w14:paraId="5925CEFC" w14:textId="77777777" w:rsidR="006C7B1E" w:rsidRPr="006C7B1E" w:rsidRDefault="006C7B1E" w:rsidP="006C7B1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Ensure logs/events are associated with the correct </w:t>
      </w:r>
      <w:r w:rsidRPr="006C7B1E">
        <w:rPr>
          <w:rFonts w:ascii="Times New Roman" w:eastAsia="Times New Roman" w:hAnsi="Times New Roman" w:cs="Times New Roman"/>
          <w:b/>
          <w:bCs/>
        </w:rPr>
        <w:t>project IDs</w:t>
      </w:r>
      <w:r w:rsidRPr="006C7B1E">
        <w:rPr>
          <w:rFonts w:ascii="Times New Roman" w:eastAsia="Times New Roman" w:hAnsi="Times New Roman" w:cs="Times New Roman"/>
        </w:rPr>
        <w:t>.</w:t>
      </w:r>
    </w:p>
    <w:p w14:paraId="1A82751D" w14:textId="77777777" w:rsidR="006C7B1E" w:rsidRPr="006C7B1E" w:rsidRDefault="006C7B1E" w:rsidP="006C7B1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Implement encryption for sensitive data.</w:t>
      </w:r>
    </w:p>
    <w:p w14:paraId="19D38BAA" w14:textId="77777777" w:rsidR="006C7B1E" w:rsidRPr="006C7B1E" w:rsidRDefault="006C7B1E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pict w14:anchorId="781F9845">
          <v:rect id="_x0000_i1042" style="width:0;height:1.5pt" o:hralign="center" o:hrstd="t" o:hr="t" fillcolor="#a0a0a0" stroked="f"/>
        </w:pict>
      </w:r>
    </w:p>
    <w:p w14:paraId="63A1C016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5. User Interface (UI) Setup</w:t>
      </w:r>
    </w:p>
    <w:p w14:paraId="4F530932" w14:textId="77777777" w:rsidR="006C7B1E" w:rsidRPr="006C7B1E" w:rsidRDefault="006C7B1E" w:rsidP="006C7B1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Functionality in GRC system:</w:t>
      </w:r>
    </w:p>
    <w:p w14:paraId="3F94B102" w14:textId="77777777" w:rsidR="006C7B1E" w:rsidRPr="006C7B1E" w:rsidRDefault="006C7B1E" w:rsidP="006C7B1E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b/>
          <w:bCs/>
        </w:rPr>
        <w:t>Link Account</w:t>
      </w:r>
      <w:r w:rsidRPr="006C7B1E">
        <w:rPr>
          <w:rFonts w:ascii="Times New Roman" w:eastAsia="Times New Roman" w:hAnsi="Times New Roman" w:cs="Times New Roman"/>
        </w:rPr>
        <w:t xml:space="preserve"> option (similar to linking payment apps in </w:t>
      </w:r>
      <w:proofErr w:type="spellStart"/>
      <w:r w:rsidRPr="006C7B1E">
        <w:rPr>
          <w:rFonts w:ascii="Times New Roman" w:eastAsia="Times New Roman" w:hAnsi="Times New Roman" w:cs="Times New Roman"/>
        </w:rPr>
        <w:t>Swiggy</w:t>
      </w:r>
      <w:proofErr w:type="spellEnd"/>
      <w:r w:rsidRPr="006C7B1E">
        <w:rPr>
          <w:rFonts w:ascii="Times New Roman" w:eastAsia="Times New Roman" w:hAnsi="Times New Roman" w:cs="Times New Roman"/>
        </w:rPr>
        <w:t>/</w:t>
      </w:r>
      <w:proofErr w:type="spellStart"/>
      <w:r w:rsidRPr="006C7B1E">
        <w:rPr>
          <w:rFonts w:ascii="Times New Roman" w:eastAsia="Times New Roman" w:hAnsi="Times New Roman" w:cs="Times New Roman"/>
        </w:rPr>
        <w:t>PhonePe</w:t>
      </w:r>
      <w:proofErr w:type="spellEnd"/>
      <w:r w:rsidRPr="006C7B1E">
        <w:rPr>
          <w:rFonts w:ascii="Times New Roman" w:eastAsia="Times New Roman" w:hAnsi="Times New Roman" w:cs="Times New Roman"/>
        </w:rPr>
        <w:t>).</w:t>
      </w:r>
    </w:p>
    <w:p w14:paraId="46577E81" w14:textId="77777777" w:rsidR="006C7B1E" w:rsidRPr="006C7B1E" w:rsidRDefault="006C7B1E" w:rsidP="006C7B1E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UI collects credentials → triggers backend OAuth API call.</w:t>
      </w:r>
    </w:p>
    <w:p w14:paraId="259D0078" w14:textId="77777777" w:rsidR="006C7B1E" w:rsidRPr="006C7B1E" w:rsidRDefault="006C7B1E" w:rsidP="006C7B1E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After authentication, GRC fetches </w:t>
      </w:r>
      <w:r w:rsidRPr="006C7B1E">
        <w:rPr>
          <w:rFonts w:ascii="Times New Roman" w:eastAsia="Times New Roman" w:hAnsi="Times New Roman" w:cs="Times New Roman"/>
          <w:b/>
          <w:bCs/>
        </w:rPr>
        <w:t>list of projects</w:t>
      </w:r>
      <w:r w:rsidRPr="006C7B1E">
        <w:rPr>
          <w:rFonts w:ascii="Times New Roman" w:eastAsia="Times New Roman" w:hAnsi="Times New Roman" w:cs="Times New Roman"/>
        </w:rPr>
        <w:t xml:space="preserve"> from Splunk/Jira.</w:t>
      </w:r>
    </w:p>
    <w:p w14:paraId="1327BAC3" w14:textId="77777777" w:rsidR="006C7B1E" w:rsidRPr="006C7B1E" w:rsidRDefault="006C7B1E" w:rsidP="006C7B1E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Display available projects in UI for selection.</w:t>
      </w:r>
    </w:p>
    <w:p w14:paraId="76348308" w14:textId="77777777" w:rsidR="006C7B1E" w:rsidRPr="006C7B1E" w:rsidRDefault="006C7B1E" w:rsidP="006C7B1E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Save selected projects in the GRC system database.</w:t>
      </w:r>
    </w:p>
    <w:p w14:paraId="5793D2F3" w14:textId="77777777" w:rsidR="006C7B1E" w:rsidRPr="006C7B1E" w:rsidRDefault="006C7B1E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pict w14:anchorId="6F219782">
          <v:rect id="_x0000_i1043" style="width:0;height:1.5pt" o:hralign="center" o:hrstd="t" o:hr="t" fillcolor="#a0a0a0" stroked="f"/>
        </w:pict>
      </w:r>
    </w:p>
    <w:p w14:paraId="5D1096A8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6. Filtering &amp; Event Mapping</w:t>
      </w:r>
    </w:p>
    <w:p w14:paraId="607097D3" w14:textId="77777777" w:rsidR="006C7B1E" w:rsidRPr="006C7B1E" w:rsidRDefault="006C7B1E" w:rsidP="006C7B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Since responses include </w:t>
      </w:r>
      <w:r w:rsidRPr="006C7B1E">
        <w:rPr>
          <w:rFonts w:ascii="Times New Roman" w:eastAsia="Times New Roman" w:hAnsi="Times New Roman" w:cs="Times New Roman"/>
          <w:b/>
          <w:bCs/>
        </w:rPr>
        <w:t>project IDs</w:t>
      </w:r>
      <w:r w:rsidRPr="006C7B1E">
        <w:rPr>
          <w:rFonts w:ascii="Times New Roman" w:eastAsia="Times New Roman" w:hAnsi="Times New Roman" w:cs="Times New Roman"/>
        </w:rPr>
        <w:t>, filter only those relevant to the projects selected by the user.</w:t>
      </w:r>
    </w:p>
    <w:p w14:paraId="5A7D6FF6" w14:textId="77777777" w:rsidR="006C7B1E" w:rsidRPr="006C7B1E" w:rsidRDefault="006C7B1E" w:rsidP="006C7B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Map incoming alerts/events into the </w:t>
      </w:r>
      <w:r w:rsidRPr="006C7B1E">
        <w:rPr>
          <w:rFonts w:ascii="Times New Roman" w:eastAsia="Times New Roman" w:hAnsi="Times New Roman" w:cs="Times New Roman"/>
          <w:b/>
          <w:bCs/>
        </w:rPr>
        <w:t>GRC system’s standardized format</w:t>
      </w:r>
      <w:r w:rsidRPr="006C7B1E">
        <w:rPr>
          <w:rFonts w:ascii="Times New Roman" w:eastAsia="Times New Roman" w:hAnsi="Times New Roman" w:cs="Times New Roman"/>
        </w:rPr>
        <w:t xml:space="preserve"> for consistency.</w:t>
      </w:r>
    </w:p>
    <w:p w14:paraId="193D294E" w14:textId="77777777" w:rsidR="006C7B1E" w:rsidRPr="006C7B1E" w:rsidRDefault="006C7B1E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pict w14:anchorId="76BE4D96">
          <v:rect id="_x0000_i1044" style="width:0;height:1.5pt" o:hralign="center" o:hrstd="t" o:hr="t" fillcolor="#a0a0a0" stroked="f"/>
        </w:pict>
      </w:r>
    </w:p>
    <w:p w14:paraId="5A664F41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7. Testing &amp; Validation</w:t>
      </w:r>
    </w:p>
    <w:p w14:paraId="21FB5A1D" w14:textId="77777777" w:rsidR="006C7B1E" w:rsidRPr="006C7B1E" w:rsidRDefault="006C7B1E" w:rsidP="006C7B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lastRenderedPageBreak/>
        <w:t>Test in this order:</w:t>
      </w:r>
    </w:p>
    <w:p w14:paraId="42BCDAC9" w14:textId="77777777" w:rsidR="006C7B1E" w:rsidRPr="006C7B1E" w:rsidRDefault="006C7B1E" w:rsidP="006C7B1E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Authentication (token retrieval &amp; storage).</w:t>
      </w:r>
    </w:p>
    <w:p w14:paraId="62221919" w14:textId="77777777" w:rsidR="006C7B1E" w:rsidRPr="006C7B1E" w:rsidRDefault="006C7B1E" w:rsidP="006C7B1E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Webhook (verify </w:t>
      </w:r>
      <w:r w:rsidRPr="006C7B1E">
        <w:rPr>
          <w:rFonts w:ascii="Courier New" w:eastAsia="Times New Roman" w:hAnsi="Courier New" w:cs="Courier New"/>
          <w:sz w:val="20"/>
          <w:szCs w:val="20"/>
        </w:rPr>
        <w:t>200 OK</w:t>
      </w:r>
      <w:r w:rsidRPr="006C7B1E">
        <w:rPr>
          <w:rFonts w:ascii="Times New Roman" w:eastAsia="Times New Roman" w:hAnsi="Times New Roman" w:cs="Times New Roman"/>
        </w:rPr>
        <w:t>).</w:t>
      </w:r>
    </w:p>
    <w:p w14:paraId="5129CA3E" w14:textId="77777777" w:rsidR="006C7B1E" w:rsidRPr="006C7B1E" w:rsidRDefault="006C7B1E" w:rsidP="006C7B1E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Alert creation (all events → customized).</w:t>
      </w:r>
    </w:p>
    <w:p w14:paraId="4B409785" w14:textId="77777777" w:rsidR="006C7B1E" w:rsidRPr="006C7B1E" w:rsidRDefault="006C7B1E" w:rsidP="006C7B1E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Data ingestion (confirm logs reach GRC).</w:t>
      </w:r>
    </w:p>
    <w:p w14:paraId="0801B1D8" w14:textId="77777777" w:rsidR="006C7B1E" w:rsidRPr="006C7B1E" w:rsidRDefault="006C7B1E" w:rsidP="006C7B1E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Project mapping (alerts tied to correct project).</w:t>
      </w:r>
    </w:p>
    <w:p w14:paraId="44106DDB" w14:textId="77777777" w:rsidR="006C7B1E" w:rsidRPr="006C7B1E" w:rsidRDefault="006C7B1E" w:rsidP="006C7B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Run </w:t>
      </w:r>
      <w:r w:rsidRPr="006C7B1E">
        <w:rPr>
          <w:rFonts w:ascii="Times New Roman" w:eastAsia="Times New Roman" w:hAnsi="Times New Roman" w:cs="Times New Roman"/>
          <w:b/>
          <w:bCs/>
        </w:rPr>
        <w:t>end-to-end tests</w:t>
      </w:r>
      <w:r w:rsidRPr="006C7B1E">
        <w:rPr>
          <w:rFonts w:ascii="Times New Roman" w:eastAsia="Times New Roman" w:hAnsi="Times New Roman" w:cs="Times New Roman"/>
        </w:rPr>
        <w:t xml:space="preserve"> to simulate real alerts being generated in Splunk and flowing into GRC.</w:t>
      </w:r>
    </w:p>
    <w:p w14:paraId="455341DA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pict w14:anchorId="7DB35AF7">
          <v:rect id="_x0000_i1047" alt="" style="width:451pt;height:.05pt;mso-width-percent:0;mso-height-percent:0;mso-width-percent:0;mso-height-percent:0" o:hralign="center" o:hrstd="t" o:hr="t" fillcolor="#a0a0a0" stroked="f"/>
        </w:pict>
      </w:r>
    </w:p>
    <w:p w14:paraId="26121320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8. Security Considerations</w:t>
      </w:r>
    </w:p>
    <w:p w14:paraId="1E747EAE" w14:textId="77777777" w:rsidR="006C7B1E" w:rsidRPr="006C7B1E" w:rsidRDefault="006C7B1E" w:rsidP="006C7B1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Encrypt all tokens and credentials at rest.</w:t>
      </w:r>
    </w:p>
    <w:p w14:paraId="762C9AB2" w14:textId="77777777" w:rsidR="006C7B1E" w:rsidRPr="006C7B1E" w:rsidRDefault="006C7B1E" w:rsidP="006C7B1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Use HTTPS for all API/webhook calls.</w:t>
      </w:r>
    </w:p>
    <w:p w14:paraId="2837956D" w14:textId="77777777" w:rsidR="006C7B1E" w:rsidRPr="006C7B1E" w:rsidRDefault="006C7B1E" w:rsidP="006C7B1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Periodically refresh tokens (avoid expired session issues).</w:t>
      </w:r>
    </w:p>
    <w:p w14:paraId="776C4CB0" w14:textId="77777777" w:rsidR="006C7B1E" w:rsidRPr="006C7B1E" w:rsidRDefault="006C7B1E" w:rsidP="006C7B1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Avoid exposing API keys or tokens in logs/UI.</w:t>
      </w:r>
    </w:p>
    <w:p w14:paraId="10C6F0D4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pict w14:anchorId="64B5B016">
          <v:rect id="_x0000_i1046" alt="" style="width:451pt;height:.05pt;mso-width-percent:0;mso-height-percent:0;mso-width-percent:0;mso-height-percent:0" o:hralign="center" o:hrstd="t" o:hr="t" fillcolor="#a0a0a0" stroked="f"/>
        </w:pict>
      </w:r>
    </w:p>
    <w:p w14:paraId="3B11B647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9. Scalability &amp; Extensions</w:t>
      </w:r>
    </w:p>
    <w:p w14:paraId="318AA3A7" w14:textId="77777777" w:rsidR="006C7B1E" w:rsidRPr="006C7B1E" w:rsidRDefault="006C7B1E" w:rsidP="006C7B1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 xml:space="preserve">The same workflow applies to </w:t>
      </w:r>
      <w:r w:rsidRPr="006C7B1E">
        <w:rPr>
          <w:rFonts w:ascii="Times New Roman" w:eastAsia="Times New Roman" w:hAnsi="Times New Roman" w:cs="Times New Roman"/>
          <w:b/>
          <w:bCs/>
        </w:rPr>
        <w:t>other integrations</w:t>
      </w:r>
      <w:r w:rsidRPr="006C7B1E">
        <w:rPr>
          <w:rFonts w:ascii="Times New Roman" w:eastAsia="Times New Roman" w:hAnsi="Times New Roman" w:cs="Times New Roman"/>
        </w:rPr>
        <w:t xml:space="preserve"> like Jira, ITSM tools, WhatsApp, etc.:</w:t>
      </w:r>
    </w:p>
    <w:p w14:paraId="2EB4F9B0" w14:textId="77777777" w:rsidR="006C7B1E" w:rsidRPr="006C7B1E" w:rsidRDefault="006C7B1E" w:rsidP="006C7B1E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Authenticate → Setup Webhook → Fetch Projects → Store Tokens → Process Events → Display in GRC.</w:t>
      </w:r>
    </w:p>
    <w:p w14:paraId="6FDB9B5E" w14:textId="77777777" w:rsidR="006C7B1E" w:rsidRPr="006C7B1E" w:rsidRDefault="006C7B1E" w:rsidP="006C7B1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Modularize the integration logic so each system (Splunk, Jira, etc.) plugs into the same backend framework.</w:t>
      </w:r>
    </w:p>
    <w:p w14:paraId="56E45B76" w14:textId="77777777" w:rsidR="006C7B1E" w:rsidRPr="006C7B1E" w:rsidRDefault="00AE12FF" w:rsidP="006C7B1E">
      <w:pPr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  <w:noProof/>
        </w:rPr>
        <w:pict w14:anchorId="29312DA9">
          <v:rect id="_x0000_i1045" alt="" style="width:451pt;height:.05pt;mso-width-percent:0;mso-height-percent:0;mso-width-percent:0;mso-height-percent:0" o:hralign="center" o:hrstd="t" o:hr="t" fillcolor="#a0a0a0" stroked="f"/>
        </w:pict>
      </w:r>
      <w:bookmarkStart w:id="0" w:name="_GoBack"/>
      <w:bookmarkEnd w:id="0"/>
    </w:p>
    <w:p w14:paraId="11959084" w14:textId="77777777" w:rsidR="006C7B1E" w:rsidRPr="006C7B1E" w:rsidRDefault="006C7B1E" w:rsidP="006C7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7B1E">
        <w:rPr>
          <w:rFonts w:ascii="Times New Roman" w:eastAsia="Times New Roman" w:hAnsi="Times New Roman" w:cs="Times New Roman"/>
          <w:b/>
          <w:bCs/>
          <w:sz w:val="27"/>
          <w:szCs w:val="27"/>
        </w:rPr>
        <w:t>10. Team Workflow &amp; Support</w:t>
      </w:r>
    </w:p>
    <w:p w14:paraId="31D5D8D8" w14:textId="77777777" w:rsidR="006C7B1E" w:rsidRPr="006C7B1E" w:rsidRDefault="006C7B1E" w:rsidP="006C7B1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Developers should:</w:t>
      </w:r>
    </w:p>
    <w:p w14:paraId="73EC957B" w14:textId="77777777" w:rsidR="006C7B1E" w:rsidRPr="006C7B1E" w:rsidRDefault="006C7B1E" w:rsidP="006C7B1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Prioritize backend APIs (not UI auto-generation).</w:t>
      </w:r>
    </w:p>
    <w:p w14:paraId="562F86AB" w14:textId="77777777" w:rsidR="006C7B1E" w:rsidRPr="006C7B1E" w:rsidRDefault="006C7B1E" w:rsidP="006C7B1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Test with sample payloads before full deployment.</w:t>
      </w:r>
    </w:p>
    <w:p w14:paraId="784E390A" w14:textId="77777777" w:rsidR="006C7B1E" w:rsidRPr="006C7B1E" w:rsidRDefault="006C7B1E" w:rsidP="006C7B1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C7B1E">
        <w:rPr>
          <w:rFonts w:ascii="Times New Roman" w:eastAsia="Times New Roman" w:hAnsi="Times New Roman" w:cs="Times New Roman"/>
        </w:rPr>
        <w:t>Seek help from colleagues (e.g., those who did WhatsApp/ITSM integrations) for faster setup.</w:t>
      </w:r>
    </w:p>
    <w:p w14:paraId="7C3B059B" w14:textId="77777777" w:rsidR="006C7B1E" w:rsidRDefault="006C7B1E"/>
    <w:sectPr w:rsidR="006C7B1E" w:rsidSect="008F1C4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69F7"/>
    <w:multiLevelType w:val="multilevel"/>
    <w:tmpl w:val="0AC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27AC7"/>
    <w:multiLevelType w:val="multilevel"/>
    <w:tmpl w:val="D1CC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7166"/>
    <w:multiLevelType w:val="multilevel"/>
    <w:tmpl w:val="35B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20C7"/>
    <w:multiLevelType w:val="multilevel"/>
    <w:tmpl w:val="767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F2D85"/>
    <w:multiLevelType w:val="multilevel"/>
    <w:tmpl w:val="1AB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302AD"/>
    <w:multiLevelType w:val="multilevel"/>
    <w:tmpl w:val="B9BC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9527A"/>
    <w:multiLevelType w:val="multilevel"/>
    <w:tmpl w:val="A37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47483"/>
    <w:multiLevelType w:val="multilevel"/>
    <w:tmpl w:val="5040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2BC9"/>
    <w:multiLevelType w:val="multilevel"/>
    <w:tmpl w:val="053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D4E43"/>
    <w:multiLevelType w:val="multilevel"/>
    <w:tmpl w:val="5E0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81A34"/>
    <w:multiLevelType w:val="multilevel"/>
    <w:tmpl w:val="E0C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300CC"/>
    <w:multiLevelType w:val="multilevel"/>
    <w:tmpl w:val="8D64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E56E0"/>
    <w:multiLevelType w:val="multilevel"/>
    <w:tmpl w:val="0C1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42667"/>
    <w:multiLevelType w:val="multilevel"/>
    <w:tmpl w:val="CF68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0054D"/>
    <w:multiLevelType w:val="multilevel"/>
    <w:tmpl w:val="1CA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31CB5"/>
    <w:multiLevelType w:val="multilevel"/>
    <w:tmpl w:val="09A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B2BEC"/>
    <w:multiLevelType w:val="multilevel"/>
    <w:tmpl w:val="718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57995"/>
    <w:multiLevelType w:val="multilevel"/>
    <w:tmpl w:val="15E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2"/>
  </w:num>
  <w:num w:numId="5">
    <w:abstractNumId w:val="9"/>
  </w:num>
  <w:num w:numId="6">
    <w:abstractNumId w:val="0"/>
  </w:num>
  <w:num w:numId="7">
    <w:abstractNumId w:val="13"/>
  </w:num>
  <w:num w:numId="8">
    <w:abstractNumId w:val="16"/>
  </w:num>
  <w:num w:numId="9">
    <w:abstractNumId w:val="5"/>
  </w:num>
  <w:num w:numId="10">
    <w:abstractNumId w:val="4"/>
  </w:num>
  <w:num w:numId="11">
    <w:abstractNumId w:val="1"/>
  </w:num>
  <w:num w:numId="12">
    <w:abstractNumId w:val="10"/>
  </w:num>
  <w:num w:numId="13">
    <w:abstractNumId w:val="12"/>
  </w:num>
  <w:num w:numId="14">
    <w:abstractNumId w:val="14"/>
  </w:num>
  <w:num w:numId="15">
    <w:abstractNumId w:val="7"/>
  </w:num>
  <w:num w:numId="16">
    <w:abstractNumId w:val="17"/>
  </w:num>
  <w:num w:numId="17">
    <w:abstractNumId w:val="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1E"/>
    <w:rsid w:val="006C7B1E"/>
    <w:rsid w:val="008F1C48"/>
    <w:rsid w:val="00AE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99CE"/>
  <w15:chartTrackingRefBased/>
  <w15:docId w15:val="{7936B385-01C9-9946-9F7D-FAB3710B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7B1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C7B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B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C7B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C7B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7B1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6C7B1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C7B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0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2025-09-10T11:25:00Z</dcterms:created>
  <dcterms:modified xsi:type="dcterms:W3CDTF">2025-09-10T11:27:00Z</dcterms:modified>
</cp:coreProperties>
</file>