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Disaster Recovery Plan (DRP)</w:t>
        <w:br/>
        <w:t>Cloud-Based Loan Origination System (LOS)</w:t>
      </w:r>
    </w:p>
    <w:p>
      <w:pPr>
        <w:pStyle w:val="Heading2"/>
      </w:pPr>
      <w:r>
        <w:t>1. Purpose</w:t>
      </w:r>
    </w:p>
    <w:p>
      <w:r>
        <w:t>This Disaster Recovery Plan (DRP) defines the structured approach to restore LOS services in the event of a major disaster affecting primary systems.</w:t>
      </w:r>
    </w:p>
    <w:p>
      <w:pPr>
        <w:pStyle w:val="Heading2"/>
      </w:pPr>
      <w:r>
        <w:t>2. Disaster Scenarios Covered</w:t>
      </w:r>
    </w:p>
    <w:p>
      <w:r>
        <w:t>• Cloud data center outage</w:t>
        <w:br/>
        <w:t>• Cyber-attacks including ransomware</w:t>
        <w:br/>
        <w:t>• Natural disasters</w:t>
        <w:br/>
        <w:t>• Network or storage failures</w:t>
        <w:br/>
        <w:t>• Large-scale data corruption</w:t>
      </w:r>
    </w:p>
    <w:p>
      <w:pPr>
        <w:pStyle w:val="Heading2"/>
      </w:pPr>
      <w:r>
        <w:t>3. Recovery Objectives</w:t>
      </w:r>
    </w:p>
    <w:p>
      <w:r>
        <w:t>RTO: ≤ 4 hours</w:t>
        <w:br/>
        <w:t>RPO: ≤ 15 minutes, in line with RFP requirements.</w:t>
      </w:r>
    </w:p>
    <w:p>
      <w:pPr>
        <w:pStyle w:val="Heading2"/>
      </w:pPr>
      <w:r>
        <w:t>4. DR Architecture</w:t>
      </w:r>
    </w:p>
    <w:p>
      <w:r>
        <w:t>The LOS is hosted on geographically separated data centers within India with real-time asynchronous replication and automated failover mechanisms.</w:t>
      </w:r>
    </w:p>
    <w:p>
      <w:pPr>
        <w:pStyle w:val="Heading2"/>
      </w:pPr>
      <w:r>
        <w:t>5. Backup Strategy</w:t>
      </w:r>
    </w:p>
    <w:p>
      <w:r>
        <w:t>• Incremental backups every 6 hours</w:t>
        <w:br/>
        <w:t>• Weekly full backups</w:t>
        <w:br/>
        <w:t>• Encrypted off-site storage</w:t>
        <w:br/>
        <w:t>• Routine restoration testing</w:t>
      </w:r>
    </w:p>
    <w:p>
      <w:pPr>
        <w:pStyle w:val="Heading2"/>
      </w:pPr>
      <w:r>
        <w:t>6. Disaster Declaration Process</w:t>
      </w:r>
    </w:p>
    <w:p>
      <w:r>
        <w:t>The BCM Lead declares a disaster after impact validation. Formal notification is issued to Sudarshan Bank and DR execution is initiated.</w:t>
      </w:r>
    </w:p>
    <w:p>
      <w:pPr>
        <w:pStyle w:val="Heading2"/>
      </w:pPr>
      <w:r>
        <w:t>7. Failover Procedures</w:t>
      </w:r>
    </w:p>
    <w:p>
      <w:r>
        <w:t>Automated failover redirects traffic to the DR environment. Databases are switched to replicated instances ensuring minimal data loss.</w:t>
      </w:r>
    </w:p>
    <w:p>
      <w:pPr>
        <w:pStyle w:val="Heading2"/>
      </w:pPr>
      <w:r>
        <w:t>8. Application Restoration Order</w:t>
      </w:r>
    </w:p>
    <w:p>
      <w:r>
        <w:t>1. Network &amp; Security</w:t>
        <w:br/>
        <w:t>2. Database Services</w:t>
        <w:br/>
        <w:t>3. Core LOS Application</w:t>
        <w:br/>
        <w:t>4. Integrations &amp; APIs</w:t>
        <w:br/>
        <w:t>5. Reporting &amp; User Interfaces</w:t>
      </w:r>
    </w:p>
    <w:p>
      <w:pPr>
        <w:pStyle w:val="Heading2"/>
      </w:pPr>
      <w:r>
        <w:t>9. Failback Procedures</w:t>
      </w:r>
    </w:p>
    <w:p>
      <w:r>
        <w:t>Once the primary environment stabilizes, data synchronization is completed and controlled failback is executed during low-traffic windows.</w:t>
      </w:r>
    </w:p>
    <w:p>
      <w:pPr>
        <w:pStyle w:val="Heading2"/>
      </w:pPr>
      <w:r>
        <w:t>10. Network Recovery</w:t>
      </w:r>
    </w:p>
    <w:p>
      <w:r>
        <w:t>Redundant ISPs, firewall validation, and VPN re-establishment ensure secure connectivity before application access is restored.</w:t>
      </w:r>
    </w:p>
    <w:p>
      <w:pPr>
        <w:pStyle w:val="Heading2"/>
      </w:pPr>
      <w:r>
        <w:t>11. Testing &amp; Validation</w:t>
      </w:r>
    </w:p>
    <w:p>
      <w:r>
        <w:t>Annual joint DR drills are conducted with the Bank. Post-test reports capture RTO/RPO achieved and improvement actions.</w:t>
      </w:r>
    </w:p>
    <w:p>
      <w:pPr>
        <w:pStyle w:val="Heading2"/>
      </w:pPr>
      <w:r>
        <w:t>12. Documentation &amp; Audit</w:t>
      </w:r>
    </w:p>
    <w:p>
      <w:r>
        <w:t>All DR activities, tests, and incidents are documented and retained for audit and regulatory review.</w:t>
      </w:r>
    </w:p>
    <w:p>
      <w:pPr>
        <w:pStyle w:val="Heading2"/>
      </w:pPr>
      <w:r>
        <w:t>13. Continuous Improvement</w:t>
      </w:r>
    </w:p>
    <w:p>
      <w:r>
        <w:t>DRP enhancements are implemented based on test outcomes, audit findings, and evolving threat landscapes.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