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практическая-работа-4-по-сиспо"/>
    <w:p>
      <w:pPr>
        <w:pStyle w:val="Heading1"/>
      </w:pPr>
      <w:r>
        <w:t xml:space="preserve">Практическая работа №4 по СиСПО</w:t>
      </w:r>
    </w:p>
    <w:bookmarkStart w:id="20" w:name="вариант-23"/>
    <w:p>
      <w:pPr>
        <w:pStyle w:val="Heading2"/>
      </w:pPr>
      <w:r>
        <w:t xml:space="preserve">Вариант 23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GastroShop — E-commerce платформа для премиальных гастрономических продуктов</w:t>
      </w: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[ФИО]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[Номер группы]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Работа выполнена без использования стандартов ISO/IEC 12207 и ISO/IEC 57193. Описание процессов выполнено на основе практического опыта разработки проекта GastroShop.</w:t>
      </w:r>
    </w:p>
    <w:p>
      <w:r>
        <w:pict>
          <v:rect style="width:0;height:1.5pt" o:hralign="center" o:hrstd="t" o:hr="t"/>
        </w:pic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e27faa650b36e11d1ba693f2428020a77d2e0d1">
        <w:r>
          <w:rPr>
            <w:rStyle w:val="Hyperlink"/>
          </w:rPr>
          <w:t xml:space="preserve">Процесс поставки</w:t>
        </w:r>
      </w:hyperlink>
    </w:p>
    <w:p>
      <w:pPr>
        <w:pStyle w:val="Compact"/>
        <w:numPr>
          <w:ilvl w:val="0"/>
          <w:numId w:val="1001"/>
        </w:numPr>
      </w:pPr>
      <w:hyperlink w:anchor="X1a974bb0a551aa7e74938d82d61736b56b27e17">
        <w:r>
          <w:rPr>
            <w:rStyle w:val="Hyperlink"/>
          </w:rPr>
          <w:t xml:space="preserve">Процесс менеджмента портфеля проектов</w:t>
        </w:r>
      </w:hyperlink>
    </w:p>
    <w:p>
      <w:pPr>
        <w:pStyle w:val="Compact"/>
        <w:numPr>
          <w:ilvl w:val="0"/>
          <w:numId w:val="1001"/>
        </w:numPr>
      </w:pPr>
      <w:hyperlink w:anchor="Xf00599f88d665f5dd6d1236d9ee3193d61dc819">
        <w:r>
          <w:rPr>
            <w:rStyle w:val="Hyperlink"/>
          </w:rPr>
          <w:t xml:space="preserve">Процесс определения архитектуры</w:t>
        </w:r>
      </w:hyperlink>
    </w:p>
    <w:p>
      <w:pPr>
        <w:pStyle w:val="Compact"/>
        <w:numPr>
          <w:ilvl w:val="0"/>
          <w:numId w:val="1001"/>
        </w:numPr>
      </w:pPr>
      <w:hyperlink w:anchor="X9676247f0283d54b70168e03e82de6f78acfdd5">
        <w:r>
          <w:rPr>
            <w:rStyle w:val="Hyperlink"/>
          </w:rPr>
          <w:t xml:space="preserve">Процесс управления информацией</w:t>
        </w:r>
      </w:hyperlink>
    </w:p>
    <w:p>
      <w:pPr>
        <w:pStyle w:val="Compact"/>
        <w:numPr>
          <w:ilvl w:val="0"/>
          <w:numId w:val="1001"/>
        </w:numPr>
      </w:pPr>
      <w:hyperlink w:anchor="X1deda08b2a9af07701ecbf18663ade9040832a1">
        <w:r>
          <w:rPr>
            <w:rStyle w:val="Hyperlink"/>
          </w:rPr>
          <w:t xml:space="preserve">Процесс сопровождения программных средств</w:t>
        </w:r>
      </w:hyperlink>
    </w:p>
    <w:p>
      <w:pPr>
        <w:pStyle w:val="Compact"/>
        <w:numPr>
          <w:ilvl w:val="0"/>
          <w:numId w:val="1001"/>
        </w:numPr>
      </w:pPr>
      <w:hyperlink w:anchor="X47b1ec2daec7740148b47463af8be8db1ab9b43">
        <w:r>
          <w:rPr>
            <w:rStyle w:val="Hyperlink"/>
          </w:rPr>
          <w:t xml:space="preserve">Анализ стандартов для процессов жизненного цикла</w:t>
        </w:r>
      </w:hyperlink>
    </w:p>
    <w:p>
      <w:pPr>
        <w:pStyle w:val="Compact"/>
        <w:numPr>
          <w:ilvl w:val="1"/>
          <w:numId w:val="1002"/>
        </w:numPr>
      </w:pPr>
      <w:hyperlink w:anchor="X7cf566c34d73f939b5aefb01badeeccbf892947">
        <w:r>
          <w:rPr>
            <w:rStyle w:val="Hyperlink"/>
          </w:rPr>
          <w:t xml:space="preserve">1. Анализ стандартов для процесса поставки</w:t>
        </w:r>
      </w:hyperlink>
    </w:p>
    <w:p>
      <w:pPr>
        <w:pStyle w:val="Compact"/>
        <w:numPr>
          <w:ilvl w:val="1"/>
          <w:numId w:val="1002"/>
        </w:numPr>
      </w:pPr>
      <w:hyperlink w:anchor="Xe5403352f2de1793afa8762f96b6d82906ee3ad">
        <w:r>
          <w:rPr>
            <w:rStyle w:val="Hyperlink"/>
          </w:rPr>
          <w:t xml:space="preserve">2. Анализ стандартов для процесса менеджмента портфеля проектов</w:t>
        </w:r>
      </w:hyperlink>
    </w:p>
    <w:p>
      <w:pPr>
        <w:pStyle w:val="Compact"/>
        <w:numPr>
          <w:ilvl w:val="1"/>
          <w:numId w:val="1002"/>
        </w:numPr>
      </w:pPr>
      <w:hyperlink w:anchor="X78003587ffb21da3131efd1514c877a19dc47a1">
        <w:r>
          <w:rPr>
            <w:rStyle w:val="Hyperlink"/>
          </w:rPr>
          <w:t xml:space="preserve">3. Анализ стандартов для процесса определения архитектуры</w:t>
        </w:r>
      </w:hyperlink>
    </w:p>
    <w:p>
      <w:pPr>
        <w:pStyle w:val="Compact"/>
        <w:numPr>
          <w:ilvl w:val="1"/>
          <w:numId w:val="1002"/>
        </w:numPr>
      </w:pPr>
      <w:hyperlink w:anchor="X6f2a3847e9e1fc05c07ea413c902e776a268fa6">
        <w:r>
          <w:rPr>
            <w:rStyle w:val="Hyperlink"/>
          </w:rPr>
          <w:t xml:space="preserve">4. Анализ стандартов для процесса управления информацией</w:t>
        </w:r>
      </w:hyperlink>
    </w:p>
    <w:p>
      <w:pPr>
        <w:pStyle w:val="Compact"/>
        <w:numPr>
          <w:ilvl w:val="1"/>
          <w:numId w:val="1002"/>
        </w:numPr>
      </w:pPr>
      <w:hyperlink w:anchor="Xf1c445ceb13d1ffa68e2ad4c45ad886ef509b30">
        <w:r>
          <w:rPr>
            <w:rStyle w:val="Hyperlink"/>
          </w:rPr>
          <w:t xml:space="preserve">5. Анализ стандартов для процесса сопровождения программных средств</w:t>
        </w:r>
      </w:hyperlink>
    </w:p>
    <w:p>
      <w:pPr>
        <w:pStyle w:val="Compact"/>
        <w:numPr>
          <w:ilvl w:val="0"/>
          <w:numId w:val="1001"/>
        </w:numPr>
      </w:pPr>
      <w:hyperlink w:anchor="заключение">
        <w:r>
          <w:rPr>
            <w:rStyle w:val="Hyperlink"/>
          </w:rPr>
          <w:t xml:space="preserve">Заключение</w:t>
        </w:r>
      </w:hyperlink>
    </w:p>
    <w:p>
      <w:pPr>
        <w:pStyle w:val="Compact"/>
        <w:numPr>
          <w:ilvl w:val="0"/>
          <w:numId w:val="1001"/>
        </w:numPr>
      </w:pPr>
      <w:hyperlink w:anchor="приложения">
        <w:r>
          <w:rPr>
            <w:rStyle w:val="Hyperlink"/>
          </w:rPr>
          <w:t xml:space="preserve">Приложения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4" w:name="процесс-поставки"/>
    <w:p>
      <w:pPr>
        <w:pStyle w:val="Heading2"/>
      </w:pPr>
      <w:r>
        <w:t xml:space="preserve">1. Процесс поставки</w:t>
      </w:r>
    </w:p>
    <w:bookmarkStart w:id="22" w:name="цель-процесса"/>
    <w:p>
      <w:pPr>
        <w:pStyle w:val="Heading3"/>
      </w:pPr>
      <w:r>
        <w:t xml:space="preserve">1.1. Цель процесса</w:t>
      </w:r>
    </w:p>
    <w:p>
      <w:pPr>
        <w:pStyle w:val="FirstParagraph"/>
      </w:pPr>
      <w:r>
        <w:t xml:space="preserve">Обеспечить поставку готового программного продукта GastroShop заказчику в соответствии с требованиями договора, включая развертывание, передачу прав и обучение пользователей.</w:t>
      </w:r>
    </w:p>
    <w:bookmarkEnd w:id="22"/>
    <w:bookmarkStart w:id="23" w:name="входы-процесса"/>
    <w:p>
      <w:pPr>
        <w:pStyle w:val="Heading3"/>
      </w:pPr>
      <w:r>
        <w:t xml:space="preserve">1.2. Входы процесса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Договор на поставку</w:t>
      </w:r>
      <w:r>
        <w:t xml:space="preserve"> </w:t>
      </w:r>
      <w:r>
        <w:t xml:space="preserve">— соглашение с заказчиком о поставке системы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Готовый программный продукт</w:t>
      </w:r>
      <w:r>
        <w:t xml:space="preserve"> </w:t>
      </w:r>
      <w:r>
        <w:t xml:space="preserve">— протестированная и документированная версия GastroShop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Документация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Техническая документация (архитектура, API)</w:t>
      </w:r>
    </w:p>
    <w:p>
      <w:pPr>
        <w:pStyle w:val="Compact"/>
        <w:numPr>
          <w:ilvl w:val="1"/>
          <w:numId w:val="1004"/>
        </w:numPr>
      </w:pPr>
      <w:r>
        <w:t xml:space="preserve">Руководство пользователя</w:t>
      </w:r>
    </w:p>
    <w:p>
      <w:pPr>
        <w:pStyle w:val="Compact"/>
        <w:numPr>
          <w:ilvl w:val="1"/>
          <w:numId w:val="1004"/>
        </w:numPr>
      </w:pPr>
      <w:r>
        <w:t xml:space="preserve">Руководство администратора</w:t>
      </w:r>
    </w:p>
    <w:p>
      <w:pPr>
        <w:pStyle w:val="Compact"/>
        <w:numPr>
          <w:ilvl w:val="1"/>
          <w:numId w:val="1004"/>
        </w:numPr>
      </w:pPr>
      <w:r>
        <w:t xml:space="preserve">Инструкции по развертыванию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Тестовые данные</w:t>
      </w:r>
      <w:r>
        <w:t xml:space="preserve"> </w:t>
      </w:r>
      <w:r>
        <w:t xml:space="preserve">— набор данных для проверки работоспособности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Требования к инфраструктуре</w:t>
      </w:r>
      <w:r>
        <w:t xml:space="preserve"> </w:t>
      </w:r>
      <w:r>
        <w:t xml:space="preserve">— спецификация серверного оборудования и ПО</w:t>
      </w:r>
    </w:p>
    <w:bookmarkEnd w:id="23"/>
    <w:bookmarkStart w:id="24" w:name="выходы-процесса"/>
    <w:p>
      <w:pPr>
        <w:pStyle w:val="Heading3"/>
      </w:pPr>
      <w:r>
        <w:t xml:space="preserve">1.3. Выходы процесса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Развернутая система</w:t>
      </w:r>
      <w:r>
        <w:t xml:space="preserve"> </w:t>
      </w:r>
      <w:r>
        <w:t xml:space="preserve">— GastroShop, установленная и настроенная на серверах заказчика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Акты приемки-передачи</w:t>
      </w:r>
      <w:r>
        <w:t xml:space="preserve"> </w:t>
      </w:r>
      <w:r>
        <w:t xml:space="preserve">— документы о передаче системы заказчику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Обученные пользователи</w:t>
      </w:r>
      <w:r>
        <w:t xml:space="preserve"> </w:t>
      </w:r>
      <w:r>
        <w:t xml:space="preserve">— персонал заказчика, прошедший обучение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Переданная документация</w:t>
      </w:r>
      <w:r>
        <w:t xml:space="preserve"> </w:t>
      </w:r>
      <w:r>
        <w:t xml:space="preserve">— полный комплект документации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Исходный код</w:t>
      </w:r>
      <w:r>
        <w:t xml:space="preserve"> </w:t>
      </w:r>
      <w:r>
        <w:t xml:space="preserve">(при необходимости) — передача прав на код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Сертификаты соответствия</w:t>
      </w:r>
      <w:r>
        <w:t xml:space="preserve"> </w:t>
      </w:r>
      <w:r>
        <w:t xml:space="preserve">— документы о соответствии требованиям</w:t>
      </w:r>
    </w:p>
    <w:bookmarkEnd w:id="24"/>
    <w:bookmarkStart w:id="30" w:name="основные-деятельности"/>
    <w:p>
      <w:pPr>
        <w:pStyle w:val="Heading3"/>
      </w:pPr>
      <w:r>
        <w:t xml:space="preserve">1.4. Основные деятельности</w:t>
      </w:r>
    </w:p>
    <w:bookmarkStart w:id="25" w:name="подготовка-к-поставке"/>
    <w:p>
      <w:pPr>
        <w:pStyle w:val="Heading4"/>
      </w:pPr>
      <w:r>
        <w:t xml:space="preserve">1.4.1. Подготовка к поставке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Проведение финального тестирования системы</w:t>
      </w:r>
      <w:r>
        <w:t xml:space="preserve"> </w:t>
      </w:r>
      <w:r>
        <w:t xml:space="preserve">- Подготовка финальной версии продукта</w:t>
      </w:r>
      <w:r>
        <w:t xml:space="preserve"> </w:t>
      </w:r>
      <w:r>
        <w:t xml:space="preserve">- Комплектация документации</w:t>
      </w:r>
      <w:r>
        <w:t xml:space="preserve"> </w:t>
      </w:r>
      <w:r>
        <w:t xml:space="preserve">- Подготовка инструкций по развертыванию</w:t>
      </w:r>
    </w:p>
    <w:p>
      <w:pPr>
        <w:pStyle w:val="BodyText"/>
      </w:pPr>
      <w:r>
        <w:rPr>
          <w:b/>
          <w:bCs/>
        </w:rPr>
        <w:t xml:space="preserve">Для GastroShop:</w:t>
      </w:r>
      <w:r>
        <w:t xml:space="preserve"> </w:t>
      </w:r>
      <w:r>
        <w:t xml:space="preserve">- Финальное тестирование всех модулей (unit, integration, E2E)</w:t>
      </w:r>
      <w:r>
        <w:t xml:space="preserve"> </w:t>
      </w:r>
      <w:r>
        <w:t xml:space="preserve">- Сборка Docker-образов для production</w:t>
      </w:r>
      <w:r>
        <w:t xml:space="preserve"> </w:t>
      </w:r>
      <w:r>
        <w:t xml:space="preserve">- Подготовка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для развертывания</w:t>
      </w:r>
      <w:r>
        <w:t xml:space="preserve"> </w:t>
      </w:r>
      <w:r>
        <w:t xml:space="preserve">- Комплектация документации (README.md, API документация, руководства)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Готовая к поставке версия v1.0.0</w:t>
      </w:r>
    </w:p>
    <w:p>
      <w:r>
        <w:pict>
          <v:rect style="width:0;height:1.5pt" o:hralign="center" o:hrstd="t" o:hr="t"/>
        </w:pict>
      </w:r>
    </w:p>
    <w:bookmarkEnd w:id="25"/>
    <w:bookmarkStart w:id="26" w:name="развертывание-системы"/>
    <w:p>
      <w:pPr>
        <w:pStyle w:val="Heading4"/>
      </w:pPr>
      <w:r>
        <w:t xml:space="preserve">1.4.2. Развертывание системы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Установка на серверах заказчика</w:t>
      </w:r>
      <w:r>
        <w:t xml:space="preserve"> </w:t>
      </w:r>
      <w:r>
        <w:t xml:space="preserve">- Настройка конфигурации</w:t>
      </w:r>
      <w:r>
        <w:t xml:space="preserve"> </w:t>
      </w:r>
      <w:r>
        <w:t xml:space="preserve">- Миграция базы данных</w:t>
      </w:r>
      <w:r>
        <w:t xml:space="preserve"> </w:t>
      </w:r>
      <w:r>
        <w:t xml:space="preserve">- Настройка интеграций (платежные системы, email)</w:t>
      </w:r>
    </w:p>
    <w:p>
      <w:pPr>
        <w:pStyle w:val="BodyText"/>
      </w:pPr>
      <w:r>
        <w:rPr>
          <w:b/>
          <w:bCs/>
        </w:rPr>
        <w:t xml:space="preserve">Для GastroShop:</w:t>
      </w:r>
    </w:p>
    <w:p>
      <w:pPr>
        <w:pStyle w:val="SourceCode"/>
      </w:pPr>
      <w:r>
        <w:rPr>
          <w:rStyle w:val="CommentTok"/>
        </w:rPr>
        <w:t xml:space="preserve"># Развертывание через Docker Compose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Применение миграций БД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api make migrate-up</w:t>
      </w:r>
      <w:r>
        <w:br/>
      </w:r>
      <w:r>
        <w:br/>
      </w:r>
      <w:r>
        <w:rPr>
          <w:rStyle w:val="CommentTok"/>
        </w:rPr>
        <w:t xml:space="preserve"># Настройка переменных окружения</w:t>
      </w:r>
      <w:r>
        <w:br/>
      </w:r>
      <w:r>
        <w:rPr>
          <w:rStyle w:val="CommentTok"/>
        </w:rPr>
        <w:t xml:space="preserve"># .env файлы с настройками для production</w:t>
      </w:r>
    </w:p>
    <w:p>
      <w:pPr>
        <w:pStyle w:val="FirstParagraph"/>
      </w:pPr>
      <w:r>
        <w:rPr>
          <w:b/>
          <w:bCs/>
        </w:rPr>
        <w:t xml:space="preserve">Компоненты для развертывания:</w:t>
      </w:r>
      <w:r>
        <w:t xml:space="preserve"> </w:t>
      </w:r>
      <w:r>
        <w:t xml:space="preserve">- PostgreSQL 15 (база данных)</w:t>
      </w:r>
      <w:r>
        <w:t xml:space="preserve"> </w:t>
      </w:r>
      <w:r>
        <w:t xml:space="preserve">- Go API сервер (backend)</w:t>
      </w:r>
      <w:r>
        <w:t xml:space="preserve"> </w:t>
      </w:r>
      <w:r>
        <w:t xml:space="preserve">- Next.js приложение (frontend)</w:t>
      </w:r>
      <w:r>
        <w:t xml:space="preserve"> </w:t>
      </w:r>
      <w:r>
        <w:t xml:space="preserve">- Nginx (reverse proxy, SSL)</w:t>
      </w:r>
      <w:r>
        <w:t xml:space="preserve"> </w:t>
      </w:r>
      <w:r>
        <w:t xml:space="preserve">- Prometheus (мониторинг)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Работающая система на серверах заказчика</w:t>
      </w:r>
    </w:p>
    <w:p>
      <w:r>
        <w:pict>
          <v:rect style="width:0;height:1.5pt" o:hralign="center" o:hrstd="t" o:hr="t"/>
        </w:pict>
      </w:r>
    </w:p>
    <w:bookmarkEnd w:id="26"/>
    <w:bookmarkStart w:id="27" w:name="приемочное-тестирование"/>
    <w:p>
      <w:pPr>
        <w:pStyle w:val="Heading4"/>
      </w:pPr>
      <w:r>
        <w:t xml:space="preserve">1.4.3. Приемочное тестирование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Проведение тестов с участием заказчика</w:t>
      </w:r>
      <w:r>
        <w:t xml:space="preserve"> </w:t>
      </w:r>
      <w:r>
        <w:t xml:space="preserve">- Проверка соответствия требованиям</w:t>
      </w:r>
      <w:r>
        <w:t xml:space="preserve"> </w:t>
      </w:r>
      <w:r>
        <w:t xml:space="preserve">- Исправление выявленных замечаний</w:t>
      </w:r>
    </w:p>
    <w:p>
      <w:pPr>
        <w:pStyle w:val="BodyText"/>
      </w:pPr>
      <w:r>
        <w:rPr>
          <w:b/>
          <w:bCs/>
        </w:rPr>
        <w:t xml:space="preserve">Тестовые сценарии для GastroShop:</w:t>
      </w:r>
      <w:r>
        <w:t xml:space="preserve"> </w:t>
      </w:r>
      <w:r>
        <w:t xml:space="preserve">1. Регистрация и авторизация пользователей</w:t>
      </w:r>
      <w:r>
        <w:t xml:space="preserve"> </w:t>
      </w:r>
      <w:r>
        <w:t xml:space="preserve">2. Просмотр каталога товаров</w:t>
      </w:r>
      <w:r>
        <w:t xml:space="preserve"> </w:t>
      </w:r>
      <w:r>
        <w:t xml:space="preserve">3. Добавление товаров в корзину</w:t>
      </w:r>
      <w:r>
        <w:t xml:space="preserve"> </w:t>
      </w:r>
      <w:r>
        <w:t xml:space="preserve">4. Оформление заказа</w:t>
      </w:r>
      <w:r>
        <w:t xml:space="preserve"> </w:t>
      </w:r>
      <w:r>
        <w:t xml:space="preserve">5. Оплата через ЮKassa</w:t>
      </w:r>
      <w:r>
        <w:t xml:space="preserve"> </w:t>
      </w:r>
      <w:r>
        <w:t xml:space="preserve">6. Работа админ-панели</w:t>
      </w:r>
      <w:r>
        <w:t xml:space="preserve"> </w:t>
      </w:r>
      <w:r>
        <w:t xml:space="preserve">7. Система промокодов</w:t>
      </w:r>
      <w:r>
        <w:t xml:space="preserve"> </w:t>
      </w:r>
      <w:r>
        <w:t xml:space="preserve">8. Возвраты и отмены заказов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Подписанный акт приемки-передачи</w:t>
      </w:r>
    </w:p>
    <w:p>
      <w:r>
        <w:pict>
          <v:rect style="width:0;height:1.5pt" o:hralign="center" o:hrstd="t" o:hr="t"/>
        </w:pict>
      </w:r>
    </w:p>
    <w:bookmarkEnd w:id="27"/>
    <w:bookmarkStart w:id="28" w:name="обучение-пользователей"/>
    <w:p>
      <w:pPr>
        <w:pStyle w:val="Heading4"/>
      </w:pPr>
      <w:r>
        <w:t xml:space="preserve">1.4.4. Обучение пользователей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Проведение тренингов для администраторов</w:t>
      </w:r>
      <w:r>
        <w:t xml:space="preserve"> </w:t>
      </w:r>
      <w:r>
        <w:t xml:space="preserve">- Обучение пользователей работе с системой</w:t>
      </w:r>
      <w:r>
        <w:t xml:space="preserve"> </w:t>
      </w:r>
      <w:r>
        <w:t xml:space="preserve">- Подготовка обучающих материалов</w:t>
      </w:r>
    </w:p>
    <w:p>
      <w:pPr>
        <w:pStyle w:val="BodyText"/>
      </w:pPr>
      <w:r>
        <w:rPr>
          <w:b/>
          <w:bCs/>
        </w:rPr>
        <w:t xml:space="preserve">Для GastroShop:</w:t>
      </w:r>
      <w:r>
        <w:t xml:space="preserve"> </w:t>
      </w:r>
      <w:r>
        <w:t xml:space="preserve">- Обучение администраторов:</w:t>
      </w:r>
      <w:r>
        <w:t xml:space="preserve"> </w:t>
      </w:r>
      <w:r>
        <w:t xml:space="preserve">- Управление товарами (CRUD операции)</w:t>
      </w:r>
      <w:r>
        <w:t xml:space="preserve"> </w:t>
      </w:r>
      <w:r>
        <w:t xml:space="preserve">- Управление заказами (изменение статусов)</w:t>
      </w:r>
      <w:r>
        <w:t xml:space="preserve"> </w:t>
      </w:r>
      <w:r>
        <w:t xml:space="preserve">- Управление промокодами</w:t>
      </w:r>
      <w:r>
        <w:t xml:space="preserve"> </w:t>
      </w:r>
      <w:r>
        <w:t xml:space="preserve">- Работа с возвратами</w:t>
      </w:r>
      <w:r>
        <w:t xml:space="preserve"> </w:t>
      </w:r>
      <w:r>
        <w:t xml:space="preserve">- Просмотр аналитики</w:t>
      </w:r>
      <w:r>
        <w:t xml:space="preserve"> </w:t>
      </w:r>
      <w:r>
        <w:t xml:space="preserve">- Обучение пользователей:</w:t>
      </w:r>
      <w:r>
        <w:t xml:space="preserve"> </w:t>
      </w:r>
      <w:r>
        <w:t xml:space="preserve">- Регистрация и авторизация</w:t>
      </w:r>
      <w:r>
        <w:t xml:space="preserve"> </w:t>
      </w:r>
      <w:r>
        <w:t xml:space="preserve">- Оформление заказов</w:t>
      </w:r>
      <w:r>
        <w:t xml:space="preserve"> </w:t>
      </w:r>
      <w:r>
        <w:t xml:space="preserve">- Использование промокодов</w:t>
      </w:r>
      <w:r>
        <w:t xml:space="preserve"> </w:t>
      </w:r>
      <w:r>
        <w:t xml:space="preserve">- Подача заявок на возврат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Обученный персонал заказчика</w:t>
      </w:r>
    </w:p>
    <w:p>
      <w:r>
        <w:pict>
          <v:rect style="width:0;height:1.5pt" o:hralign="center" o:hrstd="t" o:hr="t"/>
        </w:pict>
      </w:r>
    </w:p>
    <w:bookmarkEnd w:id="28"/>
    <w:bookmarkStart w:id="29" w:name="передача-прав-и-документации"/>
    <w:p>
      <w:pPr>
        <w:pStyle w:val="Heading4"/>
      </w:pPr>
      <w:r>
        <w:t xml:space="preserve">1.4.5. Передача прав и документации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Передача исходного кода (при необходимости)</w:t>
      </w:r>
      <w:r>
        <w:t xml:space="preserve"> </w:t>
      </w:r>
      <w:r>
        <w:t xml:space="preserve">- Передача документации</w:t>
      </w:r>
      <w:r>
        <w:t xml:space="preserve"> </w:t>
      </w:r>
      <w:r>
        <w:t xml:space="preserve">- Оформление документов о передаче прав</w:t>
      </w:r>
    </w:p>
    <w:p>
      <w:pPr>
        <w:pStyle w:val="BodyText"/>
      </w:pPr>
      <w:r>
        <w:rPr>
          <w:b/>
          <w:bCs/>
        </w:rPr>
        <w:t xml:space="preserve">Передаваемые материалы:</w:t>
      </w:r>
      <w:r>
        <w:t xml:space="preserve"> </w:t>
      </w:r>
      <w:r>
        <w:t xml:space="preserve">- Исходный код (Git репозиторий)</w:t>
      </w:r>
      <w:r>
        <w:t xml:space="preserve"> </w:t>
      </w:r>
      <w:r>
        <w:t xml:space="preserve">- Документация (техническая, пользовательская)</w:t>
      </w:r>
      <w:r>
        <w:t xml:space="preserve"> </w:t>
      </w:r>
      <w:r>
        <w:t xml:space="preserve">- Docker-образы</w:t>
      </w:r>
      <w:r>
        <w:t xml:space="preserve"> </w:t>
      </w:r>
      <w:r>
        <w:t xml:space="preserve">- Конфигурационные файлы</w:t>
      </w:r>
      <w:r>
        <w:t xml:space="preserve"> </w:t>
      </w:r>
      <w:r>
        <w:t xml:space="preserve">- Тестовые данные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Полный комплект материалов передан заказчику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роли-и-ответственность"/>
    <w:p>
      <w:pPr>
        <w:pStyle w:val="Heading3"/>
      </w:pPr>
      <w:r>
        <w:t xml:space="preserve">1.5. Роли и ответственность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проекта</w:t>
            </w:r>
          </w:p>
        </w:tc>
        <w:tc>
          <w:tcPr/>
          <w:p>
            <w:pPr>
              <w:pStyle w:val="Compact"/>
            </w:pPr>
            <w:r>
              <w:t xml:space="preserve">Координация процесса поставки, контроль сроков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инженер</w:t>
            </w:r>
          </w:p>
        </w:tc>
        <w:tc>
          <w:tcPr/>
          <w:p>
            <w:pPr>
              <w:pStyle w:val="Compact"/>
            </w:pPr>
            <w:r>
              <w:t xml:space="preserve">Развертывание системы, настройка инфраструктуры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инженер</w:t>
            </w:r>
          </w:p>
        </w:tc>
        <w:tc>
          <w:tcPr/>
          <w:p>
            <w:pPr>
              <w:pStyle w:val="Compact"/>
            </w:pPr>
            <w:r>
              <w:t xml:space="preserve">Проведение приемочного тестирования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Технический писатель</w:t>
            </w:r>
          </w:p>
        </w:tc>
        <w:tc>
          <w:tcPr/>
          <w:p>
            <w:pPr>
              <w:pStyle w:val="Compact"/>
            </w:pPr>
            <w:r>
              <w:t xml:space="preserve">Подготовка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Тренер</w:t>
            </w:r>
          </w:p>
        </w:tc>
        <w:tc>
          <w:tcPr/>
          <w:p>
            <w:pPr>
              <w:pStyle w:val="Compact"/>
            </w:pPr>
            <w:r>
              <w:t xml:space="preserve">Обучение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Юрист</w:t>
            </w:r>
          </w:p>
        </w:tc>
        <w:tc>
          <w:tcPr/>
          <w:p>
            <w:pPr>
              <w:pStyle w:val="Compact"/>
            </w:pPr>
            <w:r>
              <w:t xml:space="preserve">Оформление документов о передаче прав</w:t>
            </w:r>
          </w:p>
        </w:tc>
      </w:tr>
    </w:tbl>
    <w:bookmarkEnd w:id="31"/>
    <w:bookmarkStart w:id="32" w:name="метрики-процесса"/>
    <w:p>
      <w:pPr>
        <w:pStyle w:val="Heading3"/>
      </w:pPr>
      <w:r>
        <w:t xml:space="preserve">1.6. Метрики процесса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Время развертывания:</w:t>
      </w:r>
      <w:r>
        <w:t xml:space="preserve"> </w:t>
      </w:r>
      <w:r>
        <w:t xml:space="preserve">≤ 4 часов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Процент успешных развертываний:</w:t>
      </w:r>
      <w:r>
        <w:t xml:space="preserve"> </w:t>
      </w:r>
      <w:r>
        <w:t xml:space="preserve">100%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Количество замечаний при приемке:</w:t>
      </w:r>
      <w:r>
        <w:t xml:space="preserve"> </w:t>
      </w:r>
      <w:r>
        <w:t xml:space="preserve">≤ 3 критических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Время обучения:</w:t>
      </w:r>
      <w:r>
        <w:t xml:space="preserve"> </w:t>
      </w:r>
      <w:r>
        <w:t xml:space="preserve">2 дня для администраторов, 1 день для пользователей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Удовлетворенность заказчика:</w:t>
      </w:r>
      <w:r>
        <w:t xml:space="preserve"> </w:t>
      </w:r>
      <w:r>
        <w:t xml:space="preserve">≥ 4.5/5.0</w:t>
      </w:r>
    </w:p>
    <w:bookmarkEnd w:id="32"/>
    <w:bookmarkStart w:id="33" w:name="взаимосвязи-с-другими-процессами"/>
    <w:p>
      <w:pPr>
        <w:pStyle w:val="Heading3"/>
      </w:pPr>
      <w:r>
        <w:t xml:space="preserve">1.7. Взаимосвязи с другими процессами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Процесс разработки</w:t>
      </w:r>
      <w:r>
        <w:t xml:space="preserve"> </w:t>
      </w:r>
      <w:r>
        <w:t xml:space="preserve">— получение готового продукта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Процесс тестирования</w:t>
      </w:r>
      <w:r>
        <w:t xml:space="preserve"> </w:t>
      </w:r>
      <w:r>
        <w:t xml:space="preserve">— финальное тестирование перед поставкой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Процесс управления конфигурацией</w:t>
      </w:r>
      <w:r>
        <w:t xml:space="preserve"> </w:t>
      </w:r>
      <w:r>
        <w:t xml:space="preserve">— версионирование продукта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Процесс сопровождения</w:t>
      </w:r>
      <w:r>
        <w:t xml:space="preserve"> </w:t>
      </w:r>
      <w:r>
        <w:t xml:space="preserve">— передача системы в сопровождение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7" w:name="процесс-менеджмента-портфеля-проектов"/>
    <w:p>
      <w:pPr>
        <w:pStyle w:val="Heading2"/>
      </w:pPr>
      <w:r>
        <w:t xml:space="preserve">2. Процесс менеджмента портфеля проектов</w:t>
      </w:r>
    </w:p>
    <w:bookmarkStart w:id="35" w:name="цель-процесса-1"/>
    <w:p>
      <w:pPr>
        <w:pStyle w:val="Heading3"/>
      </w:pPr>
      <w:r>
        <w:t xml:space="preserve">2.1. Цель процесса</w:t>
      </w:r>
    </w:p>
    <w:p>
      <w:pPr>
        <w:pStyle w:val="FirstParagraph"/>
      </w:pPr>
      <w:r>
        <w:t xml:space="preserve">Обеспечить эффективное управление портфелем проектов GastroShop, включая планирование, приоритизацию, распределение ресурсов и контроль выполнения проектов.</w:t>
      </w:r>
    </w:p>
    <w:bookmarkEnd w:id="35"/>
    <w:bookmarkStart w:id="36" w:name="входы-процесса-1"/>
    <w:p>
      <w:pPr>
        <w:pStyle w:val="Heading3"/>
      </w:pPr>
      <w:r>
        <w:t xml:space="preserve">2.2. Входы процесса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Стратегические цели организации</w:t>
      </w:r>
      <w:r>
        <w:t xml:space="preserve"> </w:t>
      </w:r>
      <w:r>
        <w:t xml:space="preserve">— бизнес-цели компании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Инициативы проектов</w:t>
      </w:r>
      <w:r>
        <w:t xml:space="preserve"> </w:t>
      </w:r>
      <w:r>
        <w:t xml:space="preserve">— предложения по новым проектам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Доступные ресурсы</w:t>
      </w:r>
      <w:r>
        <w:t xml:space="preserve"> </w:t>
      </w:r>
      <w:r>
        <w:t xml:space="preserve">— бюджет, персонал, инфраструктура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Требования заинтересованных сторон</w:t>
      </w:r>
      <w:r>
        <w:t xml:space="preserve"> </w:t>
      </w:r>
      <w:r>
        <w:t xml:space="preserve">— потребности клиентов, пользователей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Метрики текущих проектов</w:t>
      </w:r>
      <w:r>
        <w:t xml:space="preserve"> </w:t>
      </w:r>
      <w:r>
        <w:t xml:space="preserve">— статус, прогресс, риски</w:t>
      </w:r>
    </w:p>
    <w:bookmarkEnd w:id="36"/>
    <w:bookmarkStart w:id="37" w:name="выходы-процесса-1"/>
    <w:p>
      <w:pPr>
        <w:pStyle w:val="Heading3"/>
      </w:pPr>
      <w:r>
        <w:t xml:space="preserve">2.3. Выходы процесса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Портфель проектов</w:t>
      </w:r>
      <w:r>
        <w:t xml:space="preserve"> </w:t>
      </w:r>
      <w:r>
        <w:t xml:space="preserve">— утвержденный список проектов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План портфеля</w:t>
      </w:r>
      <w:r>
        <w:t xml:space="preserve"> </w:t>
      </w:r>
      <w:r>
        <w:t xml:space="preserve">— стратегический план развития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Распределение ресурсов</w:t>
      </w:r>
      <w:r>
        <w:t xml:space="preserve"> </w:t>
      </w:r>
      <w:r>
        <w:t xml:space="preserve">— план распределения ресурсов между проектами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Отчеты о портфеле</w:t>
      </w:r>
      <w:r>
        <w:t xml:space="preserve"> </w:t>
      </w:r>
      <w:r>
        <w:t xml:space="preserve">— аналитические отчеты о состоянии портфеля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Решения о приоритизации</w:t>
      </w:r>
      <w:r>
        <w:t xml:space="preserve"> </w:t>
      </w:r>
      <w:r>
        <w:t xml:space="preserve">— приоритеты проектов</w:t>
      </w:r>
    </w:p>
    <w:bookmarkEnd w:id="37"/>
    <w:bookmarkStart w:id="43" w:name="основные-деятельности-1"/>
    <w:p>
      <w:pPr>
        <w:pStyle w:val="Heading3"/>
      </w:pPr>
      <w:r>
        <w:t xml:space="preserve">2.4. Основные деятельности</w:t>
      </w:r>
    </w:p>
    <w:bookmarkStart w:id="38" w:name="формирование-портфеля-проектов"/>
    <w:p>
      <w:pPr>
        <w:pStyle w:val="Heading4"/>
      </w:pPr>
      <w:r>
        <w:t xml:space="preserve">2.4.1. Формирование портфеля проектов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Сбор и анализ инициатив проектов</w:t>
      </w:r>
      <w:r>
        <w:t xml:space="preserve"> </w:t>
      </w:r>
      <w:r>
        <w:t xml:space="preserve">- Оценка проектов по критериям</w:t>
      </w:r>
      <w:r>
        <w:t xml:space="preserve"> </w:t>
      </w:r>
      <w:r>
        <w:t xml:space="preserve">- Формирование портфеля</w:t>
      </w:r>
    </w:p>
    <w:p>
      <w:pPr>
        <w:pStyle w:val="BodyText"/>
      </w:pPr>
      <w:r>
        <w:rPr>
          <w:b/>
          <w:bCs/>
        </w:rPr>
        <w:t xml:space="preserve">Проекты в портфеле GastroShop: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Сроки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GastroShop MVP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Завершен</w:t>
            </w:r>
          </w:p>
        </w:tc>
        <w:tc>
          <w:tcPr/>
          <w:p>
            <w:pPr>
              <w:pStyle w:val="Compact"/>
            </w:pPr>
            <w:r>
              <w:t xml:space="preserve">Q1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Интеграция платежных систем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Завершен</w:t>
            </w:r>
          </w:p>
        </w:tc>
        <w:tc>
          <w:tcPr/>
          <w:p>
            <w:pPr>
              <w:pStyle w:val="Compact"/>
            </w:pPr>
            <w:r>
              <w:t xml:space="preserve">Q1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Система промокодов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Завершен</w:t>
            </w:r>
          </w:p>
        </w:tc>
        <w:tc>
          <w:tcPr/>
          <w:p>
            <w:pPr>
              <w:pStyle w:val="Compact"/>
            </w:pPr>
            <w:r>
              <w:t xml:space="preserve">Q2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Мобильное приложение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Планируется</w:t>
            </w:r>
          </w:p>
        </w:tc>
        <w:tc>
          <w:tcPr/>
          <w:p>
            <w:pPr>
              <w:pStyle w:val="Compact"/>
            </w:pPr>
            <w:r>
              <w:t xml:space="preserve">Q3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Интеграция с доставкой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В разработке</w:t>
            </w:r>
          </w:p>
        </w:tc>
        <w:tc>
          <w:tcPr/>
          <w:p>
            <w:pPr>
              <w:pStyle w:val="Compact"/>
            </w:pPr>
            <w:r>
              <w:t xml:space="preserve">Q2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Система аналитики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Планируется</w:t>
            </w:r>
          </w:p>
        </w:tc>
        <w:tc>
          <w:tcPr/>
          <w:p>
            <w:pPr>
              <w:pStyle w:val="Compact"/>
            </w:pPr>
            <w:r>
              <w:t xml:space="preserve">Q3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для партнеров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Планируется</w:t>
            </w:r>
          </w:p>
        </w:tc>
        <w:tc>
          <w:tcPr/>
          <w:p>
            <w:pPr>
              <w:pStyle w:val="Compact"/>
            </w:pPr>
            <w:r>
              <w:t xml:space="preserve">Q4 2024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оценки:</w:t>
      </w:r>
      <w:r>
        <w:t xml:space="preserve"> </w:t>
      </w:r>
      <w:r>
        <w:t xml:space="preserve">- Бизнес-ценность</w:t>
      </w:r>
      <w:r>
        <w:t xml:space="preserve"> </w:t>
      </w:r>
      <w:r>
        <w:t xml:space="preserve">- Техническая сложность</w:t>
      </w:r>
      <w:r>
        <w:t xml:space="preserve"> </w:t>
      </w:r>
      <w:r>
        <w:t xml:space="preserve">- Доступность ресурсов</w:t>
      </w:r>
      <w:r>
        <w:t xml:space="preserve"> </w:t>
      </w:r>
      <w:r>
        <w:t xml:space="preserve">- Соответствие стратегии</w:t>
      </w:r>
    </w:p>
    <w:p>
      <w:r>
        <w:pict>
          <v:rect style="width:0;height:1.5pt" o:hralign="center" o:hrstd="t" o:hr="t"/>
        </w:pict>
      </w:r>
    </w:p>
    <w:bookmarkEnd w:id="38"/>
    <w:bookmarkStart w:id="39" w:name="приоритизация-проектов"/>
    <w:p>
      <w:pPr>
        <w:pStyle w:val="Heading4"/>
      </w:pPr>
      <w:r>
        <w:t xml:space="preserve">2.4.2. Приоритизация проектов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Оценка проектов по критериям</w:t>
      </w:r>
      <w:r>
        <w:t xml:space="preserve"> </w:t>
      </w:r>
      <w:r>
        <w:t xml:space="preserve">- Расчет приоритетов</w:t>
      </w:r>
      <w:r>
        <w:t xml:space="preserve"> </w:t>
      </w:r>
      <w:r>
        <w:t xml:space="preserve">- Утверждение приоритетов</w:t>
      </w:r>
    </w:p>
    <w:p>
      <w:pPr>
        <w:pStyle w:val="BodyText"/>
      </w:pPr>
      <w:r>
        <w:rPr>
          <w:b/>
          <w:bCs/>
        </w:rPr>
        <w:t xml:space="preserve">Матрица приоритизации для GastroShop: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Проект A</w:t>
            </w:r>
          </w:p>
        </w:tc>
        <w:tc>
          <w:tcPr/>
          <w:p>
            <w:pPr>
              <w:pStyle w:val="Compact"/>
            </w:pPr>
            <w:r>
              <w:t xml:space="preserve">Проект B</w:t>
            </w:r>
          </w:p>
        </w:tc>
        <w:tc>
          <w:tcPr/>
          <w:p>
            <w:pPr>
              <w:pStyle w:val="Compact"/>
            </w:pPr>
            <w:r>
              <w:t xml:space="preserve">Проект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Бизнес-ценность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Техническая сложность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Доступность ресурсов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Риски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Соответствие стратегии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Итоговый балл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Упорядоченный список проектов по приоритетам</w:t>
      </w:r>
    </w:p>
    <w:p>
      <w:r>
        <w:pict>
          <v:rect style="width:0;height:1.5pt" o:hralign="center" o:hrstd="t" o:hr="t"/>
        </w:pict>
      </w:r>
    </w:p>
    <w:bookmarkEnd w:id="39"/>
    <w:bookmarkStart w:id="40" w:name="распределение-ресурсов"/>
    <w:p>
      <w:pPr>
        <w:pStyle w:val="Heading4"/>
      </w:pPr>
      <w:r>
        <w:t xml:space="preserve">2.4.3. Распределение ресурсов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Анализ доступных ресурсов</w:t>
      </w:r>
      <w:r>
        <w:t xml:space="preserve"> </w:t>
      </w:r>
      <w:r>
        <w:t xml:space="preserve">- Распределение ресурсов между проектами</w:t>
      </w:r>
      <w:r>
        <w:t xml:space="preserve"> </w:t>
      </w:r>
      <w:r>
        <w:t xml:space="preserve">- Оптимизация использования ресурсов</w:t>
      </w:r>
    </w:p>
    <w:p>
      <w:pPr>
        <w:pStyle w:val="BodyText"/>
      </w:pPr>
      <w:r>
        <w:rPr>
          <w:b/>
          <w:bCs/>
        </w:rPr>
        <w:t xml:space="preserve">Распределение ресурсов GastroShop: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Проект 1</w:t>
            </w:r>
          </w:p>
        </w:tc>
        <w:tc>
          <w:tcPr/>
          <w:p>
            <w:pPr>
              <w:pStyle w:val="Compact"/>
            </w:pPr>
            <w:r>
              <w:t xml:space="preserve">Проект 2</w:t>
            </w:r>
          </w:p>
        </w:tc>
        <w:tc>
          <w:tcPr/>
          <w:p>
            <w:pPr>
              <w:pStyle w:val="Compact"/>
            </w:pPr>
            <w:r>
              <w:t xml:space="preserve">Проект 3</w:t>
            </w:r>
          </w:p>
        </w:tc>
        <w:tc>
          <w:tcPr/>
          <w:p>
            <w:pPr>
              <w:pStyle w:val="Compact"/>
            </w:pPr>
            <w:r>
              <w:t xml:space="preserve">Резерв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Разработчики (чел/дни)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инженеры (чел/дни)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(чел/дни)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Бюджет (тыс. руб.)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План распределения ресурсов</w:t>
      </w:r>
    </w:p>
    <w:p>
      <w:r>
        <w:pict>
          <v:rect style="width:0;height:1.5pt" o:hralign="center" o:hrstd="t" o:hr="t"/>
        </w:pict>
      </w:r>
    </w:p>
    <w:bookmarkEnd w:id="40"/>
    <w:bookmarkStart w:id="41" w:name="мониторинг-портфеля"/>
    <w:p>
      <w:pPr>
        <w:pStyle w:val="Heading4"/>
      </w:pPr>
      <w:r>
        <w:t xml:space="preserve">2.4.4. Мониторинг портфеля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Сбор метрик по проектам</w:t>
      </w:r>
      <w:r>
        <w:t xml:space="preserve"> </w:t>
      </w:r>
      <w:r>
        <w:t xml:space="preserve">- Анализ прогресса</w:t>
      </w:r>
      <w:r>
        <w:t xml:space="preserve"> </w:t>
      </w:r>
      <w:r>
        <w:t xml:space="preserve">- Выявление рисков и проблем</w:t>
      </w:r>
      <w:r>
        <w:t xml:space="preserve"> </w:t>
      </w:r>
      <w:r>
        <w:t xml:space="preserve">- Принятие корректирующих действий</w:t>
      </w:r>
    </w:p>
    <w:p>
      <w:pPr>
        <w:pStyle w:val="BodyText"/>
      </w:pPr>
      <w:r>
        <w:rPr>
          <w:b/>
          <w:bCs/>
        </w:rPr>
        <w:t xml:space="preserve">Метрики для мониторинга:</w:t>
      </w:r>
      <w:r>
        <w:t xml:space="preserve"> </w:t>
      </w:r>
      <w:r>
        <w:t xml:space="preserve">- Процент завершенных проектов</w:t>
      </w:r>
      <w:r>
        <w:t xml:space="preserve"> </w:t>
      </w:r>
      <w:r>
        <w:t xml:space="preserve">- Соответствие срокам</w:t>
      </w:r>
      <w:r>
        <w:t xml:space="preserve"> </w:t>
      </w:r>
      <w:r>
        <w:t xml:space="preserve">- Соответствие бюджету</w:t>
      </w:r>
      <w:r>
        <w:t xml:space="preserve"> </w:t>
      </w:r>
      <w:r>
        <w:t xml:space="preserve">- Удовлетворенность заинтересованных сторон</w:t>
      </w:r>
      <w:r>
        <w:t xml:space="preserve"> </w:t>
      </w:r>
      <w:r>
        <w:t xml:space="preserve">- Количество активных проектов</w:t>
      </w:r>
    </w:p>
    <w:p>
      <w:pPr>
        <w:pStyle w:val="BodyText"/>
      </w:pPr>
      <w:r>
        <w:rPr>
          <w:b/>
          <w:bCs/>
        </w:rPr>
        <w:t xml:space="preserve">Дашборд портфеля GastroShop:</w:t>
      </w:r>
    </w:p>
    <w:p>
      <w:pPr>
        <w:pStyle w:val="SourceCode"/>
      </w:pPr>
      <w:r>
        <w:rPr>
          <w:rStyle w:val="VerbatimChar"/>
        </w:rPr>
        <w:t xml:space="preserve">Статус портфеля (Q2 2024):</w:t>
      </w:r>
      <w:r>
        <w:br/>
      </w:r>
      <w:r>
        <w:rPr>
          <w:rStyle w:val="VerbatimChar"/>
        </w:rPr>
        <w:t xml:space="preserve">├── Завершено: 3 проекта (43%)</w:t>
      </w:r>
      <w:r>
        <w:br/>
      </w:r>
      <w:r>
        <w:rPr>
          <w:rStyle w:val="VerbatimChar"/>
        </w:rPr>
        <w:t xml:space="preserve">├── В работе: 2 проекта (29%)</w:t>
      </w:r>
      <w:r>
        <w:br/>
      </w:r>
      <w:r>
        <w:rPr>
          <w:rStyle w:val="VerbatimChar"/>
        </w:rPr>
        <w:t xml:space="preserve">├── Планируется: 2 проекта (28%)</w:t>
      </w:r>
      <w:r>
        <w:br/>
      </w:r>
      <w:r>
        <w:rPr>
          <w:rStyle w:val="VerbatimChar"/>
        </w:rPr>
        <w:t xml:space="preserve">└── Общий прогресс: 65%</w:t>
      </w:r>
      <w:r>
        <w:br/>
      </w:r>
      <w:r>
        <w:br/>
      </w:r>
      <w:r>
        <w:rPr>
          <w:rStyle w:val="VerbatimChar"/>
        </w:rPr>
        <w:t xml:space="preserve">Бюджет:</w:t>
      </w:r>
      <w:r>
        <w:br/>
      </w:r>
      <w:r>
        <w:rPr>
          <w:rStyle w:val="VerbatimChar"/>
        </w:rPr>
        <w:t xml:space="preserve">├── Использовано: 800 тыс. руб. (80%)</w:t>
      </w:r>
      <w:r>
        <w:br/>
      </w:r>
      <w:r>
        <w:rPr>
          <w:rStyle w:val="VerbatimChar"/>
        </w:rPr>
        <w:t xml:space="preserve">├── Запланировано: 1000 тыс. руб.</w:t>
      </w:r>
      <w:r>
        <w:br/>
      </w:r>
      <w:r>
        <w:rPr>
          <w:rStyle w:val="VerbatimChar"/>
        </w:rPr>
        <w:t xml:space="preserve">└── Остаток: 200 тыс. руб. (20%)</w:t>
      </w:r>
      <w:r>
        <w:br/>
      </w:r>
      <w:r>
        <w:br/>
      </w:r>
      <w:r>
        <w:rPr>
          <w:rStyle w:val="VerbatimChar"/>
        </w:rPr>
        <w:t xml:space="preserve">Ресурсы:</w:t>
      </w:r>
      <w:r>
        <w:br/>
      </w:r>
      <w:r>
        <w:rPr>
          <w:rStyle w:val="VerbatimChar"/>
        </w:rPr>
        <w:t xml:space="preserve">├── Разработчики: 8/10 заняты (80%)</w:t>
      </w:r>
      <w:r>
        <w:br/>
      </w:r>
      <w:r>
        <w:rPr>
          <w:rStyle w:val="VerbatimChar"/>
        </w:rPr>
        <w:t xml:space="preserve">├── QA: 3/4 заняты (75%)</w:t>
      </w:r>
      <w:r>
        <w:br/>
      </w:r>
      <w:r>
        <w:rPr>
          <w:rStyle w:val="VerbatimChar"/>
        </w:rPr>
        <w:t xml:space="preserve">└── DevOps: 2/2 заняты (100%)</w:t>
      </w:r>
    </w:p>
    <w:p>
      <w:r>
        <w:pict>
          <v:rect style="width:0;height:1.5pt" o:hralign="center" o:hrstd="t" o:hr="t"/>
        </w:pict>
      </w:r>
    </w:p>
    <w:bookmarkEnd w:id="41"/>
    <w:bookmarkStart w:id="42" w:name="управление-зависимостями"/>
    <w:p>
      <w:pPr>
        <w:pStyle w:val="Heading4"/>
      </w:pPr>
      <w:r>
        <w:t xml:space="preserve">2.4.5. Управление зависимостями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Выявление зависимостей между проектами</w:t>
      </w:r>
      <w:r>
        <w:t xml:space="preserve"> </w:t>
      </w:r>
      <w:r>
        <w:t xml:space="preserve">- Планирование с учетом зависимостей</w:t>
      </w:r>
      <w:r>
        <w:t xml:space="preserve"> </w:t>
      </w:r>
      <w:r>
        <w:t xml:space="preserve">- Управление критическим путем</w:t>
      </w:r>
    </w:p>
    <w:p>
      <w:pPr>
        <w:pStyle w:val="BodyText"/>
      </w:pPr>
      <w:r>
        <w:rPr>
          <w:b/>
          <w:bCs/>
        </w:rPr>
        <w:t xml:space="preserve">Зависимости проектов GastroShop:</w:t>
      </w:r>
    </w:p>
    <w:p>
      <w:pPr>
        <w:pStyle w:val="SourceCode"/>
      </w:pPr>
      <w:r>
        <w:rPr>
          <w:rStyle w:val="VerbatimChar"/>
        </w:rPr>
        <w:t xml:space="preserve">GastroShop MVP</w:t>
      </w:r>
      <w:r>
        <w:br/>
      </w:r>
      <w:r>
        <w:rPr>
          <w:rStyle w:val="VerbatimChar"/>
        </w:rPr>
        <w:t xml:space="preserve">    ├── Интеграция платежных систем (зависит от MVP)</w:t>
      </w:r>
      <w:r>
        <w:br/>
      </w:r>
      <w:r>
        <w:rPr>
          <w:rStyle w:val="VerbatimChar"/>
        </w:rPr>
        <w:t xml:space="preserve">    │   └── Система промокодов (зависит от платежей)</w:t>
      </w:r>
      <w:r>
        <w:br/>
      </w:r>
      <w:r>
        <w:rPr>
          <w:rStyle w:val="VerbatimChar"/>
        </w:rPr>
        <w:t xml:space="preserve">    ├── Мобильное приложение (зависит от MVP)</w:t>
      </w:r>
      <w:r>
        <w:br/>
      </w:r>
      <w:r>
        <w:rPr>
          <w:rStyle w:val="VerbatimChar"/>
        </w:rPr>
        <w:t xml:space="preserve">    └── Интеграция с доставкой (зависит от MVP)</w:t>
      </w:r>
      <w:r>
        <w:br/>
      </w:r>
      <w:r>
        <w:rPr>
          <w:rStyle w:val="VerbatimChar"/>
        </w:rPr>
        <w:t xml:space="preserve">        └── API для партнеров (зависит от доставки)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План с учетом зависимостей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роли-и-ответственность-1"/>
    <w:p>
      <w:pPr>
        <w:pStyle w:val="Heading3"/>
      </w:pPr>
      <w:r>
        <w:t xml:space="preserve">2.5. Роли и ответственность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Портфельный менеджер</w:t>
            </w:r>
          </w:p>
        </w:tc>
        <w:tc>
          <w:tcPr/>
          <w:p>
            <w:pPr>
              <w:pStyle w:val="Compact"/>
            </w:pPr>
            <w:r>
              <w:t xml:space="preserve">Управление портфелем, приоритизация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проекта</w:t>
            </w:r>
          </w:p>
        </w:tc>
        <w:tc>
          <w:tcPr/>
          <w:p>
            <w:pPr>
              <w:pStyle w:val="Compact"/>
            </w:pPr>
            <w:r>
              <w:t xml:space="preserve">Управление отдельными проектами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Спонсор портфеля</w:t>
            </w:r>
          </w:p>
        </w:tc>
        <w:tc>
          <w:tcPr/>
          <w:p>
            <w:pPr>
              <w:pStyle w:val="Compact"/>
            </w:pPr>
            <w:r>
              <w:t xml:space="preserve">Утверждение портфеля, выделение ресурсов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Аналитик портфеля</w:t>
            </w:r>
          </w:p>
        </w:tc>
        <w:tc>
          <w:tcPr/>
          <w:p>
            <w:pPr>
              <w:pStyle w:val="Compact"/>
            </w:pPr>
            <w:r>
              <w:t xml:space="preserve">Анализ метрик, подготовка отчетов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Финансовый менеджер</w:t>
            </w:r>
          </w:p>
        </w:tc>
        <w:tc>
          <w:tcPr/>
          <w:p>
            <w:pPr>
              <w:pStyle w:val="Compact"/>
            </w:pPr>
            <w:r>
              <w:t xml:space="preserve">Управление бюджетом портфеля</w:t>
            </w:r>
          </w:p>
        </w:tc>
      </w:tr>
    </w:tbl>
    <w:bookmarkEnd w:id="44"/>
    <w:bookmarkStart w:id="45" w:name="метрики-процесса-1"/>
    <w:p>
      <w:pPr>
        <w:pStyle w:val="Heading3"/>
      </w:pPr>
      <w:r>
        <w:t xml:space="preserve">2.6. Метрики процесса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Процент проектов в срок:</w:t>
      </w:r>
      <w:r>
        <w:t xml:space="preserve"> </w:t>
      </w:r>
      <w:r>
        <w:t xml:space="preserve">≥ 80%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Процент проектов в бюджете:</w:t>
      </w:r>
      <w:r>
        <w:t xml:space="preserve"> </w:t>
      </w:r>
      <w:r>
        <w:t xml:space="preserve">≥ 85%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Удовлетворенность заинтересованных сторон:</w:t>
      </w:r>
      <w:r>
        <w:t xml:space="preserve"> </w:t>
      </w:r>
      <w:r>
        <w:t xml:space="preserve">≥ 4.0/5.0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Эффективность использования ресурсов:</w:t>
      </w:r>
      <w:r>
        <w:t xml:space="preserve"> </w:t>
      </w:r>
      <w:r>
        <w:t xml:space="preserve">≥ 75%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Количество проектов в портфеле:</w:t>
      </w:r>
      <w:r>
        <w:t xml:space="preserve"> </w:t>
      </w:r>
      <w:r>
        <w:t xml:space="preserve">5-10 активных</w:t>
      </w:r>
    </w:p>
    <w:bookmarkEnd w:id="45"/>
    <w:bookmarkStart w:id="46" w:name="взаимосвязи-с-другими-процессами-1"/>
    <w:p>
      <w:pPr>
        <w:pStyle w:val="Heading3"/>
      </w:pPr>
      <w:r>
        <w:t xml:space="preserve">2.7. Взаимосвязи с другими процессами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Процесс управления проектом</w:t>
      </w:r>
      <w:r>
        <w:t xml:space="preserve"> </w:t>
      </w:r>
      <w:r>
        <w:t xml:space="preserve">— получение данных о проектах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Процесс управления ресурсами</w:t>
      </w:r>
      <w:r>
        <w:t xml:space="preserve"> </w:t>
      </w:r>
      <w:r>
        <w:t xml:space="preserve">— распределение ресурсов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Процесс управления рисками</w:t>
      </w:r>
      <w:r>
        <w:t xml:space="preserve"> </w:t>
      </w:r>
      <w:r>
        <w:t xml:space="preserve">— управление рисками портфеля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Процесс стратегического планирования</w:t>
      </w:r>
      <w:r>
        <w:t xml:space="preserve"> </w:t>
      </w:r>
      <w:r>
        <w:t xml:space="preserve">— связь со стратегией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0" w:name="процесс-определения-архитектуры"/>
    <w:p>
      <w:pPr>
        <w:pStyle w:val="Heading2"/>
      </w:pPr>
      <w:r>
        <w:t xml:space="preserve">3. Процесс определения архитектуры</w:t>
      </w:r>
    </w:p>
    <w:bookmarkStart w:id="48" w:name="цель-процесса-2"/>
    <w:p>
      <w:pPr>
        <w:pStyle w:val="Heading3"/>
      </w:pPr>
      <w:r>
        <w:t xml:space="preserve">3.1. Цель процесса</w:t>
      </w:r>
    </w:p>
    <w:p>
      <w:pPr>
        <w:pStyle w:val="FirstParagraph"/>
      </w:pPr>
      <w:r>
        <w:t xml:space="preserve">Определить архитектуру системы GastroShop, обеспечивающую выполнение требований, масштабируемость, надежность и поддерживаемость системы.</w:t>
      </w:r>
    </w:p>
    <w:bookmarkEnd w:id="48"/>
    <w:bookmarkStart w:id="49" w:name="входы-процесса-2"/>
    <w:p>
      <w:pPr>
        <w:pStyle w:val="Heading3"/>
      </w:pPr>
      <w:r>
        <w:t xml:space="preserve">3.2. Входы процесса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Требования к системе</w:t>
      </w:r>
      <w:r>
        <w:t xml:space="preserve"> </w:t>
      </w:r>
      <w:r>
        <w:t xml:space="preserve">— функциональные и нефункциональные требования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Ограничения</w:t>
      </w:r>
      <w:r>
        <w:t xml:space="preserve"> </w:t>
      </w:r>
      <w:r>
        <w:t xml:space="preserve">— технические, организационные, временные ограничения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Стандарты и регламенты</w:t>
      </w:r>
      <w:r>
        <w:t xml:space="preserve"> </w:t>
      </w:r>
      <w:r>
        <w:t xml:space="preserve">— корпоративные стандарты, отраслевые стандарты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Существующая инфраструктура</w:t>
      </w:r>
      <w:r>
        <w:t xml:space="preserve"> </w:t>
      </w:r>
      <w:r>
        <w:t xml:space="preserve">— текущая ИТ-инфраструктура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Опыт предыдущих проектов</w:t>
      </w:r>
      <w:r>
        <w:t xml:space="preserve"> </w:t>
      </w:r>
      <w:r>
        <w:t xml:space="preserve">— архитектурные решения из других проектов</w:t>
      </w:r>
    </w:p>
    <w:bookmarkEnd w:id="49"/>
    <w:bookmarkStart w:id="50" w:name="выходы-процесса-2"/>
    <w:p>
      <w:pPr>
        <w:pStyle w:val="Heading3"/>
      </w:pPr>
      <w:r>
        <w:t xml:space="preserve">3.3. Выходы процесса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Архитектурное описание</w:t>
      </w:r>
      <w:r>
        <w:t xml:space="preserve"> </w:t>
      </w:r>
      <w:r>
        <w:t xml:space="preserve">— документ с описанием архитектуры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Архитектурные диаграммы</w:t>
      </w:r>
      <w:r>
        <w:t xml:space="preserve"> </w:t>
      </w:r>
      <w:r>
        <w:t xml:space="preserve">— визуальное представление архитектуры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Архитектурные решения</w:t>
      </w:r>
      <w:r>
        <w:t xml:space="preserve"> </w:t>
      </w:r>
      <w:r>
        <w:t xml:space="preserve">— документированные решения (ADR)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План миграции</w:t>
      </w:r>
      <w:r>
        <w:t xml:space="preserve"> </w:t>
      </w:r>
      <w:r>
        <w:t xml:space="preserve">— план перехода к новой архитектуре (если требуется)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Архитектурные стандарты</w:t>
      </w:r>
      <w:r>
        <w:t xml:space="preserve"> </w:t>
      </w:r>
      <w:r>
        <w:t xml:space="preserve">— стандарты для разработки</w:t>
      </w:r>
    </w:p>
    <w:bookmarkEnd w:id="50"/>
    <w:bookmarkStart w:id="56" w:name="основные-деятельности-2"/>
    <w:p>
      <w:pPr>
        <w:pStyle w:val="Heading3"/>
      </w:pPr>
      <w:r>
        <w:t xml:space="preserve">3.4. Основные деятельности</w:t>
      </w:r>
    </w:p>
    <w:bookmarkStart w:id="51" w:name="анализ-требований"/>
    <w:p>
      <w:pPr>
        <w:pStyle w:val="Heading4"/>
      </w:pPr>
      <w:r>
        <w:t xml:space="preserve">3.4.1. Анализ требований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Сбор и анализ функциональных требований</w:t>
      </w:r>
      <w:r>
        <w:t xml:space="preserve"> </w:t>
      </w:r>
      <w:r>
        <w:t xml:space="preserve">- Анализ нефункциональных требований</w:t>
      </w:r>
      <w:r>
        <w:t xml:space="preserve"> </w:t>
      </w:r>
      <w:r>
        <w:t xml:space="preserve">- Выявление архитектурно значимых требований</w:t>
      </w:r>
    </w:p>
    <w:p>
      <w:pPr>
        <w:pStyle w:val="BodyText"/>
      </w:pPr>
      <w:r>
        <w:rPr>
          <w:b/>
          <w:bCs/>
        </w:rPr>
        <w:t xml:space="preserve">Функциональные требования GastroShop:</w:t>
      </w:r>
      <w:r>
        <w:t xml:space="preserve"> </w:t>
      </w:r>
      <w:r>
        <w:t xml:space="preserve">- Каталог товаров с фильтрацией и поиском</w:t>
      </w:r>
      <w:r>
        <w:t xml:space="preserve"> </w:t>
      </w:r>
      <w:r>
        <w:t xml:space="preserve">- Корзина покупок</w:t>
      </w:r>
      <w:r>
        <w:t xml:space="preserve"> </w:t>
      </w:r>
      <w:r>
        <w:t xml:space="preserve">- Система заказов</w:t>
      </w:r>
      <w:r>
        <w:t xml:space="preserve"> </w:t>
      </w:r>
      <w:r>
        <w:t xml:space="preserve">- Интеграция платежных систем</w:t>
      </w:r>
      <w:r>
        <w:t xml:space="preserve"> </w:t>
      </w:r>
      <w:r>
        <w:t xml:space="preserve">- Админ-панель</w:t>
      </w:r>
      <w:r>
        <w:t xml:space="preserve"> </w:t>
      </w:r>
      <w:r>
        <w:t xml:space="preserve">- Система промокодов</w:t>
      </w:r>
      <w:r>
        <w:t xml:space="preserve"> </w:t>
      </w:r>
      <w:r>
        <w:t xml:space="preserve">- Система возвратов</w:t>
      </w:r>
      <w:r>
        <w:t xml:space="preserve"> </w:t>
      </w:r>
      <w:r>
        <w:t xml:space="preserve">- Избранное</w:t>
      </w:r>
      <w:r>
        <w:t xml:space="preserve"> </w:t>
      </w:r>
      <w:r>
        <w:t xml:space="preserve">- Отзывы и рейтинги</w:t>
      </w:r>
    </w:p>
    <w:p>
      <w:pPr>
        <w:pStyle w:val="BodyText"/>
      </w:pPr>
      <w:r>
        <w:rPr>
          <w:b/>
          <w:bCs/>
        </w:rPr>
        <w:t xml:space="preserve">Нефункциональные требования: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Производительность:</w:t>
      </w:r>
      <w:r>
        <w:t xml:space="preserve"> </w:t>
      </w:r>
      <w:r>
        <w:t xml:space="preserve">время отклика API ≤ 200ms, время загрузки страницы ≤ 2s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Масштабируемость:</w:t>
      </w:r>
      <w:r>
        <w:t xml:space="preserve"> </w:t>
      </w:r>
      <w:r>
        <w:t xml:space="preserve">поддержка до 10,000 одновременных пользователей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Надежность:</w:t>
      </w:r>
      <w:r>
        <w:t xml:space="preserve"> </w:t>
      </w:r>
      <w:r>
        <w:t xml:space="preserve">доступность 99.9% (uptime)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Безопасность:</w:t>
      </w:r>
      <w:r>
        <w:t xml:space="preserve"> </w:t>
      </w:r>
      <w:r>
        <w:t xml:space="preserve">HTTPS, JWT, защита от SQL injection, XSS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Поддерживаемость:</w:t>
      </w:r>
      <w:r>
        <w:t xml:space="preserve"> </w:t>
      </w:r>
      <w:r>
        <w:t xml:space="preserve">модульная архитектура, документация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Список архитектурно значимых требований</w:t>
      </w:r>
    </w:p>
    <w:p>
      <w:r>
        <w:pict>
          <v:rect style="width:0;height:1.5pt" o:hralign="center" o:hrstd="t" o:hr="t"/>
        </w:pict>
      </w:r>
    </w:p>
    <w:bookmarkEnd w:id="51"/>
    <w:bookmarkStart w:id="52" w:name="выбор-архитектурного-стиля"/>
    <w:p>
      <w:pPr>
        <w:pStyle w:val="Heading4"/>
      </w:pPr>
      <w:r>
        <w:t xml:space="preserve">3.4.2. Выбор архитектурного стиля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Анализ возможных архитектурных стилей</w:t>
      </w:r>
      <w:r>
        <w:t xml:space="preserve"> </w:t>
      </w:r>
      <w:r>
        <w:t xml:space="preserve">- Оценка применимости стилей</w:t>
      </w:r>
      <w:r>
        <w:t xml:space="preserve"> </w:t>
      </w:r>
      <w:r>
        <w:t xml:space="preserve">- Выбор оптимального стиля</w:t>
      </w:r>
    </w:p>
    <w:p>
      <w:pPr>
        <w:pStyle w:val="BodyText"/>
      </w:pPr>
      <w:r>
        <w:rPr>
          <w:b/>
          <w:bCs/>
        </w:rPr>
        <w:t xml:space="preserve">Выбранная архитектура GastroShop:</w:t>
      </w:r>
    </w:p>
    <w:p>
      <w:pPr>
        <w:pStyle w:val="BodyText"/>
      </w:pPr>
      <w:r>
        <w:rPr>
          <w:b/>
          <w:bCs/>
        </w:rPr>
        <w:t xml:space="preserve">Тип:</w:t>
      </w:r>
      <w:r>
        <w:t xml:space="preserve"> </w:t>
      </w:r>
      <w:r>
        <w:t xml:space="preserve">Монолитная архитектура с разделением на слои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- Небольшая команда (1-2 разработчика)</w:t>
      </w:r>
      <w:r>
        <w:t xml:space="preserve"> </w:t>
      </w:r>
      <w:r>
        <w:t xml:space="preserve">- Простота развертывания и отладки</w:t>
      </w:r>
      <w:r>
        <w:t xml:space="preserve"> </w:t>
      </w:r>
      <w:r>
        <w:t xml:space="preserve">- Возможность миграции к микросервисам в будущем</w:t>
      </w:r>
      <w:r>
        <w:t xml:space="preserve"> </w:t>
      </w:r>
      <w:r>
        <w:t xml:space="preserve">- Низкие требования к масштабированию на начальном этапе</w:t>
      </w:r>
    </w:p>
    <w:p>
      <w:pPr>
        <w:pStyle w:val="BodyText"/>
      </w:pPr>
      <w:r>
        <w:rPr>
          <w:b/>
          <w:bCs/>
        </w:rPr>
        <w:t xml:space="preserve">Архитектурные слои:</w:t>
      </w:r>
    </w:p>
    <w:p>
      <w:pPr>
        <w:pStyle w:val="BodyText"/>
      </w:pPr>
      <w:r>
        <w:rPr>
          <w:b/>
          <w:bCs/>
        </w:rPr>
        <w:t xml:space="preserve">Текстовая диаграмма: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Presentation Layer (Frontend)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Next.js 15                     │   │</w:t>
      </w:r>
      <w:r>
        <w:br/>
      </w:r>
      <w:r>
        <w:rPr>
          <w:rStyle w:val="VerbatimChar"/>
        </w:rPr>
        <w:t xml:space="preserve">│   │  TypeScript                      │   │</w:t>
      </w:r>
      <w:r>
        <w:br/>
      </w:r>
      <w:r>
        <w:rPr>
          <w:rStyle w:val="VerbatimChar"/>
        </w:rPr>
        <w:t xml:space="preserve">│   │  React  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↕</w:t>
      </w:r>
      <w:r>
        <w:br/>
      </w:r>
      <w:r>
        <w:rPr>
          <w:rStyle w:val="VerbatimChar"/>
        </w:rPr>
        <w:t xml:space="preserve">            HTTP/REST API</w:t>
      </w:r>
      <w:r>
        <w:br/>
      </w:r>
      <w:r>
        <w:rPr>
          <w:rStyle w:val="VerbatimChar"/>
        </w:rPr>
        <w:t xml:space="preserve">                    ↕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Application Layer (Backend)           │</w:t>
      </w:r>
      <w:r>
        <w:br/>
      </w:r>
      <w:r>
        <w:rPr>
          <w:rStyle w:val="VerbatimChar"/>
        </w:rPr>
        <w:t xml:space="preserve">│   Go 1.22, Gin Framework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Handlers (HTTP)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↓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Services (Business Logic)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↓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Repositories (Data Access)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↕</w:t>
      </w:r>
      <w:r>
        <w:br/>
      </w:r>
      <w:r>
        <w:rPr>
          <w:rStyle w:val="VerbatimChar"/>
        </w:rPr>
        <w:t xml:space="preserve">                  SQL</w:t>
      </w:r>
      <w:r>
        <w:br/>
      </w:r>
      <w:r>
        <w:rPr>
          <w:rStyle w:val="VerbatimChar"/>
        </w:rPr>
        <w:t xml:space="preserve">                    ↕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Data Layer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PostgreSQL 15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Диаграмма Mermaid: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A["Presentation Layer&lt;br/&gt;(Frontend)&lt;br/&gt;&lt;br/&gt;Next.js 15&lt;br/&gt;TypeScript&lt;br/&gt;React"] </w:t>
      </w:r>
      <w:r>
        <w:br/>
      </w:r>
      <w:r>
        <w:rPr>
          <w:rStyle w:val="VerbatimChar"/>
        </w:rPr>
        <w:t xml:space="preserve">    B["Application Layer&lt;br/&gt;(Backend)&lt;br/&gt;&lt;br/&gt;Go 1.22, Gin Framework"]</w:t>
      </w:r>
      <w:r>
        <w:br/>
      </w:r>
      <w:r>
        <w:rPr>
          <w:rStyle w:val="VerbatimChar"/>
        </w:rPr>
        <w:t xml:space="preserve">    C["Handlers&lt;br/&gt;(HTTP)"]</w:t>
      </w:r>
      <w:r>
        <w:br/>
      </w:r>
      <w:r>
        <w:rPr>
          <w:rStyle w:val="VerbatimChar"/>
        </w:rPr>
        <w:t xml:space="preserve">    D["Services&lt;br/&gt;(Business Logic)"]</w:t>
      </w:r>
      <w:r>
        <w:br/>
      </w:r>
      <w:r>
        <w:rPr>
          <w:rStyle w:val="VerbatimChar"/>
        </w:rPr>
        <w:t xml:space="preserve">    E["Repositories&lt;br/&gt;(Data Access)"]</w:t>
      </w:r>
      <w:r>
        <w:br/>
      </w:r>
      <w:r>
        <w:rPr>
          <w:rStyle w:val="VerbatimChar"/>
        </w:rPr>
        <w:t xml:space="preserve">    F["Data Layer&lt;br/&gt;&lt;br/&gt;PostgreSQL 15"]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&lt;--&gt;|HTTP/REST API| B</w:t>
      </w:r>
      <w:r>
        <w:br/>
      </w:r>
      <w:r>
        <w:rPr>
          <w:rStyle w:val="VerbatimChar"/>
        </w:rPr>
        <w:t xml:space="preserve">    B --&gt; C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&lt;--&gt;|SQL| 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fill:#4A90E2,stroke:#2E5C8A,color:#fff</w:t>
      </w:r>
      <w:r>
        <w:br/>
      </w:r>
      <w:r>
        <w:rPr>
          <w:rStyle w:val="VerbatimChar"/>
        </w:rPr>
        <w:t xml:space="preserve">    style B fill:#F5A623,stroke:#B87A1A,color:#fff</w:t>
      </w:r>
      <w:r>
        <w:br/>
      </w:r>
      <w:r>
        <w:rPr>
          <w:rStyle w:val="VerbatimChar"/>
        </w:rPr>
        <w:t xml:space="preserve">    style C fill:#F5A623,stroke:#B87A1A,color:#fff</w:t>
      </w:r>
      <w:r>
        <w:br/>
      </w:r>
      <w:r>
        <w:rPr>
          <w:rStyle w:val="VerbatimChar"/>
        </w:rPr>
        <w:t xml:space="preserve">    style D fill:#F5A623,stroke:#B87A1A,color:#fff</w:t>
      </w:r>
      <w:r>
        <w:br/>
      </w:r>
      <w:r>
        <w:rPr>
          <w:rStyle w:val="VerbatimChar"/>
        </w:rPr>
        <w:t xml:space="preserve">    style E fill:#F5A623,stroke:#B87A1A,color:#fff</w:t>
      </w:r>
      <w:r>
        <w:br/>
      </w:r>
      <w:r>
        <w:rPr>
          <w:rStyle w:val="VerbatimChar"/>
        </w:rPr>
        <w:t xml:space="preserve">    style F fill:#7ED321,stroke:#5A9A16,color:#fff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Выбранный архитектурный стиль</w:t>
      </w:r>
    </w:p>
    <w:p>
      <w:r>
        <w:pict>
          <v:rect style="width:0;height:1.5pt" o:hralign="center" o:hrstd="t" o:hr="t"/>
        </w:pict>
      </w:r>
    </w:p>
    <w:bookmarkEnd w:id="52"/>
    <w:bookmarkStart w:id="53" w:name="проектирование-компонентов"/>
    <w:p>
      <w:pPr>
        <w:pStyle w:val="Heading4"/>
      </w:pPr>
      <w:r>
        <w:t xml:space="preserve">3.4.3. Проектирование компонентов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Определение компонентов системы</w:t>
      </w:r>
      <w:r>
        <w:t xml:space="preserve"> </w:t>
      </w:r>
      <w:r>
        <w:t xml:space="preserve">- Описание интерфейсов компонентов</w:t>
      </w:r>
      <w:r>
        <w:t xml:space="preserve"> </w:t>
      </w:r>
      <w:r>
        <w:t xml:space="preserve">- Определение взаимодействий между компонентами</w:t>
      </w:r>
    </w:p>
    <w:p>
      <w:pPr>
        <w:pStyle w:val="BodyText"/>
      </w:pPr>
      <w:r>
        <w:rPr>
          <w:b/>
          <w:bCs/>
        </w:rPr>
        <w:t xml:space="preserve">Компоненты GastroShop:</w:t>
      </w:r>
    </w:p>
    <w:p>
      <w:pPr>
        <w:pStyle w:val="BodyText"/>
      </w:pPr>
      <w:r>
        <w:rPr>
          <w:b/>
          <w:bCs/>
        </w:rPr>
        <w:t xml:space="preserve">Frontend (Next.js):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— страницы приложения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Components</w:t>
      </w:r>
      <w:r>
        <w:t xml:space="preserve"> </w:t>
      </w:r>
      <w:r>
        <w:t xml:space="preserve">— переиспользуемые компоненты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Stores</w:t>
      </w:r>
      <w:r>
        <w:t xml:space="preserve"> </w:t>
      </w:r>
      <w:r>
        <w:t xml:space="preserve">— управление состоянием (Zustand)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Client</w:t>
      </w:r>
      <w:r>
        <w:t xml:space="preserve"> </w:t>
      </w:r>
      <w:r>
        <w:t xml:space="preserve">— клиент для взаимодействия с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Utils</w:t>
      </w:r>
      <w:r>
        <w:t xml:space="preserve"> </w:t>
      </w:r>
      <w:r>
        <w:t xml:space="preserve">— утилиты</w:t>
      </w:r>
    </w:p>
    <w:p>
      <w:pPr>
        <w:pStyle w:val="BodyText"/>
      </w:pPr>
      <w:r>
        <w:rPr>
          <w:b/>
          <w:bCs/>
        </w:rPr>
        <w:t xml:space="preserve">Backend (Go):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Handlers</w:t>
      </w:r>
      <w:r>
        <w:t xml:space="preserve"> </w:t>
      </w:r>
      <w:r>
        <w:t xml:space="preserve">— HTTP обработчики запросов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— бизнес-логика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Repositories</w:t>
      </w:r>
      <w:r>
        <w:t xml:space="preserve"> </w:t>
      </w:r>
      <w:r>
        <w:t xml:space="preserve">— доступ к данным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Models</w:t>
      </w:r>
      <w:r>
        <w:t xml:space="preserve"> </w:t>
      </w:r>
      <w:r>
        <w:t xml:space="preserve">— модели данных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— промежуточное ПО (auth, CORS, logging)</w:t>
      </w:r>
    </w:p>
    <w:p>
      <w:pPr>
        <w:pStyle w:val="BodyText"/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— PostgreSQL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Reverse Proxy</w:t>
      </w:r>
      <w:r>
        <w:t xml:space="preserve"> </w:t>
      </w:r>
      <w:r>
        <w:t xml:space="preserve">— Nginx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Containerization</w:t>
      </w:r>
      <w:r>
        <w:t xml:space="preserve"> </w:t>
      </w:r>
      <w:r>
        <w:t xml:space="preserve">— Docker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— Prometheus</w:t>
      </w:r>
    </w:p>
    <w:p>
      <w:pPr>
        <w:pStyle w:val="BodyText"/>
      </w:pPr>
      <w:r>
        <w:rPr>
          <w:b/>
          <w:bCs/>
        </w:rPr>
        <w:t xml:space="preserve">Диаграмма компонентов: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Frontend   │</w:t>
      </w:r>
      <w:r>
        <w:br/>
      </w:r>
      <w:r>
        <w:rPr>
          <w:rStyle w:val="VerbatimChar"/>
        </w:rPr>
        <w:t xml:space="preserve">│   (Next.js)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HTTP/REST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Backend (Go/Gin)          │</w:t>
      </w:r>
      <w:r>
        <w:br/>
      </w:r>
      <w:r>
        <w:rPr>
          <w:rStyle w:val="VerbatimChar"/>
        </w:rPr>
        <w:t xml:space="preserve">│   ┌──────────┐              │</w:t>
      </w:r>
      <w:r>
        <w:br/>
      </w:r>
      <w:r>
        <w:rPr>
          <w:rStyle w:val="VerbatimChar"/>
        </w:rPr>
        <w:t xml:space="preserve">│   │ Handlers │              │</w:t>
      </w:r>
      <w:r>
        <w:br/>
      </w:r>
      <w:r>
        <w:rPr>
          <w:rStyle w:val="VerbatimChar"/>
        </w:rPr>
        <w:t xml:space="preserve">│   └────┬─────┘              │</w:t>
      </w:r>
      <w:r>
        <w:br/>
      </w:r>
      <w:r>
        <w:rPr>
          <w:rStyle w:val="VerbatimChar"/>
        </w:rPr>
        <w:t xml:space="preserve">│        │                    │</w:t>
      </w:r>
      <w:r>
        <w:br/>
      </w:r>
      <w:r>
        <w:rPr>
          <w:rStyle w:val="VerbatimChar"/>
        </w:rPr>
        <w:t xml:space="preserve">│   ┌────▼─────┐              │</w:t>
      </w:r>
      <w:r>
        <w:br/>
      </w:r>
      <w:r>
        <w:rPr>
          <w:rStyle w:val="VerbatimChar"/>
        </w:rPr>
        <w:t xml:space="preserve">│   │ Services │              │</w:t>
      </w:r>
      <w:r>
        <w:br/>
      </w:r>
      <w:r>
        <w:rPr>
          <w:rStyle w:val="VerbatimChar"/>
        </w:rPr>
        <w:t xml:space="preserve">│   └────┬─────┘              │</w:t>
      </w:r>
      <w:r>
        <w:br/>
      </w:r>
      <w:r>
        <w:rPr>
          <w:rStyle w:val="VerbatimChar"/>
        </w:rPr>
        <w:t xml:space="preserve">│        │                    │</w:t>
      </w:r>
      <w:r>
        <w:br/>
      </w:r>
      <w:r>
        <w:rPr>
          <w:rStyle w:val="VerbatimChar"/>
        </w:rPr>
        <w:t xml:space="preserve">│   ┌────▼──────────┐         │</w:t>
      </w:r>
      <w:r>
        <w:br/>
      </w:r>
      <w:r>
        <w:rPr>
          <w:rStyle w:val="VerbatimChar"/>
        </w:rPr>
        <w:t xml:space="preserve">│   │ Repositories  │         │</w:t>
      </w:r>
      <w:r>
        <w:br/>
      </w:r>
      <w:r>
        <w:rPr>
          <w:rStyle w:val="VerbatimChar"/>
        </w:rPr>
        <w:t xml:space="preserve">│   └────┬──────────┘         │</w:t>
      </w:r>
      <w:r>
        <w:br/>
      </w:r>
      <w:r>
        <w:rPr>
          <w:rStyle w:val="VerbatimChar"/>
        </w:rPr>
        <w:t xml:space="preserve">└────────┼────────────────────┘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│ SQL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PostgreSQL  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r>
        <w:pict>
          <v:rect style="width:0;height:1.5pt" o:hralign="center" o:hrstd="t" o:hr="t"/>
        </w:pict>
      </w:r>
    </w:p>
    <w:bookmarkEnd w:id="53"/>
    <w:bookmarkStart w:id="54" w:name="проектирование-данных"/>
    <w:p>
      <w:pPr>
        <w:pStyle w:val="Heading4"/>
      </w:pPr>
      <w:r>
        <w:t xml:space="preserve">3.4.4. Проектирование данных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Проектирование схемы базы данных</w:t>
      </w:r>
      <w:r>
        <w:t xml:space="preserve"> </w:t>
      </w:r>
      <w:r>
        <w:t xml:space="preserve">- Определение моделей данных</w:t>
      </w:r>
      <w:r>
        <w:t xml:space="preserve"> </w:t>
      </w:r>
      <w:r>
        <w:t xml:space="preserve">- Проектирование миграций</w:t>
      </w:r>
    </w:p>
    <w:p>
      <w:pPr>
        <w:pStyle w:val="BodyText"/>
      </w:pPr>
      <w:r>
        <w:rPr>
          <w:b/>
          <w:bCs/>
        </w:rPr>
        <w:t xml:space="preserve">Схема БД GastroShop:</w:t>
      </w:r>
    </w:p>
    <w:p>
      <w:pPr>
        <w:pStyle w:val="BodyText"/>
      </w:pPr>
      <w:r>
        <w:rPr>
          <w:b/>
          <w:bCs/>
        </w:rPr>
        <w:t xml:space="preserve">Основные таблицы: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— пользователи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— товары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— заказы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— позиции заказов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— платежи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coupons</w:t>
      </w:r>
      <w:r>
        <w:t xml:space="preserve"> </w:t>
      </w:r>
      <w:r>
        <w:t xml:space="preserve">— промокоды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returns</w:t>
      </w:r>
      <w:r>
        <w:t xml:space="preserve"> </w:t>
      </w:r>
      <w:r>
        <w:t xml:space="preserve">— возвраты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favorites</w:t>
      </w:r>
      <w:r>
        <w:t xml:space="preserve"> </w:t>
      </w:r>
      <w:r>
        <w:t xml:space="preserve">— избранное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 </w:t>
      </w:r>
      <w:r>
        <w:t xml:space="preserve">— отзывы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regions</w:t>
      </w:r>
      <w:r>
        <w:t xml:space="preserve"> </w:t>
      </w:r>
      <w:r>
        <w:t xml:space="preserve">— регионы</w:t>
      </w:r>
    </w:p>
    <w:p>
      <w:pPr>
        <w:pStyle w:val="BodyText"/>
      </w:pPr>
      <w:r>
        <w:rPr>
          <w:b/>
          <w:bCs/>
        </w:rPr>
        <w:t xml:space="preserve">Пример модели данных (Order):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amount_cents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shipping_address JSONB,</w:t>
      </w:r>
      <w:r>
        <w:br/>
      </w:r>
      <w:r>
        <w:rPr>
          <w:rStyle w:val="NormalTok"/>
        </w:rPr>
        <w:t xml:space="preserve">    payment_id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Схема БД, модели данных</w:t>
      </w:r>
    </w:p>
    <w:p>
      <w:r>
        <w:pict>
          <v:rect style="width:0;height:1.5pt" o:hralign="center" o:hrstd="t" o:hr="t"/>
        </w:pict>
      </w:r>
    </w:p>
    <w:bookmarkEnd w:id="54"/>
    <w:bookmarkStart w:id="55" w:name="документирование-архитектуры"/>
    <w:p>
      <w:pPr>
        <w:pStyle w:val="Heading4"/>
      </w:pPr>
      <w:r>
        <w:t xml:space="preserve">3.4.5. Документирование архитектуры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Создание архитектурного описания</w:t>
      </w:r>
      <w:r>
        <w:t xml:space="preserve"> </w:t>
      </w:r>
      <w:r>
        <w:t xml:space="preserve">- Создание диаграмм</w:t>
      </w:r>
      <w:r>
        <w:t xml:space="preserve"> </w:t>
      </w:r>
      <w:r>
        <w:t xml:space="preserve">- Документирование архитектурных решений (ADR)</w:t>
      </w:r>
    </w:p>
    <w:p>
      <w:pPr>
        <w:pStyle w:val="BodyText"/>
      </w:pPr>
      <w:r>
        <w:rPr>
          <w:b/>
          <w:bCs/>
        </w:rPr>
        <w:t xml:space="preserve">Архитектурные документы GastroShop: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Архитектурное описание:</w:t>
      </w:r>
    </w:p>
    <w:p>
      <w:pPr>
        <w:pStyle w:val="Compact"/>
        <w:numPr>
          <w:ilvl w:val="1"/>
          <w:numId w:val="1015"/>
        </w:numPr>
      </w:pPr>
      <w:r>
        <w:t xml:space="preserve">Обзор системы</w:t>
      </w:r>
    </w:p>
    <w:p>
      <w:pPr>
        <w:pStyle w:val="Compact"/>
        <w:numPr>
          <w:ilvl w:val="1"/>
          <w:numId w:val="1015"/>
        </w:numPr>
      </w:pPr>
      <w:r>
        <w:t xml:space="preserve">Архитектурные слои</w:t>
      </w:r>
    </w:p>
    <w:p>
      <w:pPr>
        <w:pStyle w:val="Compact"/>
        <w:numPr>
          <w:ilvl w:val="1"/>
          <w:numId w:val="1015"/>
        </w:numPr>
      </w:pPr>
      <w:r>
        <w:t xml:space="preserve">Компоненты и их взаимодействие</w:t>
      </w:r>
    </w:p>
    <w:p>
      <w:pPr>
        <w:pStyle w:val="Compact"/>
        <w:numPr>
          <w:ilvl w:val="1"/>
          <w:numId w:val="1015"/>
        </w:numPr>
      </w:pPr>
      <w:r>
        <w:t xml:space="preserve">Технологический стек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Диаграммы:</w:t>
      </w:r>
    </w:p>
    <w:p>
      <w:pPr>
        <w:pStyle w:val="Compact"/>
        <w:numPr>
          <w:ilvl w:val="1"/>
          <w:numId w:val="1016"/>
        </w:numPr>
      </w:pPr>
      <w:r>
        <w:t xml:space="preserve">Диаграмма компонентов</w:t>
      </w:r>
    </w:p>
    <w:p>
      <w:pPr>
        <w:pStyle w:val="Compact"/>
        <w:numPr>
          <w:ilvl w:val="1"/>
          <w:numId w:val="1016"/>
        </w:numPr>
      </w:pPr>
      <w:r>
        <w:t xml:space="preserve">Диаграмма развертывания</w:t>
      </w:r>
    </w:p>
    <w:p>
      <w:pPr>
        <w:pStyle w:val="Compact"/>
        <w:numPr>
          <w:ilvl w:val="1"/>
          <w:numId w:val="1016"/>
        </w:numPr>
      </w:pPr>
      <w:r>
        <w:t xml:space="preserve">Диаграмма последовательности (ключевые сценарии)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Архитектурные решения (ADR):</w:t>
      </w:r>
    </w:p>
    <w:p>
      <w:pPr>
        <w:pStyle w:val="Compact"/>
        <w:numPr>
          <w:ilvl w:val="1"/>
          <w:numId w:val="1017"/>
        </w:numPr>
      </w:pPr>
      <w:r>
        <w:t xml:space="preserve">ADR-001: Выбор монолитной архитектуры</w:t>
      </w:r>
    </w:p>
    <w:p>
      <w:pPr>
        <w:pStyle w:val="Compact"/>
        <w:numPr>
          <w:ilvl w:val="1"/>
          <w:numId w:val="1017"/>
        </w:numPr>
      </w:pPr>
      <w:r>
        <w:t xml:space="preserve">ADR-002: Использование Go для backend</w:t>
      </w:r>
    </w:p>
    <w:p>
      <w:pPr>
        <w:pStyle w:val="Compact"/>
        <w:numPr>
          <w:ilvl w:val="1"/>
          <w:numId w:val="1017"/>
        </w:numPr>
      </w:pPr>
      <w:r>
        <w:t xml:space="preserve">ADR-003: Использование Next.js для frontend</w:t>
      </w:r>
    </w:p>
    <w:p>
      <w:pPr>
        <w:pStyle w:val="Compact"/>
        <w:numPr>
          <w:ilvl w:val="1"/>
          <w:numId w:val="1017"/>
        </w:numPr>
      </w:pPr>
      <w:r>
        <w:t xml:space="preserve">ADR-004: Использование PostgreSQL</w:t>
      </w:r>
    </w:p>
    <w:p>
      <w:pPr>
        <w:pStyle w:val="Compact"/>
        <w:numPr>
          <w:ilvl w:val="1"/>
          <w:numId w:val="1017"/>
        </w:numPr>
      </w:pPr>
      <w:r>
        <w:t xml:space="preserve">ADR-005: Использование Docker для развертывания</w:t>
      </w:r>
    </w:p>
    <w:p>
      <w:pPr>
        <w:pStyle w:val="FirstParagraph"/>
      </w:pPr>
      <w:r>
        <w:rPr>
          <w:b/>
          <w:bCs/>
        </w:rPr>
        <w:t xml:space="preserve">Пример ADR:</w:t>
      </w:r>
    </w:p>
    <w:p>
      <w:pPr>
        <w:pStyle w:val="SourceCode"/>
      </w:pPr>
      <w:r>
        <w:rPr>
          <w:rStyle w:val="FunctionTok"/>
        </w:rPr>
        <w:t xml:space="preserve"># ADR-001: Выбор монолитной архитектуры</w:t>
      </w:r>
      <w:r>
        <w:br/>
      </w:r>
      <w:r>
        <w:br/>
      </w:r>
      <w:r>
        <w:rPr>
          <w:rStyle w:val="FunctionTok"/>
        </w:rPr>
        <w:t xml:space="preserve">## Статус</w:t>
      </w:r>
      <w:r>
        <w:br/>
      </w:r>
      <w:r>
        <w:rPr>
          <w:rStyle w:val="NormalTok"/>
        </w:rPr>
        <w:t xml:space="preserve">Принято</w:t>
      </w:r>
      <w:r>
        <w:br/>
      </w:r>
      <w:r>
        <w:br/>
      </w:r>
      <w:r>
        <w:rPr>
          <w:rStyle w:val="FunctionTok"/>
        </w:rPr>
        <w:t xml:space="preserve">## Контекст</w:t>
      </w:r>
      <w:r>
        <w:br/>
      </w:r>
      <w:r>
        <w:rPr>
          <w:rStyle w:val="NormalTok"/>
        </w:rPr>
        <w:t xml:space="preserve">Необходимо выбрать архитектурный стиль для GastroShop.</w:t>
      </w:r>
      <w:r>
        <w:br/>
      </w:r>
      <w:r>
        <w:br/>
      </w:r>
      <w:r>
        <w:rPr>
          <w:rStyle w:val="FunctionTok"/>
        </w:rPr>
        <w:t xml:space="preserve">## Решение</w:t>
      </w:r>
      <w:r>
        <w:br/>
      </w:r>
      <w:r>
        <w:rPr>
          <w:rStyle w:val="NormalTok"/>
        </w:rPr>
        <w:t xml:space="preserve">Выбрана монолитная архитектура с разделением на слои.</w:t>
      </w:r>
      <w:r>
        <w:br/>
      </w:r>
      <w:r>
        <w:br/>
      </w:r>
      <w:r>
        <w:rPr>
          <w:rStyle w:val="FunctionTok"/>
        </w:rPr>
        <w:t xml:space="preserve">## Обоснование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Небольшая команда разработки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Простота развертывания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Возможность миграции к микросервисам в будущем</w:t>
      </w:r>
      <w:r>
        <w:br/>
      </w:r>
      <w:r>
        <w:br/>
      </w:r>
      <w:r>
        <w:rPr>
          <w:rStyle w:val="FunctionTok"/>
        </w:rPr>
        <w:t xml:space="preserve">## Последствия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Простота разработки и отладки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Единое развертывание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Возможные проблемы с масштабированием в будущем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роли-и-ответственность-2"/>
    <w:p>
      <w:pPr>
        <w:pStyle w:val="Heading3"/>
      </w:pPr>
      <w:r>
        <w:t xml:space="preserve">3.5. Роли и ответственность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Архитектор системы</w:t>
            </w:r>
          </w:p>
        </w:tc>
        <w:tc>
          <w:tcPr/>
          <w:p>
            <w:pPr>
              <w:pStyle w:val="Compact"/>
            </w:pPr>
            <w:r>
              <w:t xml:space="preserve">Проектирование архитектуры, принятие решений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Технический лид</w:t>
            </w:r>
          </w:p>
        </w:tc>
        <w:tc>
          <w:tcPr/>
          <w:p>
            <w:pPr>
              <w:pStyle w:val="Compact"/>
            </w:pPr>
            <w:r>
              <w:t xml:space="preserve">Участие в проектировании, ревью решений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Разработчики</w:t>
            </w:r>
          </w:p>
        </w:tc>
        <w:tc>
          <w:tcPr/>
          <w:p>
            <w:pPr>
              <w:pStyle w:val="Compact"/>
            </w:pPr>
            <w:r>
              <w:t xml:space="preserve">Реализация архитектуры, обратная связь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инженер</w:t>
            </w:r>
          </w:p>
        </w:tc>
        <w:tc>
          <w:tcPr/>
          <w:p>
            <w:pPr>
              <w:pStyle w:val="Compact"/>
            </w:pPr>
            <w:r>
              <w:t xml:space="preserve">Проектирование инфраструктуры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инженер</w:t>
            </w:r>
          </w:p>
        </w:tc>
        <w:tc>
          <w:tcPr/>
          <w:p>
            <w:pPr>
              <w:pStyle w:val="Compact"/>
            </w:pPr>
            <w:r>
              <w:t xml:space="preserve">Оценка тестируемости архитектуры</w:t>
            </w:r>
          </w:p>
        </w:tc>
      </w:tr>
    </w:tbl>
    <w:bookmarkEnd w:id="57"/>
    <w:bookmarkStart w:id="58" w:name="метрики-процесса-2"/>
    <w:p>
      <w:pPr>
        <w:pStyle w:val="Heading3"/>
      </w:pPr>
      <w:r>
        <w:t xml:space="preserve">3.6. Метрики процесса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Покрытие требований архитектурой:</w:t>
      </w:r>
      <w:r>
        <w:t xml:space="preserve"> </w:t>
      </w:r>
      <w:r>
        <w:t xml:space="preserve">100%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Соответствие стандартам:</w:t>
      </w:r>
      <w:r>
        <w:t xml:space="preserve"> </w:t>
      </w:r>
      <w:r>
        <w:t xml:space="preserve">100%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Время на проектирование:</w:t>
      </w:r>
      <w:r>
        <w:t xml:space="preserve"> </w:t>
      </w:r>
      <w:r>
        <w:t xml:space="preserve">≤ 20% от общего времени проекта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Количество архитектурных решений:</w:t>
      </w:r>
      <w:r>
        <w:t xml:space="preserve"> </w:t>
      </w:r>
      <w:r>
        <w:t xml:space="preserve">5-10 ADR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Удовлетворенность разработчиков:</w:t>
      </w:r>
      <w:r>
        <w:t xml:space="preserve"> </w:t>
      </w:r>
      <w:r>
        <w:t xml:space="preserve">≥ 4.0/5.0</w:t>
      </w:r>
    </w:p>
    <w:bookmarkEnd w:id="58"/>
    <w:bookmarkStart w:id="59" w:name="взаимосвязи-с-другими-процессами-2"/>
    <w:p>
      <w:pPr>
        <w:pStyle w:val="Heading3"/>
      </w:pPr>
      <w:r>
        <w:t xml:space="preserve">3.7. Взаимосвязи с другими процессами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Процесс разработки</w:t>
      </w:r>
      <w:r>
        <w:t xml:space="preserve"> </w:t>
      </w:r>
      <w:r>
        <w:t xml:space="preserve">— реализация архитектуры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Процесс тестирования</w:t>
      </w:r>
      <w:r>
        <w:t xml:space="preserve"> </w:t>
      </w:r>
      <w:r>
        <w:t xml:space="preserve">— тестирование архитектуры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Процесс управления требованиями</w:t>
      </w:r>
      <w:r>
        <w:t xml:space="preserve"> </w:t>
      </w:r>
      <w:r>
        <w:t xml:space="preserve">— использование требований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Процесс управления рисками</w:t>
      </w:r>
      <w:r>
        <w:t xml:space="preserve"> </w:t>
      </w:r>
      <w:r>
        <w:t xml:space="preserve">— управление архитектурными рисками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4" w:name="процесс-управления-информацией"/>
    <w:p>
      <w:pPr>
        <w:pStyle w:val="Heading2"/>
      </w:pPr>
      <w:r>
        <w:t xml:space="preserve">4. Процесс управления информацией</w:t>
      </w:r>
    </w:p>
    <w:bookmarkStart w:id="61" w:name="цель-процесса-3"/>
    <w:p>
      <w:pPr>
        <w:pStyle w:val="Heading3"/>
      </w:pPr>
      <w:r>
        <w:t xml:space="preserve">4.1. Цель процесса</w:t>
      </w:r>
    </w:p>
    <w:p>
      <w:pPr>
        <w:pStyle w:val="FirstParagraph"/>
      </w:pPr>
      <w:r>
        <w:t xml:space="preserve">Обеспечить эффективное управление информацией в проекте GastroShop, включая сбор, хранение, обработку, защиту и предоставление доступа к информации.</w:t>
      </w:r>
    </w:p>
    <w:bookmarkEnd w:id="61"/>
    <w:bookmarkStart w:id="62" w:name="входы-процесса-3"/>
    <w:p>
      <w:pPr>
        <w:pStyle w:val="Heading3"/>
      </w:pPr>
      <w:r>
        <w:t xml:space="preserve">4.2. Входы процесса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Требования к информации</w:t>
      </w:r>
      <w:r>
        <w:t xml:space="preserve"> </w:t>
      </w:r>
      <w:r>
        <w:t xml:space="preserve">— потребности в информации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Источники информации</w:t>
      </w:r>
      <w:r>
        <w:t xml:space="preserve"> </w:t>
      </w:r>
      <w:r>
        <w:t xml:space="preserve">— документы, данные, знания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Политики безопасности</w:t>
      </w:r>
      <w:r>
        <w:t xml:space="preserve"> </w:t>
      </w:r>
      <w:r>
        <w:t xml:space="preserve">— требования к защите информации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Стандарты документирования</w:t>
      </w:r>
      <w:r>
        <w:t xml:space="preserve"> </w:t>
      </w:r>
      <w:r>
        <w:t xml:space="preserve">— корпоративные стандарты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Инструменты управления</w:t>
      </w:r>
      <w:r>
        <w:t xml:space="preserve"> </w:t>
      </w:r>
      <w:r>
        <w:t xml:space="preserve">— системы управления документами, репозитории</w:t>
      </w:r>
    </w:p>
    <w:bookmarkEnd w:id="62"/>
    <w:bookmarkStart w:id="63" w:name="выходы-процесса-3"/>
    <w:p>
      <w:pPr>
        <w:pStyle w:val="Heading3"/>
      </w:pPr>
      <w:r>
        <w:t xml:space="preserve">4.3. Выходы процесса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Управляемая информация</w:t>
      </w:r>
      <w:r>
        <w:t xml:space="preserve"> </w:t>
      </w:r>
      <w:r>
        <w:t xml:space="preserve">— структурированная и доступная информация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Документация</w:t>
      </w:r>
      <w:r>
        <w:t xml:space="preserve"> </w:t>
      </w:r>
      <w:r>
        <w:t xml:space="preserve">— техническая, пользовательская документация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База знаний</w:t>
      </w:r>
      <w:r>
        <w:t xml:space="preserve"> </w:t>
      </w:r>
      <w:r>
        <w:t xml:space="preserve">— накопленные знания проекта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Отчеты</w:t>
      </w:r>
      <w:r>
        <w:t xml:space="preserve"> </w:t>
      </w:r>
      <w:r>
        <w:t xml:space="preserve">— аналитические отчеты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Архив проекта</w:t>
      </w:r>
      <w:r>
        <w:t xml:space="preserve"> </w:t>
      </w:r>
      <w:r>
        <w:t xml:space="preserve">— архивная информация проекта</w:t>
      </w:r>
    </w:p>
    <w:bookmarkEnd w:id="63"/>
    <w:bookmarkStart w:id="70" w:name="основные-деятельности-3"/>
    <w:p>
      <w:pPr>
        <w:pStyle w:val="Heading3"/>
      </w:pPr>
      <w:r>
        <w:t xml:space="preserve">4.4. Основные деятельности</w:t>
      </w:r>
    </w:p>
    <w:bookmarkStart w:id="64" w:name="планирование-управления-информацией"/>
    <w:p>
      <w:pPr>
        <w:pStyle w:val="Heading4"/>
      </w:pPr>
      <w:r>
        <w:t xml:space="preserve">4.4.1. Планирование управления информацией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Определение потребностей в информации</w:t>
      </w:r>
      <w:r>
        <w:t xml:space="preserve"> </w:t>
      </w:r>
      <w:r>
        <w:t xml:space="preserve">- Выбор инструментов и методов</w:t>
      </w:r>
      <w:r>
        <w:t xml:space="preserve"> </w:t>
      </w:r>
      <w:r>
        <w:t xml:space="preserve">- Разработка политик управления информацией</w:t>
      </w:r>
    </w:p>
    <w:p>
      <w:pPr>
        <w:pStyle w:val="BodyText"/>
      </w:pPr>
      <w:r>
        <w:rPr>
          <w:b/>
          <w:bCs/>
        </w:rPr>
        <w:t xml:space="preserve">План управления информацией GastroShop:</w:t>
      </w:r>
    </w:p>
    <w:p>
      <w:pPr>
        <w:pStyle w:val="BodyText"/>
      </w:pPr>
      <w:r>
        <w:rPr>
          <w:b/>
          <w:bCs/>
        </w:rPr>
        <w:t xml:space="preserve">Типы информации: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Техническая документация:</w:t>
      </w:r>
      <w:r>
        <w:t xml:space="preserve"> </w:t>
      </w:r>
      <w:r>
        <w:t xml:space="preserve">- Архитектурное описание</w:t>
      </w:r>
      <w:r>
        <w:t xml:space="preserve"> </w:t>
      </w:r>
      <w:r>
        <w:t xml:space="preserve">- API документация</w:t>
      </w:r>
      <w:r>
        <w:t xml:space="preserve"> </w:t>
      </w:r>
      <w:r>
        <w:t xml:space="preserve">- Схема БД</w:t>
      </w:r>
      <w:r>
        <w:t xml:space="preserve"> </w:t>
      </w:r>
      <w:r>
        <w:t xml:space="preserve">- Инструкции по развертыванию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Пользовательская документация:</w:t>
      </w:r>
    </w:p>
    <w:p>
      <w:pPr>
        <w:pStyle w:val="Compact"/>
        <w:numPr>
          <w:ilvl w:val="1"/>
          <w:numId w:val="1023"/>
        </w:numPr>
      </w:pPr>
      <w:r>
        <w:t xml:space="preserve">Руководство пользователя</w:t>
      </w:r>
    </w:p>
    <w:p>
      <w:pPr>
        <w:pStyle w:val="Compact"/>
        <w:numPr>
          <w:ilvl w:val="1"/>
          <w:numId w:val="1023"/>
        </w:numPr>
      </w:pPr>
      <w:r>
        <w:t xml:space="preserve">Руководство администратора</w:t>
      </w:r>
    </w:p>
    <w:p>
      <w:pPr>
        <w:pStyle w:val="Compact"/>
        <w:numPr>
          <w:ilvl w:val="1"/>
          <w:numId w:val="1023"/>
        </w:numPr>
      </w:pPr>
      <w:r>
        <w:t xml:space="preserve">FAQ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Проектная документация:</w:t>
      </w:r>
    </w:p>
    <w:p>
      <w:pPr>
        <w:pStyle w:val="Compact"/>
        <w:numPr>
          <w:ilvl w:val="1"/>
          <w:numId w:val="1024"/>
        </w:numPr>
      </w:pPr>
      <w:r>
        <w:t xml:space="preserve">Требования</w:t>
      </w:r>
    </w:p>
    <w:p>
      <w:pPr>
        <w:pStyle w:val="Compact"/>
        <w:numPr>
          <w:ilvl w:val="1"/>
          <w:numId w:val="1024"/>
        </w:numPr>
      </w:pPr>
      <w:r>
        <w:t xml:space="preserve">Планы</w:t>
      </w:r>
    </w:p>
    <w:p>
      <w:pPr>
        <w:pStyle w:val="Compact"/>
        <w:numPr>
          <w:ilvl w:val="1"/>
          <w:numId w:val="1024"/>
        </w:numPr>
      </w:pPr>
      <w:r>
        <w:t xml:space="preserve">Отчеты</w:t>
      </w:r>
    </w:p>
    <w:p>
      <w:pPr>
        <w:pStyle w:val="Compact"/>
        <w:numPr>
          <w:ilvl w:val="1"/>
          <w:numId w:val="1024"/>
        </w:numPr>
      </w:pPr>
      <w:r>
        <w:t xml:space="preserve">Протоколы встреч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Исходный код:</w:t>
      </w:r>
    </w:p>
    <w:p>
      <w:pPr>
        <w:pStyle w:val="Compact"/>
        <w:numPr>
          <w:ilvl w:val="1"/>
          <w:numId w:val="1025"/>
        </w:numPr>
      </w:pPr>
      <w:r>
        <w:t xml:space="preserve">Код приложения</w:t>
      </w:r>
    </w:p>
    <w:p>
      <w:pPr>
        <w:pStyle w:val="Compact"/>
        <w:numPr>
          <w:ilvl w:val="1"/>
          <w:numId w:val="1025"/>
        </w:numPr>
      </w:pPr>
      <w:r>
        <w:t xml:space="preserve">Конфигурационные файлы</w:t>
      </w:r>
    </w:p>
    <w:p>
      <w:pPr>
        <w:pStyle w:val="Compact"/>
        <w:numPr>
          <w:ilvl w:val="1"/>
          <w:numId w:val="1025"/>
        </w:numPr>
      </w:pPr>
      <w:r>
        <w:t xml:space="preserve">Скрипты</w:t>
      </w:r>
    </w:p>
    <w:p>
      <w:pPr>
        <w:pStyle w:val="FirstParagraph"/>
      </w:pPr>
      <w:r>
        <w:rPr>
          <w:b/>
          <w:bCs/>
        </w:rPr>
        <w:t xml:space="preserve">Инструменты: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— управление версиями кода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GitHub/GitLab</w:t>
      </w:r>
      <w:r>
        <w:t xml:space="preserve"> </w:t>
      </w:r>
      <w:r>
        <w:t xml:space="preserve">— хостинг репозиториев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— формат документации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Confluence/Notion</w:t>
      </w:r>
      <w:r>
        <w:t xml:space="preserve"> </w:t>
      </w:r>
      <w:r>
        <w:t xml:space="preserve">— база знаний (опционально)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План управления информацией</w:t>
      </w:r>
    </w:p>
    <w:p>
      <w:r>
        <w:pict>
          <v:rect style="width:0;height:1.5pt" o:hralign="center" o:hrstd="t" o:hr="t"/>
        </w:pict>
      </w:r>
    </w:p>
    <w:bookmarkEnd w:id="64"/>
    <w:bookmarkStart w:id="65" w:name="сбор-и-структурирование-информации"/>
    <w:p>
      <w:pPr>
        <w:pStyle w:val="Heading4"/>
      </w:pPr>
      <w:r>
        <w:t xml:space="preserve">4.4.2. Сбор и структурирование информации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Сбор информации из различных источников</w:t>
      </w:r>
      <w:r>
        <w:t xml:space="preserve"> </w:t>
      </w:r>
      <w:r>
        <w:t xml:space="preserve">- Структурирование информации</w:t>
      </w:r>
      <w:r>
        <w:t xml:space="preserve"> </w:t>
      </w:r>
      <w:r>
        <w:t xml:space="preserve">- Классификация информации</w:t>
      </w:r>
    </w:p>
    <w:p>
      <w:pPr>
        <w:pStyle w:val="BodyText"/>
      </w:pPr>
      <w:r>
        <w:rPr>
          <w:b/>
          <w:bCs/>
        </w:rPr>
        <w:t xml:space="preserve">Структура информации GastroShop:</w:t>
      </w:r>
    </w:p>
    <w:p>
      <w:pPr>
        <w:pStyle w:val="SourceCode"/>
      </w:pPr>
      <w:r>
        <w:rPr>
          <w:rStyle w:val="VerbatimChar"/>
        </w:rPr>
        <w:t xml:space="preserve">GastroShop/</w:t>
      </w:r>
      <w:r>
        <w:br/>
      </w:r>
      <w:r>
        <w:rPr>
          <w:rStyle w:val="VerbatimChar"/>
        </w:rPr>
        <w:t xml:space="preserve">├── docs/                          # Документация</w:t>
      </w:r>
      <w:r>
        <w:br/>
      </w:r>
      <w:r>
        <w:rPr>
          <w:rStyle w:val="VerbatimChar"/>
        </w:rPr>
        <w:t xml:space="preserve">│   ├── architecture/              # Архитектурная документация</w:t>
      </w:r>
      <w:r>
        <w:br/>
      </w:r>
      <w:r>
        <w:rPr>
          <w:rStyle w:val="VerbatimChar"/>
        </w:rPr>
        <w:t xml:space="preserve">│   ├── api/                       # API документация</w:t>
      </w:r>
      <w:r>
        <w:br/>
      </w:r>
      <w:r>
        <w:rPr>
          <w:rStyle w:val="VerbatimChar"/>
        </w:rPr>
        <w:t xml:space="preserve">│   ├── deployment/                # Инструкции по развертыванию</w:t>
      </w:r>
      <w:r>
        <w:br/>
      </w:r>
      <w:r>
        <w:rPr>
          <w:rStyle w:val="VerbatimChar"/>
        </w:rPr>
        <w:t xml:space="preserve">│   └── user-guides/               # Руководства пользователя</w:t>
      </w:r>
      <w:r>
        <w:br/>
      </w:r>
      <w:r>
        <w:rPr>
          <w:rStyle w:val="VerbatimChar"/>
        </w:rPr>
        <w:t xml:space="preserve">├── README.md                       # Основная документация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             # Backend код</w:t>
      </w:r>
      <w:r>
        <w:br/>
      </w:r>
      <w:r>
        <w:rPr>
          <w:rStyle w:val="VerbatimChar"/>
        </w:rPr>
        <w:t xml:space="preserve">│   │   ├── internal/</w:t>
      </w:r>
      <w:r>
        <w:br/>
      </w:r>
      <w:r>
        <w:rPr>
          <w:rStyle w:val="VerbatimChar"/>
        </w:rPr>
        <w:t xml:space="preserve">│   │   │   ├── handlers/          # HTTP handlers</w:t>
      </w:r>
      <w:r>
        <w:br/>
      </w:r>
      <w:r>
        <w:rPr>
          <w:rStyle w:val="VerbatimChar"/>
        </w:rPr>
        <w:t xml:space="preserve">│   │   │   ├── services/          # Business logic</w:t>
      </w:r>
      <w:r>
        <w:br/>
      </w:r>
      <w:r>
        <w:rPr>
          <w:rStyle w:val="VerbatimChar"/>
        </w:rPr>
        <w:t xml:space="preserve">│   │   │   └── repository/       # Data access</w:t>
      </w:r>
      <w:r>
        <w:br/>
      </w:r>
      <w:r>
        <w:rPr>
          <w:rStyle w:val="VerbatimChar"/>
        </w:rPr>
        <w:t xml:space="preserve">│   │   └── migrations/            # Миграции БД</w:t>
      </w:r>
      <w:r>
        <w:br/>
      </w:r>
      <w:r>
        <w:rPr>
          <w:rStyle w:val="VerbatimChar"/>
        </w:rPr>
        <w:t xml:space="preserve">│   └── web/                       # Frontend код</w:t>
      </w:r>
      <w:r>
        <w:br/>
      </w:r>
      <w:r>
        <w:rPr>
          <w:rStyle w:val="VerbatimChar"/>
        </w:rPr>
        <w:t xml:space="preserve">│       └── src/</w:t>
      </w:r>
      <w:r>
        <w:br/>
      </w:r>
      <w:r>
        <w:rPr>
          <w:rStyle w:val="VerbatimChar"/>
        </w:rPr>
        <w:t xml:space="preserve">│           ├── app/                # Pages</w:t>
      </w:r>
      <w:r>
        <w:br/>
      </w:r>
      <w:r>
        <w:rPr>
          <w:rStyle w:val="VerbatimChar"/>
        </w:rPr>
        <w:t xml:space="preserve">│           ├── components/        # Components</w:t>
      </w:r>
      <w:r>
        <w:br/>
      </w:r>
      <w:r>
        <w:rPr>
          <w:rStyle w:val="VerbatimChar"/>
        </w:rPr>
        <w:t xml:space="preserve">│           └── lib/               # Utilities</w:t>
      </w:r>
      <w:r>
        <w:br/>
      </w:r>
      <w:r>
        <w:rPr>
          <w:rStyle w:val="VerbatimChar"/>
        </w:rPr>
        <w:t xml:space="preserve">└── docker-compose.yml              # Конфигурация Docker</w:t>
      </w:r>
    </w:p>
    <w:p>
      <w:pPr>
        <w:pStyle w:val="FirstParagraph"/>
      </w:pPr>
      <w:r>
        <w:rPr>
          <w:b/>
          <w:bCs/>
        </w:rPr>
        <w:t xml:space="preserve">Классификация документов: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Общедоступные</w:t>
      </w:r>
      <w:r>
        <w:t xml:space="preserve"> </w:t>
      </w:r>
      <w:r>
        <w:t xml:space="preserve">— README, пользовательские руководства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Внутренние</w:t>
      </w:r>
      <w:r>
        <w:t xml:space="preserve"> </w:t>
      </w:r>
      <w:r>
        <w:t xml:space="preserve">— техническая документация, код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Конфиденциальные</w:t>
      </w:r>
      <w:r>
        <w:t xml:space="preserve"> </w:t>
      </w:r>
      <w:r>
        <w:t xml:space="preserve">— ключи API, пароли (в .env, не в репозитории)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Структурированная информация</w:t>
      </w:r>
    </w:p>
    <w:p>
      <w:r>
        <w:pict>
          <v:rect style="width:0;height:1.5pt" o:hralign="center" o:hrstd="t" o:hr="t"/>
        </w:pict>
      </w:r>
    </w:p>
    <w:bookmarkEnd w:id="65"/>
    <w:bookmarkStart w:id="66" w:name="хранение-и-версионирование"/>
    <w:p>
      <w:pPr>
        <w:pStyle w:val="Heading4"/>
      </w:pPr>
      <w:r>
        <w:t xml:space="preserve">4.4.3. Хранение и версионирование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Организация хранения информации</w:t>
      </w:r>
      <w:r>
        <w:t xml:space="preserve"> </w:t>
      </w:r>
      <w:r>
        <w:t xml:space="preserve">- Версионирование документов</w:t>
      </w:r>
      <w:r>
        <w:t xml:space="preserve"> </w:t>
      </w:r>
      <w:r>
        <w:t xml:space="preserve">- Резервное копирование</w:t>
      </w:r>
    </w:p>
    <w:p>
      <w:pPr>
        <w:pStyle w:val="BodyText"/>
      </w:pPr>
      <w:r>
        <w:rPr>
          <w:b/>
          <w:bCs/>
        </w:rPr>
        <w:t xml:space="preserve">Хранение информации GastroShop:</w:t>
      </w:r>
    </w:p>
    <w:p>
      <w:pPr>
        <w:pStyle w:val="BodyText"/>
      </w:pPr>
      <w:r>
        <w:rPr>
          <w:b/>
          <w:bCs/>
        </w:rPr>
        <w:t xml:space="preserve">Исходный код:</w:t>
      </w:r>
      <w:r>
        <w:t xml:space="preserve"> </w:t>
      </w:r>
      <w:r>
        <w:t xml:space="preserve">- Git репозиторий с версионированием</w:t>
      </w:r>
      <w:r>
        <w:t xml:space="preserve"> </w:t>
      </w:r>
      <w:r>
        <w:t xml:space="preserve">- Ветки: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- Теги для релизов: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v1.1.0</w:t>
      </w:r>
    </w:p>
    <w:p>
      <w:pPr>
        <w:pStyle w:val="BodyText"/>
      </w:pPr>
      <w:r>
        <w:rPr>
          <w:b/>
          <w:bCs/>
        </w:rPr>
        <w:t xml:space="preserve">Документация:</w:t>
      </w:r>
      <w:r>
        <w:t xml:space="preserve"> </w:t>
      </w:r>
      <w:r>
        <w:t xml:space="preserve">- Markdown файлы в репозитории</w:t>
      </w:r>
      <w:r>
        <w:t xml:space="preserve"> </w:t>
      </w:r>
      <w:r>
        <w:t xml:space="preserve">- Версионирование вместе с кодом</w:t>
      </w:r>
      <w:r>
        <w:t xml:space="preserve"> </w:t>
      </w:r>
      <w:r>
        <w:t xml:space="preserve">- Автоматическая генерация API документации</w:t>
      </w:r>
    </w:p>
    <w:p>
      <w:pPr>
        <w:pStyle w:val="BodyText"/>
      </w:pPr>
      <w:r>
        <w:rPr>
          <w:b/>
          <w:bCs/>
        </w:rPr>
        <w:t xml:space="preserve">Конфигурация: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— примеры конфигурации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реальная конфигурация (не в репозитории)</w:t>
      </w:r>
      <w:r>
        <w:t xml:space="preserve"> </w:t>
      </w:r>
      <w:r>
        <w:t xml:space="preserve">- Docker Compose файлы</w:t>
      </w:r>
    </w:p>
    <w:p>
      <w:pPr>
        <w:pStyle w:val="BodyText"/>
      </w:pPr>
      <w:r>
        <w:rPr>
          <w:b/>
          <w:bCs/>
        </w:rPr>
        <w:t xml:space="preserve">База данных:</w:t>
      </w:r>
      <w:r>
        <w:t xml:space="preserve"> </w:t>
      </w:r>
      <w:r>
        <w:t xml:space="preserve">- Миграции в репозитории</w:t>
      </w:r>
      <w:r>
        <w:t xml:space="preserve"> </w:t>
      </w:r>
      <w:r>
        <w:t xml:space="preserve">- Резервные копии БД (автоматические)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Настроенное хранение с версионированием</w:t>
      </w:r>
    </w:p>
    <w:p>
      <w:r>
        <w:pict>
          <v:rect style="width:0;height:1.5pt" o:hralign="center" o:hrstd="t" o:hr="t"/>
        </w:pict>
      </w:r>
    </w:p>
    <w:bookmarkEnd w:id="66"/>
    <w:bookmarkStart w:id="67" w:name="обеспечение-доступа-к-информации"/>
    <w:p>
      <w:pPr>
        <w:pStyle w:val="Heading4"/>
      </w:pPr>
      <w:r>
        <w:t xml:space="preserve">4.4.4. Обеспечение доступа к информации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Определение прав доступа</w:t>
      </w:r>
      <w:r>
        <w:t xml:space="preserve"> </w:t>
      </w:r>
      <w:r>
        <w:t xml:space="preserve">- Настройка систем доступа</w:t>
      </w:r>
      <w:r>
        <w:t xml:space="preserve"> </w:t>
      </w:r>
      <w:r>
        <w:t xml:space="preserve">- Контроль доступа</w:t>
      </w:r>
    </w:p>
    <w:p>
      <w:pPr>
        <w:pStyle w:val="BodyText"/>
      </w:pPr>
      <w:r>
        <w:rPr>
          <w:b/>
          <w:bCs/>
        </w:rPr>
        <w:t xml:space="preserve">Права доступа GastroShop: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Доступ к коду</w:t>
            </w:r>
          </w:p>
        </w:tc>
        <w:tc>
          <w:tcPr/>
          <w:p>
            <w:pPr>
              <w:pStyle w:val="Compact"/>
            </w:pPr>
            <w:r>
              <w:t xml:space="preserve">Доступ к документации</w:t>
            </w:r>
          </w:p>
        </w:tc>
        <w:tc>
          <w:tcPr/>
          <w:p>
            <w:pPr>
              <w:pStyle w:val="Compact"/>
            </w:pPr>
            <w:r>
              <w:t xml:space="preserve">Доступ к конфигурации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Разработчик</w:t>
            </w:r>
          </w:p>
        </w:tc>
        <w:tc>
          <w:tcPr/>
          <w:p>
            <w:pPr>
              <w:pStyle w:val="Compact"/>
            </w:pPr>
            <w:r>
              <w:t xml:space="preserve">Чтение/Запись</w:t>
            </w:r>
          </w:p>
        </w:tc>
        <w:tc>
          <w:tcPr/>
          <w:p>
            <w:pPr>
              <w:pStyle w:val="Compact"/>
            </w:pPr>
            <w:r>
              <w:t xml:space="preserve">Полный</w:t>
            </w:r>
          </w:p>
        </w:tc>
        <w:tc>
          <w:tcPr/>
          <w:p>
            <w:pPr>
              <w:pStyle w:val="Compac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инженер</w:t>
            </w:r>
          </w:p>
        </w:tc>
        <w:tc>
          <w:tcPr/>
          <w:p>
            <w:pPr>
              <w:pStyle w:val="Compac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</w:pPr>
            <w:r>
              <w:t xml:space="preserve">Полный</w:t>
            </w:r>
          </w:p>
        </w:tc>
        <w:tc>
          <w:tcPr/>
          <w:p>
            <w:pPr>
              <w:pStyle w:val="Compac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</w:pPr>
            <w:r>
              <w:t xml:space="preserve">Полный</w:t>
            </w:r>
          </w:p>
        </w:tc>
        <w:tc>
          <w:tcPr/>
          <w:p>
            <w:pPr>
              <w:pStyle w:val="Compact"/>
            </w:pPr>
            <w:r>
              <w:t xml:space="preserve">Полный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проекта</w:t>
            </w:r>
          </w:p>
        </w:tc>
        <w:tc>
          <w:tcPr/>
          <w:p>
            <w:pPr>
              <w:pStyle w:val="Compac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</w:pPr>
            <w:r>
              <w:t xml:space="preserve">Полный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Инструменты доступа: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— доступ к коду через репозиторий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GitHub/GitLab</w:t>
      </w:r>
      <w:r>
        <w:t xml:space="preserve"> </w:t>
      </w:r>
      <w:r>
        <w:t xml:space="preserve">— веб-интерфейс для просмотра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Документация</w:t>
      </w:r>
      <w:r>
        <w:t xml:space="preserve"> </w:t>
      </w:r>
      <w:r>
        <w:t xml:space="preserve">— доступ через README, веб-сайт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Настроенный доступ к информации</w:t>
      </w:r>
    </w:p>
    <w:p>
      <w:r>
        <w:pict>
          <v:rect style="width:0;height:1.5pt" o:hralign="center" o:hrstd="t" o:hr="t"/>
        </w:pict>
      </w:r>
    </w:p>
    <w:bookmarkEnd w:id="67"/>
    <w:bookmarkStart w:id="68" w:name="защита-информации"/>
    <w:p>
      <w:pPr>
        <w:pStyle w:val="Heading4"/>
      </w:pPr>
      <w:r>
        <w:t xml:space="preserve">4.4.5. Защита информации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Определение требований к безопасности</w:t>
      </w:r>
      <w:r>
        <w:t xml:space="preserve"> </w:t>
      </w:r>
      <w:r>
        <w:t xml:space="preserve">- Реализация мер защиты</w:t>
      </w:r>
      <w:r>
        <w:t xml:space="preserve"> </w:t>
      </w:r>
      <w:r>
        <w:t xml:space="preserve">- Мониторинг безопасности</w:t>
      </w:r>
    </w:p>
    <w:p>
      <w:pPr>
        <w:pStyle w:val="BodyText"/>
      </w:pPr>
      <w:r>
        <w:rPr>
          <w:b/>
          <w:bCs/>
        </w:rPr>
        <w:t xml:space="preserve">Меры защиты GastroShop:</w:t>
      </w:r>
    </w:p>
    <w:p>
      <w:pPr>
        <w:pStyle w:val="BodyText"/>
      </w:pPr>
      <w:r>
        <w:rPr>
          <w:b/>
          <w:bCs/>
        </w:rPr>
        <w:t xml:space="preserve">Конфиденциальная информация:</w:t>
      </w:r>
      <w:r>
        <w:t xml:space="preserve"> </w:t>
      </w:r>
      <w:r>
        <w:t xml:space="preserve">- API ключи (ЮKassa, CloudPayments)</w:t>
      </w:r>
      <w:r>
        <w:t xml:space="preserve"> </w:t>
      </w:r>
      <w:r>
        <w:t xml:space="preserve">- JWT секреты</w:t>
      </w:r>
      <w:r>
        <w:t xml:space="preserve"> </w:t>
      </w:r>
      <w:r>
        <w:t xml:space="preserve">- Пароли БД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Хранение: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файлах, не в репозитории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Доступ:</w:t>
      </w:r>
      <w:r>
        <w:t xml:space="preserve"> </w:t>
      </w:r>
      <w:r>
        <w:t xml:space="preserve">только для разработчиков и DevOps</w:t>
      </w:r>
    </w:p>
    <w:p>
      <w:pPr>
        <w:pStyle w:val="BodyText"/>
      </w:pPr>
      <w:r>
        <w:rPr>
          <w:b/>
          <w:bCs/>
        </w:rPr>
        <w:t xml:space="preserve">Защита кода:</w:t>
      </w:r>
      <w:r>
        <w:t xml:space="preserve"> </w:t>
      </w:r>
      <w:r>
        <w:t xml:space="preserve">- Приватный репозиторий (GitHub/GitLab)</w:t>
      </w:r>
      <w:r>
        <w:t xml:space="preserve"> </w:t>
      </w:r>
      <w:r>
        <w:t xml:space="preserve">- Двухфакторная аутентификация</w:t>
      </w:r>
      <w:r>
        <w:t xml:space="preserve"> </w:t>
      </w:r>
      <w:r>
        <w:t xml:space="preserve">- Ограничение доступа по ролям</w:t>
      </w:r>
    </w:p>
    <w:p>
      <w:pPr>
        <w:pStyle w:val="BodyText"/>
      </w:pPr>
      <w:r>
        <w:rPr>
          <w:b/>
          <w:bCs/>
        </w:rPr>
        <w:t xml:space="preserve">Защита данных:</w:t>
      </w:r>
      <w:r>
        <w:t xml:space="preserve"> </w:t>
      </w:r>
      <w:r>
        <w:t xml:space="preserve">- Шифрование паролей (bcrypt)</w:t>
      </w:r>
      <w:r>
        <w:t xml:space="preserve"> </w:t>
      </w:r>
      <w:r>
        <w:t xml:space="preserve">- HTTPS для передачи данных</w:t>
      </w:r>
      <w:r>
        <w:t xml:space="preserve"> </w:t>
      </w:r>
      <w:r>
        <w:t xml:space="preserve">- Защита от SQL injection (параметризованные запросы)</w:t>
      </w:r>
      <w:r>
        <w:t xml:space="preserve"> </w:t>
      </w:r>
      <w:r>
        <w:t xml:space="preserve">- Защита от XSS (React автоматически экранирует)</w:t>
      </w:r>
    </w:p>
    <w:p>
      <w:pPr>
        <w:pStyle w:val="BodyText"/>
      </w:pPr>
      <w:r>
        <w:rPr>
          <w:b/>
          <w:bCs/>
        </w:rPr>
        <w:t xml:space="preserve">Резервное копирование:</w:t>
      </w:r>
      <w:r>
        <w:t xml:space="preserve"> </w:t>
      </w:r>
      <w:r>
        <w:t xml:space="preserve">- Автоматические бэкапы БД</w:t>
      </w:r>
      <w:r>
        <w:t xml:space="preserve"> </w:t>
      </w:r>
      <w:r>
        <w:t xml:space="preserve">- Версионирование кода в Git</w:t>
      </w:r>
      <w:r>
        <w:t xml:space="preserve"> </w:t>
      </w:r>
      <w:r>
        <w:t xml:space="preserve">- Хранение бэкапов в безопасном месте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Защищенная информация</w:t>
      </w:r>
    </w:p>
    <w:p>
      <w:r>
        <w:pict>
          <v:rect style="width:0;height:1.5pt" o:hralign="center" o:hrstd="t" o:hr="t"/>
        </w:pict>
      </w:r>
    </w:p>
    <w:bookmarkEnd w:id="68"/>
    <w:bookmarkStart w:id="69" w:name="обновление-и-актуализация-информации"/>
    <w:p>
      <w:pPr>
        <w:pStyle w:val="Heading4"/>
      </w:pPr>
      <w:r>
        <w:t xml:space="preserve">4.4.6. Обновление и актуализация информации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Регулярное обновление документации</w:t>
      </w:r>
      <w:r>
        <w:t xml:space="preserve"> </w:t>
      </w:r>
      <w:r>
        <w:t xml:space="preserve">- Актуализация информации</w:t>
      </w:r>
      <w:r>
        <w:t xml:space="preserve"> </w:t>
      </w:r>
      <w:r>
        <w:t xml:space="preserve">- Удаление устаревшей информации</w:t>
      </w:r>
    </w:p>
    <w:p>
      <w:pPr>
        <w:pStyle w:val="BodyText"/>
      </w:pPr>
      <w:r>
        <w:rPr>
          <w:b/>
          <w:bCs/>
        </w:rPr>
        <w:t xml:space="preserve">Процесс обновления GastroShop:</w:t>
      </w:r>
    </w:p>
    <w:p>
      <w:pPr>
        <w:pStyle w:val="BodyText"/>
      </w:pPr>
      <w:r>
        <w:rPr>
          <w:b/>
          <w:bCs/>
        </w:rPr>
        <w:t xml:space="preserve">Документация:</w:t>
      </w:r>
      <w:r>
        <w:t xml:space="preserve"> </w:t>
      </w:r>
      <w:r>
        <w:t xml:space="preserve">- Обновление при каждом изменении функционала</w:t>
      </w:r>
      <w:r>
        <w:t xml:space="preserve"> </w:t>
      </w:r>
      <w:r>
        <w:t xml:space="preserve">- Code review включает проверку документации</w:t>
      </w:r>
      <w:r>
        <w:t xml:space="preserve"> </w:t>
      </w:r>
      <w:r>
        <w:t xml:space="preserve">- Автоматическая генерация API документации</w:t>
      </w:r>
    </w:p>
    <w:p>
      <w:pPr>
        <w:pStyle w:val="BodyText"/>
      </w:pPr>
      <w:r>
        <w:rPr>
          <w:b/>
          <w:bCs/>
        </w:rPr>
        <w:t xml:space="preserve">README:</w:t>
      </w:r>
      <w:r>
        <w:t xml:space="preserve"> </w:t>
      </w:r>
      <w:r>
        <w:t xml:space="preserve">- Обновление при изменении структуры проекта</w:t>
      </w:r>
      <w:r>
        <w:t xml:space="preserve"> </w:t>
      </w:r>
      <w:r>
        <w:t xml:space="preserve">- Обновление инструкций по развертыванию</w:t>
      </w:r>
      <w:r>
        <w:t xml:space="preserve"> </w:t>
      </w:r>
      <w:r>
        <w:t xml:space="preserve">- Обновление списка зависимостей</w:t>
      </w:r>
    </w:p>
    <w:p>
      <w:pPr>
        <w:pStyle w:val="BodyText"/>
      </w:pPr>
      <w:r>
        <w:rPr>
          <w:b/>
          <w:bCs/>
        </w:rPr>
        <w:t xml:space="preserve">Архитектурная документация:</w:t>
      </w:r>
      <w:r>
        <w:t xml:space="preserve"> </w:t>
      </w:r>
      <w:r>
        <w:t xml:space="preserve">- Обновление при изменении архитектуры</w:t>
      </w:r>
      <w:r>
        <w:t xml:space="preserve"> </w:t>
      </w:r>
      <w:r>
        <w:t xml:space="preserve">- Добавление новых ADR при принятии решений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Актуальная информация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роли-и-ответственность-3"/>
    <w:p>
      <w:pPr>
        <w:pStyle w:val="Heading3"/>
      </w:pPr>
      <w:r>
        <w:t xml:space="preserve">4.5. Роли и ответственность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проекта</w:t>
            </w:r>
          </w:p>
        </w:tc>
        <w:tc>
          <w:tcPr/>
          <w:p>
            <w:pPr>
              <w:pStyle w:val="Compact"/>
            </w:pPr>
            <w:r>
              <w:t xml:space="preserve">Планирование управления информацией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Технический писатель</w:t>
            </w:r>
          </w:p>
        </w:tc>
        <w:tc>
          <w:tcPr/>
          <w:p>
            <w:pPr>
              <w:pStyle w:val="Compact"/>
            </w:pPr>
            <w:r>
              <w:t xml:space="preserve">Создание и обновление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Разработчики</w:t>
            </w:r>
          </w:p>
        </w:tc>
        <w:tc>
          <w:tcPr/>
          <w:p>
            <w:pPr>
              <w:pStyle w:val="Compact"/>
            </w:pPr>
            <w:r>
              <w:t xml:space="preserve">Документирование кода, обновление README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инженер</w:t>
            </w:r>
          </w:p>
        </w:tc>
        <w:tc>
          <w:tcPr/>
          <w:p>
            <w:pPr>
              <w:pStyle w:val="Compact"/>
            </w:pPr>
            <w:r>
              <w:t xml:space="preserve">Управление конфигурацией, бэкапы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 безопасности</w:t>
            </w:r>
          </w:p>
        </w:tc>
        <w:tc>
          <w:tcPr/>
          <w:p>
            <w:pPr>
              <w:pStyle w:val="Compact"/>
            </w:pPr>
            <w:r>
              <w:t xml:space="preserve">Защита информации</w:t>
            </w:r>
          </w:p>
        </w:tc>
      </w:tr>
    </w:tbl>
    <w:bookmarkEnd w:id="71"/>
    <w:bookmarkStart w:id="72" w:name="метрики-процесса-3"/>
    <w:p>
      <w:pPr>
        <w:pStyle w:val="Heading3"/>
      </w:pPr>
      <w:r>
        <w:t xml:space="preserve">4.6. Метрики процесса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Покрытие документацией:</w:t>
      </w:r>
      <w:r>
        <w:t xml:space="preserve"> </w:t>
      </w:r>
      <w:r>
        <w:t xml:space="preserve">≥ 80% функционала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Актуальность документации:</w:t>
      </w:r>
      <w:r>
        <w:t xml:space="preserve"> </w:t>
      </w:r>
      <w:r>
        <w:t xml:space="preserve">≤ 1 месяц с момента последнего обновления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Доступность информации:</w:t>
      </w:r>
      <w:r>
        <w:t xml:space="preserve"> </w:t>
      </w:r>
      <w:r>
        <w:t xml:space="preserve">100% для авторизованных пользователей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Время поиска информации:</w:t>
      </w:r>
      <w:r>
        <w:t xml:space="preserve"> </w:t>
      </w:r>
      <w:r>
        <w:t xml:space="preserve">≤ 5 минут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Удовлетворенность пользователей документацией:</w:t>
      </w:r>
      <w:r>
        <w:t xml:space="preserve"> </w:t>
      </w:r>
      <w:r>
        <w:t xml:space="preserve">≥ 4.0/5.0</w:t>
      </w:r>
    </w:p>
    <w:bookmarkEnd w:id="72"/>
    <w:bookmarkStart w:id="73" w:name="взаимосвязи-с-другими-процессами-3"/>
    <w:p>
      <w:pPr>
        <w:pStyle w:val="Heading3"/>
      </w:pPr>
      <w:r>
        <w:t xml:space="preserve">4.7. Взаимосвязи с другими процессами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Процесс разработки</w:t>
      </w:r>
      <w:r>
        <w:t xml:space="preserve"> </w:t>
      </w:r>
      <w:r>
        <w:t xml:space="preserve">— документирование кода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Процесс тестирования</w:t>
      </w:r>
      <w:r>
        <w:t xml:space="preserve"> </w:t>
      </w:r>
      <w:r>
        <w:t xml:space="preserve">— тестовая документация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Процесс управления конфигурацией</w:t>
      </w:r>
      <w:r>
        <w:t xml:space="preserve"> </w:t>
      </w:r>
      <w:r>
        <w:t xml:space="preserve">— версионирование информации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Процесс управления рисками</w:t>
      </w:r>
      <w:r>
        <w:t xml:space="preserve"> </w:t>
      </w:r>
      <w:r>
        <w:t xml:space="preserve">— управление рисками утечки информации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8" w:name="Xb4f6531bf2733bd19fc6ad91919e3b94a988a92"/>
    <w:p>
      <w:pPr>
        <w:pStyle w:val="Heading2"/>
      </w:pPr>
      <w:r>
        <w:t xml:space="preserve">5. Процесс сопровождения программных средств</w:t>
      </w:r>
    </w:p>
    <w:bookmarkStart w:id="75" w:name="цель-процесса-4"/>
    <w:p>
      <w:pPr>
        <w:pStyle w:val="Heading3"/>
      </w:pPr>
      <w:r>
        <w:t xml:space="preserve">5.1. Цель процесса</w:t>
      </w:r>
    </w:p>
    <w:p>
      <w:pPr>
        <w:pStyle w:val="FirstParagraph"/>
      </w:pPr>
      <w:r>
        <w:t xml:space="preserve">Обеспечить эффективное сопровождение системы GastroShop после поставки, включая исправление ошибок, обновления, адаптацию к изменениям и оптимизацию производительности.</w:t>
      </w:r>
    </w:p>
    <w:bookmarkEnd w:id="75"/>
    <w:bookmarkStart w:id="76" w:name="входы-процесса-4"/>
    <w:p>
      <w:pPr>
        <w:pStyle w:val="Heading3"/>
      </w:pPr>
      <w:r>
        <w:t xml:space="preserve">5.2. Входы процесса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Эксплуатируемая система</w:t>
      </w:r>
      <w:r>
        <w:t xml:space="preserve"> </w:t>
      </w:r>
      <w:r>
        <w:t xml:space="preserve">— развернутая система GastroShop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Запросы на изменения</w:t>
      </w:r>
      <w:r>
        <w:t xml:space="preserve"> </w:t>
      </w:r>
      <w:r>
        <w:t xml:space="preserve">— запросы от пользователей, заказчика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Отчеты об ошибках</w:t>
      </w:r>
      <w:r>
        <w:t xml:space="preserve"> </w:t>
      </w:r>
      <w:r>
        <w:t xml:space="preserve">— сообщения об обнаруженных ошибках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Требования к обновлениям</w:t>
      </w:r>
      <w:r>
        <w:t xml:space="preserve"> </w:t>
      </w:r>
      <w:r>
        <w:t xml:space="preserve">— новые требования, изменения требований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Метрики системы</w:t>
      </w:r>
      <w:r>
        <w:t xml:space="preserve"> </w:t>
      </w:r>
      <w:r>
        <w:t xml:space="preserve">— данные о производительности, использовании</w:t>
      </w:r>
    </w:p>
    <w:bookmarkEnd w:id="76"/>
    <w:bookmarkStart w:id="77" w:name="выходы-процесса-4"/>
    <w:p>
      <w:pPr>
        <w:pStyle w:val="Heading3"/>
      </w:pPr>
      <w:r>
        <w:t xml:space="preserve">5.3. Выходы процесса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Исправленная система</w:t>
      </w:r>
      <w:r>
        <w:t xml:space="preserve"> </w:t>
      </w:r>
      <w:r>
        <w:t xml:space="preserve">— система с исправленными ошибками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Обновленная система</w:t>
      </w:r>
      <w:r>
        <w:t xml:space="preserve"> </w:t>
      </w:r>
      <w:r>
        <w:t xml:space="preserve">— система с новым функционалом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Документация изменений</w:t>
      </w:r>
      <w:r>
        <w:t xml:space="preserve"> </w:t>
      </w:r>
      <w:r>
        <w:t xml:space="preserve">— описание внесенных изменений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Отчеты о сопровождении</w:t>
      </w:r>
      <w:r>
        <w:t xml:space="preserve"> </w:t>
      </w:r>
      <w:r>
        <w:t xml:space="preserve">— отчеты о проделанной работе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Рекомендации по улучшению</w:t>
      </w:r>
      <w:r>
        <w:t xml:space="preserve"> </w:t>
      </w:r>
      <w:r>
        <w:t xml:space="preserve">— предложения по оптимизации</w:t>
      </w:r>
    </w:p>
    <w:bookmarkEnd w:id="77"/>
    <w:bookmarkStart w:id="84" w:name="основные-деятельности-4"/>
    <w:p>
      <w:pPr>
        <w:pStyle w:val="Heading3"/>
      </w:pPr>
      <w:r>
        <w:t xml:space="preserve">5.4. Основные деятельности</w:t>
      </w:r>
    </w:p>
    <w:bookmarkStart w:id="78" w:name="мониторинг-системы"/>
    <w:p>
      <w:pPr>
        <w:pStyle w:val="Heading4"/>
      </w:pPr>
      <w:r>
        <w:t xml:space="preserve">5.4.1. Мониторинг системы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Мониторинг производительности</w:t>
      </w:r>
      <w:r>
        <w:t xml:space="preserve"> </w:t>
      </w:r>
      <w:r>
        <w:t xml:space="preserve">- Мониторинг ошибок</w:t>
      </w:r>
      <w:r>
        <w:t xml:space="preserve"> </w:t>
      </w:r>
      <w:r>
        <w:t xml:space="preserve">- Анализ логов</w:t>
      </w:r>
      <w:r>
        <w:t xml:space="preserve"> </w:t>
      </w:r>
      <w:r>
        <w:t xml:space="preserve">- Сбор метрик</w:t>
      </w:r>
    </w:p>
    <w:p>
      <w:pPr>
        <w:pStyle w:val="BodyText"/>
      </w:pPr>
      <w:r>
        <w:rPr>
          <w:b/>
          <w:bCs/>
        </w:rPr>
        <w:t xml:space="preserve">Мониторинг GastroShop:</w:t>
      </w:r>
    </w:p>
    <w:p>
      <w:pPr>
        <w:pStyle w:val="BodyText"/>
      </w:pPr>
      <w:r>
        <w:rPr>
          <w:b/>
          <w:bCs/>
        </w:rPr>
        <w:t xml:space="preserve">Инструменты: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Prometheus</w:t>
      </w:r>
      <w:r>
        <w:t xml:space="preserve"> </w:t>
      </w:r>
      <w:r>
        <w:t xml:space="preserve">— сбор метрик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Логи приложения</w:t>
      </w:r>
      <w:r>
        <w:t xml:space="preserve"> </w:t>
      </w:r>
      <w:r>
        <w:t xml:space="preserve">— структурированное логирование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 checks</w:t>
      </w:r>
      <w:r>
        <w:t xml:space="preserve"> </w:t>
      </w:r>
      <w:r>
        <w:t xml:space="preserve">— проверка работоспособности</w:t>
      </w:r>
    </w:p>
    <w:p>
      <w:pPr>
        <w:pStyle w:val="BodyText"/>
      </w:pPr>
      <w:r>
        <w:rPr>
          <w:b/>
          <w:bCs/>
        </w:rPr>
        <w:t xml:space="preserve">Метрики: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Производительность:</w:t>
      </w:r>
      <w:r>
        <w:t xml:space="preserve"> </w:t>
      </w:r>
      <w:r>
        <w:t xml:space="preserve">- Время отклика API (цель: ≤ 200ms)</w:t>
      </w:r>
      <w:r>
        <w:t xml:space="preserve"> </w:t>
      </w:r>
      <w:r>
        <w:t xml:space="preserve">- Время загрузки страниц (цель: ≤ 2s)</w:t>
      </w:r>
      <w:r>
        <w:t xml:space="preserve"> </w:t>
      </w:r>
      <w:r>
        <w:t xml:space="preserve">- Пропускная способность (запросов/сек)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Надежность:</w:t>
      </w:r>
    </w:p>
    <w:p>
      <w:pPr>
        <w:pStyle w:val="Compact"/>
        <w:numPr>
          <w:ilvl w:val="1"/>
          <w:numId w:val="1031"/>
        </w:numPr>
      </w:pPr>
      <w:r>
        <w:t xml:space="preserve">Uptime (цель: 99.9%)</w:t>
      </w:r>
    </w:p>
    <w:p>
      <w:pPr>
        <w:pStyle w:val="Compact"/>
        <w:numPr>
          <w:ilvl w:val="1"/>
          <w:numId w:val="1031"/>
        </w:numPr>
      </w:pPr>
      <w:r>
        <w:t xml:space="preserve">Количество ошибок</w:t>
      </w:r>
    </w:p>
    <w:p>
      <w:pPr>
        <w:pStyle w:val="Compact"/>
        <w:numPr>
          <w:ilvl w:val="1"/>
          <w:numId w:val="1031"/>
        </w:numPr>
      </w:pPr>
      <w:r>
        <w:t xml:space="preserve">Время восстановления после сбоя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Использование:</w:t>
      </w:r>
    </w:p>
    <w:p>
      <w:pPr>
        <w:pStyle w:val="Compact"/>
        <w:numPr>
          <w:ilvl w:val="1"/>
          <w:numId w:val="1032"/>
        </w:numPr>
      </w:pPr>
      <w:r>
        <w:t xml:space="preserve">Количество активных пользователей</w:t>
      </w:r>
    </w:p>
    <w:p>
      <w:pPr>
        <w:pStyle w:val="Compact"/>
        <w:numPr>
          <w:ilvl w:val="1"/>
          <w:numId w:val="1032"/>
        </w:numPr>
      </w:pPr>
      <w:r>
        <w:t xml:space="preserve">Количество заказов</w:t>
      </w:r>
    </w:p>
    <w:p>
      <w:pPr>
        <w:pStyle w:val="Compact"/>
        <w:numPr>
          <w:ilvl w:val="1"/>
          <w:numId w:val="1032"/>
        </w:numPr>
      </w:pPr>
      <w:r>
        <w:t xml:space="preserve">Использование ресурсов (CPU, память, диск)</w:t>
      </w:r>
    </w:p>
    <w:p>
      <w:pPr>
        <w:pStyle w:val="FirstParagraph"/>
      </w:pPr>
      <w:r>
        <w:rPr>
          <w:b/>
          <w:bCs/>
        </w:rPr>
        <w:t xml:space="preserve">Дашборд мониторинга:</w:t>
      </w:r>
    </w:p>
    <w:p>
      <w:pPr>
        <w:pStyle w:val="SourceCode"/>
      </w:pPr>
      <w:r>
        <w:rPr>
          <w:rStyle w:val="VerbatimChar"/>
        </w:rPr>
        <w:t xml:space="preserve">GastroShop Monitoring Dashboard</w:t>
      </w:r>
      <w:r>
        <w:br/>
      </w:r>
      <w:r>
        <w:br/>
      </w:r>
      <w:r>
        <w:rPr>
          <w:rStyle w:val="VerbatimChar"/>
        </w:rPr>
        <w:t xml:space="preserve">Производительность:</w:t>
      </w:r>
      <w:r>
        <w:br/>
      </w:r>
      <w:r>
        <w:rPr>
          <w:rStyle w:val="VerbatimChar"/>
        </w:rPr>
        <w:t xml:space="preserve">├── Среднее время отклика API: 150ms ✅</w:t>
      </w:r>
      <w:r>
        <w:br/>
      </w:r>
      <w:r>
        <w:rPr>
          <w:rStyle w:val="VerbatimChar"/>
        </w:rPr>
        <w:t xml:space="preserve">├── P95 время отклика: 250ms ✅</w:t>
      </w:r>
      <w:r>
        <w:br/>
      </w:r>
      <w:r>
        <w:rPr>
          <w:rStyle w:val="VerbatimChar"/>
        </w:rPr>
        <w:t xml:space="preserve">└── P99 время отклика: 400ms ⚠️</w:t>
      </w:r>
      <w:r>
        <w:br/>
      </w:r>
      <w:r>
        <w:br/>
      </w:r>
      <w:r>
        <w:rPr>
          <w:rStyle w:val="VerbatimChar"/>
        </w:rPr>
        <w:t xml:space="preserve">Надежность:</w:t>
      </w:r>
      <w:r>
        <w:br/>
      </w:r>
      <w:r>
        <w:rPr>
          <w:rStyle w:val="VerbatimChar"/>
        </w:rPr>
        <w:t xml:space="preserve">├── Uptime (30 дней): 99.95% ✅</w:t>
      </w:r>
      <w:r>
        <w:br/>
      </w:r>
      <w:r>
        <w:rPr>
          <w:rStyle w:val="VerbatimChar"/>
        </w:rPr>
        <w:t xml:space="preserve">├── Количество ошибок (24ч): 5</w:t>
      </w:r>
      <w:r>
        <w:br/>
      </w:r>
      <w:r>
        <w:rPr>
          <w:rStyle w:val="VerbatimChar"/>
        </w:rPr>
        <w:t xml:space="preserve">└── Среднее время восстановления: 15 мин</w:t>
      </w:r>
      <w:r>
        <w:br/>
      </w:r>
      <w:r>
        <w:br/>
      </w:r>
      <w:r>
        <w:rPr>
          <w:rStyle w:val="VerbatimChar"/>
        </w:rPr>
        <w:t xml:space="preserve">Использование:</w:t>
      </w:r>
      <w:r>
        <w:br/>
      </w:r>
      <w:r>
        <w:rPr>
          <w:rStyle w:val="VerbatimChar"/>
        </w:rPr>
        <w:t xml:space="preserve">├── Активных пользователей: 1,234</w:t>
      </w:r>
      <w:r>
        <w:br/>
      </w:r>
      <w:r>
        <w:rPr>
          <w:rStyle w:val="VerbatimChar"/>
        </w:rPr>
        <w:t xml:space="preserve">├── Заказов за день: 156</w:t>
      </w:r>
      <w:r>
        <w:br/>
      </w:r>
      <w:r>
        <w:rPr>
          <w:rStyle w:val="VerbatimChar"/>
        </w:rPr>
        <w:t xml:space="preserve">└── Использование CPU: 45%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Регулярные отчеты о состоянии системы</w:t>
      </w:r>
    </w:p>
    <w:p>
      <w:r>
        <w:pict>
          <v:rect style="width:0;height:1.5pt" o:hralign="center" o:hrstd="t" o:hr="t"/>
        </w:pict>
      </w:r>
    </w:p>
    <w:bookmarkEnd w:id="78"/>
    <w:bookmarkStart w:id="79" w:name="обработка-запросов-на-исправление-ошибок"/>
    <w:p>
      <w:pPr>
        <w:pStyle w:val="Heading4"/>
      </w:pPr>
      <w:r>
        <w:t xml:space="preserve">5.4.2. Обработка запросов на исправление ошибок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Прием и регистрация запросов</w:t>
      </w:r>
      <w:r>
        <w:t xml:space="preserve"> </w:t>
      </w:r>
      <w:r>
        <w:t xml:space="preserve">- Приоритизация запросов</w:t>
      </w:r>
      <w:r>
        <w:t xml:space="preserve"> </w:t>
      </w:r>
      <w:r>
        <w:t xml:space="preserve">- Исправление ошибок</w:t>
      </w:r>
      <w:r>
        <w:t xml:space="preserve"> </w:t>
      </w:r>
      <w:r>
        <w:t xml:space="preserve">- Тестирование исправлений</w:t>
      </w:r>
      <w:r>
        <w:t xml:space="preserve"> </w:t>
      </w:r>
      <w:r>
        <w:t xml:space="preserve">- Развертывание исправлений</w:t>
      </w:r>
    </w:p>
    <w:p>
      <w:pPr>
        <w:pStyle w:val="BodyText"/>
      </w:pPr>
      <w:r>
        <w:rPr>
          <w:b/>
          <w:bCs/>
        </w:rPr>
        <w:t xml:space="preserve">Процесс обработки ошибок GastroShop:</w:t>
      </w:r>
    </w:p>
    <w:p>
      <w:pPr>
        <w:pStyle w:val="BodyText"/>
      </w:pPr>
      <w:r>
        <w:rPr>
          <w:b/>
          <w:bCs/>
        </w:rPr>
        <w:t xml:space="preserve">1. Регистрация запроса:</w:t>
      </w:r>
      <w:r>
        <w:t xml:space="preserve"> </w:t>
      </w:r>
      <w:r>
        <w:t xml:space="preserve">- Источники: email, система поддержки, логи</w:t>
      </w:r>
      <w:r>
        <w:t xml:space="preserve"> </w:t>
      </w:r>
      <w:r>
        <w:t xml:space="preserve">- Формат: описание проблемы, шаги воспроизведения, ожидаемое поведение</w:t>
      </w:r>
    </w:p>
    <w:p>
      <w:pPr>
        <w:pStyle w:val="BodyText"/>
      </w:pPr>
      <w:r>
        <w:rPr>
          <w:b/>
          <w:bCs/>
        </w:rPr>
        <w:t xml:space="preserve">2. Приоритизация: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Критическая (P0):</w:t>
      </w:r>
      <w:r>
        <w:t xml:space="preserve"> </w:t>
      </w:r>
      <w:r>
        <w:t xml:space="preserve">Система не работает, потеря данных</w:t>
      </w:r>
      <w:r>
        <w:t xml:space="preserve"> </w:t>
      </w:r>
      <w:r>
        <w:t xml:space="preserve">- Время реакции: ≤ 1 час</w:t>
      </w:r>
      <w:r>
        <w:t xml:space="preserve"> </w:t>
      </w:r>
      <w:r>
        <w:t xml:space="preserve">- Время исправления: ≤ 4 часа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Высокая (P1):</w:t>
      </w:r>
      <w:r>
        <w:t xml:space="preserve"> </w:t>
      </w:r>
      <w:r>
        <w:t xml:space="preserve">Критичный функционал не работает</w:t>
      </w:r>
    </w:p>
    <w:p>
      <w:pPr>
        <w:pStyle w:val="Compact"/>
        <w:numPr>
          <w:ilvl w:val="1"/>
          <w:numId w:val="1034"/>
        </w:numPr>
      </w:pPr>
      <w:r>
        <w:t xml:space="preserve">Время реакции: ≤ 4 часа</w:t>
      </w:r>
    </w:p>
    <w:p>
      <w:pPr>
        <w:pStyle w:val="Compact"/>
        <w:numPr>
          <w:ilvl w:val="1"/>
          <w:numId w:val="1034"/>
        </w:numPr>
      </w:pPr>
      <w:r>
        <w:t xml:space="preserve">Время исправления: ≤ 1 день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Средняя (P2):</w:t>
      </w:r>
      <w:r>
        <w:t xml:space="preserve"> </w:t>
      </w:r>
      <w:r>
        <w:t xml:space="preserve">Функционал работает с ограничениями</w:t>
      </w:r>
    </w:p>
    <w:p>
      <w:pPr>
        <w:pStyle w:val="Compact"/>
        <w:numPr>
          <w:ilvl w:val="1"/>
          <w:numId w:val="1035"/>
        </w:numPr>
      </w:pPr>
      <w:r>
        <w:t xml:space="preserve">Время реакции: ≤ 1 день</w:t>
      </w:r>
    </w:p>
    <w:p>
      <w:pPr>
        <w:pStyle w:val="Compact"/>
        <w:numPr>
          <w:ilvl w:val="1"/>
          <w:numId w:val="1035"/>
        </w:numPr>
      </w:pPr>
      <w:r>
        <w:t xml:space="preserve">Время исправления: ≤ 1 неделя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Низкая (P3):</w:t>
      </w:r>
      <w:r>
        <w:t xml:space="preserve"> </w:t>
      </w:r>
      <w:r>
        <w:t xml:space="preserve">Незначительные проблемы</w:t>
      </w:r>
    </w:p>
    <w:p>
      <w:pPr>
        <w:pStyle w:val="Compact"/>
        <w:numPr>
          <w:ilvl w:val="1"/>
          <w:numId w:val="1036"/>
        </w:numPr>
      </w:pPr>
      <w:r>
        <w:t xml:space="preserve">Время реакции: ≤ 1 неделя</w:t>
      </w:r>
    </w:p>
    <w:p>
      <w:pPr>
        <w:pStyle w:val="Compact"/>
        <w:numPr>
          <w:ilvl w:val="1"/>
          <w:numId w:val="1036"/>
        </w:numPr>
      </w:pPr>
      <w:r>
        <w:t xml:space="preserve">Время исправления: ≤ 1 месяц</w:t>
      </w:r>
    </w:p>
    <w:p>
      <w:pPr>
        <w:pStyle w:val="FirstParagraph"/>
      </w:pPr>
      <w:r>
        <w:rPr>
          <w:b/>
          <w:bCs/>
        </w:rPr>
        <w:t xml:space="preserve">3. Исправление:</w:t>
      </w:r>
      <w:r>
        <w:t xml:space="preserve"> </w:t>
      </w:r>
      <w:r>
        <w:t xml:space="preserve">- Создание ветки</w:t>
      </w:r>
      <w:r>
        <w:t xml:space="preserve"> </w:t>
      </w:r>
      <w:r>
        <w:rPr>
          <w:rStyle w:val="VerbatimChar"/>
        </w:rPr>
        <w:t xml:space="preserve">hotfix/P0-xxx</w:t>
      </w:r>
      <w:r>
        <w:t xml:space="preserve"> </w:t>
      </w:r>
      <w:r>
        <w:t xml:space="preserve">для критических ошибок</w:t>
      </w:r>
      <w:r>
        <w:t xml:space="preserve"> </w:t>
      </w:r>
      <w:r>
        <w:t xml:space="preserve">- Исправление кода</w:t>
      </w:r>
      <w:r>
        <w:t xml:space="preserve"> </w:t>
      </w:r>
      <w:r>
        <w:t xml:space="preserve">- Написание тестов</w:t>
      </w:r>
      <w:r>
        <w:t xml:space="preserve"> </w:t>
      </w:r>
      <w:r>
        <w:t xml:space="preserve">- Code review</w:t>
      </w:r>
      <w:r>
        <w:t xml:space="preserve"> </w:t>
      </w:r>
      <w:r>
        <w:t xml:space="preserve">- Развертывание</w:t>
      </w:r>
    </w:p>
    <w:p>
      <w:pPr>
        <w:pStyle w:val="BodyText"/>
      </w:pPr>
      <w:r>
        <w:rPr>
          <w:b/>
          <w:bCs/>
        </w:rPr>
        <w:t xml:space="preserve">4. Развертывание:</w:t>
      </w:r>
      <w:r>
        <w:t xml:space="preserve"> </w:t>
      </w:r>
      <w:r>
        <w:t xml:space="preserve">- Горячие исправления (hotfix) — немедленное развертывание</w:t>
      </w:r>
      <w:r>
        <w:t xml:space="preserve"> </w:t>
      </w:r>
      <w:r>
        <w:t xml:space="preserve">- Обычные исправления — в рамках регулярных релизов</w:t>
      </w:r>
    </w:p>
    <w:p>
      <w:pPr>
        <w:pStyle w:val="BodyText"/>
      </w:pPr>
      <w:r>
        <w:rPr>
          <w:b/>
          <w:bCs/>
        </w:rPr>
        <w:t xml:space="preserve">Пример обработки ошибки:</w:t>
      </w:r>
    </w:p>
    <w:p>
      <w:pPr>
        <w:pStyle w:val="SourceCode"/>
      </w:pPr>
      <w:r>
        <w:rPr>
          <w:rStyle w:val="VerbatimChar"/>
        </w:rPr>
        <w:t xml:space="preserve">Запрос #123: Ошибка при оплате заказа</w:t>
      </w:r>
      <w:r>
        <w:br/>
      </w:r>
      <w:r>
        <w:rPr>
          <w:rStyle w:val="VerbatimChar"/>
        </w:rPr>
        <w:t xml:space="preserve">Приоритет: P0 (Критическая)</w:t>
      </w:r>
      <w:r>
        <w:br/>
      </w:r>
      <w:r>
        <w:rPr>
          <w:rStyle w:val="VerbatimChar"/>
        </w:rPr>
        <w:t xml:space="preserve">Описание: При попытке оплаты заказа через ЮKassa возникает ошибка 500</w:t>
      </w:r>
      <w:r>
        <w:br/>
      </w:r>
      <w:r>
        <w:br/>
      </w:r>
      <w:r>
        <w:rPr>
          <w:rStyle w:val="VerbatimChar"/>
        </w:rPr>
        <w:t xml:space="preserve">Шаги воспроизведения:</w:t>
      </w:r>
      <w:r>
        <w:br/>
      </w:r>
      <w:r>
        <w:rPr>
          <w:rStyle w:val="VerbatimChar"/>
        </w:rPr>
        <w:t xml:space="preserve">1. Добавить товар в корзину</w:t>
      </w:r>
      <w:r>
        <w:br/>
      </w:r>
      <w:r>
        <w:rPr>
          <w:rStyle w:val="VerbatimChar"/>
        </w:rPr>
        <w:t xml:space="preserve">2. Перейти к оформлению заказа</w:t>
      </w:r>
      <w:r>
        <w:br/>
      </w:r>
      <w:r>
        <w:rPr>
          <w:rStyle w:val="VerbatimChar"/>
        </w:rPr>
        <w:t xml:space="preserve">3. Выбрать способ оплаты "ЮKassa"</w:t>
      </w:r>
      <w:r>
        <w:br/>
      </w:r>
      <w:r>
        <w:rPr>
          <w:rStyle w:val="VerbatimChar"/>
        </w:rPr>
        <w:t xml:space="preserve">4. Нажать "Оплатить"</w:t>
      </w:r>
      <w:r>
        <w:br/>
      </w:r>
      <w:r>
        <w:br/>
      </w:r>
      <w:r>
        <w:rPr>
          <w:rStyle w:val="VerbatimChar"/>
        </w:rPr>
        <w:t xml:space="preserve">Ожидаемое поведение: Перенаправление на страницу оплаты</w:t>
      </w:r>
      <w:r>
        <w:br/>
      </w:r>
      <w:r>
        <w:rPr>
          <w:rStyle w:val="VerbatimChar"/>
        </w:rPr>
        <w:t xml:space="preserve">Фактическое поведение: Ошибка 500</w:t>
      </w:r>
      <w:r>
        <w:br/>
      </w:r>
      <w:r>
        <w:br/>
      </w:r>
      <w:r>
        <w:rPr>
          <w:rStyle w:val="VerbatimChar"/>
        </w:rPr>
        <w:t xml:space="preserve">Исправление:</w:t>
      </w:r>
      <w:r>
        <w:br/>
      </w:r>
      <w:r>
        <w:rPr>
          <w:rStyle w:val="VerbatimChar"/>
        </w:rPr>
        <w:t xml:space="preserve">- Проблема: Неправильная обработка NULL значения в payment_id</w:t>
      </w:r>
      <w:r>
        <w:br/>
      </w:r>
      <w:r>
        <w:rPr>
          <w:rStyle w:val="VerbatimChar"/>
        </w:rPr>
        <w:t xml:space="preserve">- Решение: Добавлена проверка на NULL перед использованием</w:t>
      </w:r>
      <w:r>
        <w:br/>
      </w:r>
      <w:r>
        <w:rPr>
          <w:rStyle w:val="VerbatimChar"/>
        </w:rPr>
        <w:t xml:space="preserve">- Тесты: Добавлен unit тест для этого случая</w:t>
      </w:r>
      <w:r>
        <w:br/>
      </w:r>
      <w:r>
        <w:rPr>
          <w:rStyle w:val="VerbatimChar"/>
        </w:rPr>
        <w:t xml:space="preserve">- Развертывание: Горячее исправление (hotfix v1.0.1)</w:t>
      </w:r>
      <w:r>
        <w:br/>
      </w:r>
      <w:r>
        <w:br/>
      </w:r>
      <w:r>
        <w:rPr>
          <w:rStyle w:val="VerbatimChar"/>
        </w:rPr>
        <w:t xml:space="preserve">Время обработки: 2 часа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Исправленные ошибки, обновленная система</w:t>
      </w:r>
    </w:p>
    <w:p>
      <w:r>
        <w:pict>
          <v:rect style="width:0;height:1.5pt" o:hralign="center" o:hrstd="t" o:hr="t"/>
        </w:pict>
      </w:r>
    </w:p>
    <w:bookmarkEnd w:id="79"/>
    <w:bookmarkStart w:id="80" w:name="управление-обновлениями"/>
    <w:p>
      <w:pPr>
        <w:pStyle w:val="Heading4"/>
      </w:pPr>
      <w:r>
        <w:t xml:space="preserve">5.4.3. Управление обновлениями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Планирование обновлений</w:t>
      </w:r>
      <w:r>
        <w:t xml:space="preserve"> </w:t>
      </w:r>
      <w:r>
        <w:t xml:space="preserve">- Разработка новых функций</w:t>
      </w:r>
      <w:r>
        <w:t xml:space="preserve"> </w:t>
      </w:r>
      <w:r>
        <w:t xml:space="preserve">- Тестирование обновлений</w:t>
      </w:r>
      <w:r>
        <w:t xml:space="preserve"> </w:t>
      </w:r>
      <w:r>
        <w:t xml:space="preserve">- Развертывание обновлений</w:t>
      </w:r>
    </w:p>
    <w:p>
      <w:pPr>
        <w:pStyle w:val="BodyText"/>
      </w:pPr>
      <w:r>
        <w:rPr>
          <w:b/>
          <w:bCs/>
        </w:rPr>
        <w:t xml:space="preserve">Процесс обновлений GastroShop:</w:t>
      </w:r>
    </w:p>
    <w:p>
      <w:pPr>
        <w:pStyle w:val="BodyText"/>
      </w:pPr>
      <w:r>
        <w:rPr>
          <w:b/>
          <w:bCs/>
        </w:rPr>
        <w:t xml:space="preserve">Типы обновлений: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 (v2.0.0):</w:t>
      </w:r>
      <w:r>
        <w:t xml:space="preserve"> </w:t>
      </w:r>
      <w:r>
        <w:t xml:space="preserve">Крупные изменения, возможны breaking changes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Minor (v1.1.0):</w:t>
      </w:r>
      <w:r>
        <w:t xml:space="preserve"> </w:t>
      </w:r>
      <w:r>
        <w:t xml:space="preserve">Новые функции, обратная совместимость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Patch (v1.0.1):</w:t>
      </w:r>
      <w:r>
        <w:t xml:space="preserve"> </w:t>
      </w:r>
      <w:r>
        <w:t xml:space="preserve">Исправления ошибок, обратная совместимость</w:t>
      </w:r>
    </w:p>
    <w:p>
      <w:pPr>
        <w:pStyle w:val="BodyText"/>
      </w:pPr>
      <w:r>
        <w:rPr>
          <w:b/>
          <w:bCs/>
        </w:rPr>
        <w:t xml:space="preserve">План обновлений: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Первый релиз</w:t>
            </w:r>
          </w:p>
        </w:tc>
        <w:tc>
          <w:tcPr/>
          <w:p>
            <w:pPr>
              <w:pStyle w:val="Compact"/>
            </w:pPr>
            <w:r>
              <w:t xml:space="preserve">Завершен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v1.1.0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Система промокодов</w:t>
            </w:r>
          </w:p>
        </w:tc>
        <w:tc>
          <w:tcPr/>
          <w:p>
            <w:pPr>
              <w:pStyle w:val="Compact"/>
            </w:pPr>
            <w:r>
              <w:t xml:space="preserve">Завершен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v1.2.0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Система возвратов</w:t>
            </w:r>
          </w:p>
        </w:tc>
        <w:tc>
          <w:tcPr/>
          <w:p>
            <w:pPr>
              <w:pStyle w:val="Compact"/>
            </w:pPr>
            <w:r>
              <w:t xml:space="preserve">Завершен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v1.3.0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Серверное избранное</w:t>
            </w:r>
          </w:p>
        </w:tc>
        <w:tc>
          <w:tcPr/>
          <w:p>
            <w:pPr>
              <w:pStyle w:val="Compact"/>
            </w:pPr>
            <w:r>
              <w:t xml:space="preserve">Завершен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v1.4.0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Система отзывов</w:t>
            </w:r>
          </w:p>
        </w:tc>
        <w:tc>
          <w:tcPr/>
          <w:p>
            <w:pPr>
              <w:pStyle w:val="Compact"/>
            </w:pPr>
            <w:r>
              <w:t xml:space="preserve">В разработке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v2.0.0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Мобильное приложение</w:t>
            </w:r>
          </w:p>
        </w:tc>
        <w:tc>
          <w:tcPr/>
          <w:p>
            <w:pPr>
              <w:pStyle w:val="Compact"/>
            </w:pPr>
            <w:r>
              <w:t xml:space="preserve">Планируется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Процесс развертывания:</w:t>
      </w:r>
      <w:r>
        <w:t xml:space="preserve"> </w:t>
      </w:r>
      <w:r>
        <w:t xml:space="preserve">1. Разработка в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2. Тестирование на staging окружении</w:t>
      </w:r>
      <w:r>
        <w:t xml:space="preserve"> </w:t>
      </w:r>
      <w:r>
        <w:t xml:space="preserve">3. Code review</w:t>
      </w:r>
      <w:r>
        <w:t xml:space="preserve"> </w:t>
      </w:r>
      <w:r>
        <w:t xml:space="preserve">4. Слияние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5. Создание тега версии</w:t>
      </w:r>
      <w:r>
        <w:t xml:space="preserve"> </w:t>
      </w:r>
      <w:r>
        <w:t xml:space="preserve">6. Развертывание на production</w:t>
      </w:r>
      <w:r>
        <w:t xml:space="preserve"> </w:t>
      </w:r>
      <w:r>
        <w:t xml:space="preserve">7. Мониторинг после развертывания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Обновленная система с новым функционалом</w:t>
      </w:r>
    </w:p>
    <w:p>
      <w:r>
        <w:pict>
          <v:rect style="width:0;height:1.5pt" o:hralign="center" o:hrstd="t" o:hr="t"/>
        </w:pict>
      </w:r>
    </w:p>
    <w:bookmarkEnd w:id="80"/>
    <w:bookmarkStart w:id="81" w:name="адаптация-к-изменениям"/>
    <w:p>
      <w:pPr>
        <w:pStyle w:val="Heading4"/>
      </w:pPr>
      <w:r>
        <w:t xml:space="preserve">5.4.4. Адаптация к изменениям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Анализ требований к изменениям</w:t>
      </w:r>
      <w:r>
        <w:t xml:space="preserve"> </w:t>
      </w:r>
      <w:r>
        <w:t xml:space="preserve">- Оценка влияния изменений</w:t>
      </w:r>
      <w:r>
        <w:t xml:space="preserve"> </w:t>
      </w:r>
      <w:r>
        <w:t xml:space="preserve">- Планирование адаптации</w:t>
      </w:r>
      <w:r>
        <w:t xml:space="preserve"> </w:t>
      </w:r>
      <w:r>
        <w:t xml:space="preserve">- Реализация изменений</w:t>
      </w:r>
    </w:p>
    <w:p>
      <w:pPr>
        <w:pStyle w:val="BodyText"/>
      </w:pPr>
      <w:r>
        <w:rPr>
          <w:b/>
          <w:bCs/>
        </w:rPr>
        <w:t xml:space="preserve">Примеры адаптации GastroShop:</w:t>
      </w:r>
    </w:p>
    <w:p>
      <w:pPr>
        <w:pStyle w:val="BodyText"/>
      </w:pPr>
      <w:r>
        <w:rPr>
          <w:b/>
          <w:bCs/>
        </w:rPr>
        <w:t xml:space="preserve">1. Изменение требований к платежной системе:</w:t>
      </w:r>
      <w:r>
        <w:t xml:space="preserve"> </w:t>
      </w:r>
      <w:r>
        <w:t xml:space="preserve">- Новое требование: Поддержка новой платежной системы</w:t>
      </w:r>
      <w:r>
        <w:t xml:space="preserve"> </w:t>
      </w:r>
      <w:r>
        <w:t xml:space="preserve">- Оценка: Средняя сложность, требуется 1-2 недели</w:t>
      </w:r>
      <w:r>
        <w:t xml:space="preserve"> </w:t>
      </w:r>
      <w:r>
        <w:t xml:space="preserve">- Реализация: Добавлен новый провайдер в PaymentService</w:t>
      </w:r>
    </w:p>
    <w:p>
      <w:pPr>
        <w:pStyle w:val="BodyText"/>
      </w:pPr>
      <w:r>
        <w:rPr>
          <w:b/>
          <w:bCs/>
        </w:rPr>
        <w:t xml:space="preserve">2. Изменение законодательства:</w:t>
      </w:r>
      <w:r>
        <w:t xml:space="preserve"> </w:t>
      </w:r>
      <w:r>
        <w:t xml:space="preserve">- Новое требование: Соответствие новым требованиям к обработке персональных данных</w:t>
      </w:r>
      <w:r>
        <w:t xml:space="preserve"> </w:t>
      </w:r>
      <w:r>
        <w:t xml:space="preserve">- Оценка: Высокая сложность, требуется обновление политики конфиденциальности</w:t>
      </w:r>
      <w:r>
        <w:t xml:space="preserve"> </w:t>
      </w:r>
      <w:r>
        <w:t xml:space="preserve">- Реализация: Обновлена обработка персональных данных, добавлены согласия</w:t>
      </w:r>
    </w:p>
    <w:p>
      <w:pPr>
        <w:pStyle w:val="BodyText"/>
      </w:pPr>
      <w:r>
        <w:rPr>
          <w:b/>
          <w:bCs/>
        </w:rPr>
        <w:t xml:space="preserve">3. Изменение инфраструктуры:</w:t>
      </w:r>
      <w:r>
        <w:t xml:space="preserve"> </w:t>
      </w:r>
      <w:r>
        <w:t xml:space="preserve">- Новое требование: Миграция на новый сервер</w:t>
      </w:r>
      <w:r>
        <w:t xml:space="preserve"> </w:t>
      </w:r>
      <w:r>
        <w:t xml:space="preserve">- Оценка: Средняя сложность, требуется обновление конфигурации</w:t>
      </w:r>
      <w:r>
        <w:t xml:space="preserve"> </w:t>
      </w:r>
      <w:r>
        <w:t xml:space="preserve">- Реализация: Обновлены Docker Compose файлы, инструкции по развертыванию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Адаптированная система</w:t>
      </w:r>
    </w:p>
    <w:p>
      <w:r>
        <w:pict>
          <v:rect style="width:0;height:1.5pt" o:hralign="center" o:hrstd="t" o:hr="t"/>
        </w:pict>
      </w:r>
    </w:p>
    <w:bookmarkEnd w:id="81"/>
    <w:bookmarkStart w:id="82" w:name="оптимизация-производительности"/>
    <w:p>
      <w:pPr>
        <w:pStyle w:val="Heading4"/>
      </w:pPr>
      <w:r>
        <w:t xml:space="preserve">5.4.5. Оптимизация производительности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Анализ производительности</w:t>
      </w:r>
      <w:r>
        <w:t xml:space="preserve"> </w:t>
      </w:r>
      <w:r>
        <w:t xml:space="preserve">- Выявление узких мест</w:t>
      </w:r>
      <w:r>
        <w:t xml:space="preserve"> </w:t>
      </w:r>
      <w:r>
        <w:t xml:space="preserve">- Оптимизация</w:t>
      </w:r>
      <w:r>
        <w:t xml:space="preserve"> </w:t>
      </w:r>
      <w:r>
        <w:t xml:space="preserve">- Измерение результатов</w:t>
      </w:r>
    </w:p>
    <w:p>
      <w:pPr>
        <w:pStyle w:val="BodyText"/>
      </w:pPr>
      <w:r>
        <w:rPr>
          <w:b/>
          <w:bCs/>
        </w:rPr>
        <w:t xml:space="preserve">Оптимизация GastroShop:</w:t>
      </w:r>
    </w:p>
    <w:p>
      <w:pPr>
        <w:pStyle w:val="BodyText"/>
      </w:pPr>
      <w:r>
        <w:rPr>
          <w:b/>
          <w:bCs/>
        </w:rPr>
        <w:t xml:space="preserve">Выявленные проблемы:</w:t>
      </w:r>
      <w:r>
        <w:t xml:space="preserve"> </w:t>
      </w:r>
      <w:r>
        <w:t xml:space="preserve">1. Медленные запросы к БД при загрузке каталога</w:t>
      </w:r>
      <w:r>
        <w:t xml:space="preserve"> </w:t>
      </w:r>
      <w:r>
        <w:t xml:space="preserve">2. Большой размер bundle фронтенда</w:t>
      </w:r>
      <w:r>
        <w:t xml:space="preserve"> </w:t>
      </w:r>
      <w:r>
        <w:t xml:space="preserve">3. Отсутствие кэширования</w:t>
      </w:r>
    </w:p>
    <w:p>
      <w:pPr>
        <w:pStyle w:val="BodyText"/>
      </w:pPr>
      <w:r>
        <w:rPr>
          <w:b/>
          <w:bCs/>
        </w:rPr>
        <w:t xml:space="preserve">Реализованные оптимизации:</w:t>
      </w:r>
    </w:p>
    <w:p>
      <w:pPr>
        <w:pStyle w:val="BodyText"/>
      </w:pPr>
      <w:r>
        <w:rPr>
          <w:b/>
          <w:bCs/>
        </w:rPr>
        <w:t xml:space="preserve">1. Оптимизация запросов к БД:</w:t>
      </w:r>
      <w:r>
        <w:t xml:space="preserve"> </w:t>
      </w:r>
      <w:r>
        <w:t xml:space="preserve">- Добавлены индексы на часто используемые поля</w:t>
      </w:r>
      <w:r>
        <w:t xml:space="preserve"> </w:t>
      </w:r>
      <w:r>
        <w:t xml:space="preserve">- Оптимизированы JOIN запросы</w:t>
      </w:r>
      <w:r>
        <w:t xml:space="preserve"> </w:t>
      </w:r>
      <w:r>
        <w:t xml:space="preserve">- Результат: Время загрузки каталога уменьшено с 500ms до 150ms</w:t>
      </w:r>
    </w:p>
    <w:p>
      <w:pPr>
        <w:pStyle w:val="BodyText"/>
      </w:pPr>
      <w:r>
        <w:rPr>
          <w:b/>
          <w:bCs/>
        </w:rPr>
        <w:t xml:space="preserve">2. Оптимизация фронтенда:</w:t>
      </w:r>
      <w:r>
        <w:t xml:space="preserve"> </w:t>
      </w:r>
      <w:r>
        <w:t xml:space="preserve">- Code splitting для уменьшения bundle</w:t>
      </w:r>
      <w:r>
        <w:t xml:space="preserve"> </w:t>
      </w:r>
      <w:r>
        <w:t xml:space="preserve">- Lazy loading компонентов</w:t>
      </w:r>
      <w:r>
        <w:t xml:space="preserve"> </w:t>
      </w:r>
      <w:r>
        <w:t xml:space="preserve">- Оптимизация изображений</w:t>
      </w:r>
      <w:r>
        <w:t xml:space="preserve"> </w:t>
      </w:r>
      <w:r>
        <w:t xml:space="preserve">- Результат: Размер bundle уменьшен с 2.5MB до 1.2MB</w:t>
      </w:r>
    </w:p>
    <w:p>
      <w:pPr>
        <w:pStyle w:val="BodyText"/>
      </w:pPr>
      <w:r>
        <w:rPr>
          <w:b/>
          <w:bCs/>
        </w:rPr>
        <w:t xml:space="preserve">3. Кэширование:</w:t>
      </w:r>
      <w:r>
        <w:t xml:space="preserve"> </w:t>
      </w:r>
      <w:r>
        <w:t xml:space="preserve">- Кэширование популярных товаров (Redis)</w:t>
      </w:r>
      <w:r>
        <w:t xml:space="preserve"> </w:t>
      </w:r>
      <w:r>
        <w:t xml:space="preserve">- Кэширование результатов поиска</w:t>
      </w:r>
      <w:r>
        <w:t xml:space="preserve"> </w:t>
      </w:r>
      <w:r>
        <w:t xml:space="preserve">- Результат: Время отклика уменьшено на 40%</w:t>
      </w:r>
    </w:p>
    <w:p>
      <w:pPr>
        <w:pStyle w:val="BodyText"/>
      </w:pPr>
      <w:r>
        <w:rPr>
          <w:b/>
          <w:bCs/>
        </w:rPr>
        <w:t xml:space="preserve">Метрики до и после: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До</w:t>
            </w:r>
          </w:p>
        </w:tc>
        <w:tc>
          <w:tcPr/>
          <w:p>
            <w:pPr>
              <w:pStyle w:val="Compact"/>
            </w:pPr>
            <w:r>
              <w:t xml:space="preserve">После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загрузки каталога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  <w:tc>
          <w:tcPr/>
          <w:p>
            <w:pPr>
              <w:pStyle w:val="Compact"/>
            </w:pPr>
            <w:r>
              <w:t xml:space="preserve">150ms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bundle</w:t>
            </w:r>
          </w:p>
        </w:tc>
        <w:tc>
          <w:tcPr/>
          <w:p>
            <w:pPr>
              <w:pStyle w:val="Compact"/>
            </w:pPr>
            <w:r>
              <w:t xml:space="preserve">2.5MB</w:t>
            </w:r>
          </w:p>
        </w:tc>
        <w:tc>
          <w:tcPr/>
          <w:p>
            <w:pPr>
              <w:pStyle w:val="Compact"/>
            </w:pPr>
            <w:r>
              <w:t xml:space="preserve">1.2MB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отклика API</w:t>
            </w:r>
          </w:p>
        </w:tc>
        <w:tc>
          <w:tcPr/>
          <w:p>
            <w:pPr>
              <w:pStyle w:val="Compact"/>
            </w:pPr>
            <w:r>
              <w:t xml:space="preserve">250ms</w:t>
            </w:r>
          </w:p>
        </w:tc>
        <w:tc>
          <w:tcPr/>
          <w:p>
            <w:pPr>
              <w:pStyle w:val="Compact"/>
            </w:pPr>
            <w:r>
              <w:t xml:space="preserve">150ms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Оптимизированная система</w:t>
      </w:r>
    </w:p>
    <w:p>
      <w:r>
        <w:pict>
          <v:rect style="width:0;height:1.5pt" o:hralign="center" o:hrstd="t" o:hr="t"/>
        </w:pict>
      </w:r>
    </w:p>
    <w:bookmarkEnd w:id="82"/>
    <w:bookmarkStart w:id="83" w:name="управление-версиями-и-релизами"/>
    <w:p>
      <w:pPr>
        <w:pStyle w:val="Heading4"/>
      </w:pPr>
      <w:r>
        <w:t xml:space="preserve">5.4.6. Управление версиями и релизами</w:t>
      </w:r>
    </w:p>
    <w:p>
      <w:pPr>
        <w:pStyle w:val="FirstParagraph"/>
      </w:pPr>
      <w:r>
        <w:rPr>
          <w:b/>
          <w:bCs/>
        </w:rPr>
        <w:t xml:space="preserve">Деятельность:</w:t>
      </w:r>
      <w:r>
        <w:t xml:space="preserve"> </w:t>
      </w:r>
      <w:r>
        <w:t xml:space="preserve">- Версионирование системы</w:t>
      </w:r>
      <w:r>
        <w:t xml:space="preserve"> </w:t>
      </w:r>
      <w:r>
        <w:t xml:space="preserve">- Планирование релизов</w:t>
      </w:r>
      <w:r>
        <w:t xml:space="preserve"> </w:t>
      </w:r>
      <w:r>
        <w:t xml:space="preserve">- Управление ветками</w:t>
      </w:r>
      <w:r>
        <w:t xml:space="preserve"> </w:t>
      </w:r>
      <w:r>
        <w:t xml:space="preserve">- Тегирование версий</w:t>
      </w:r>
    </w:p>
    <w:p>
      <w:pPr>
        <w:pStyle w:val="BodyText"/>
      </w:pPr>
      <w:r>
        <w:rPr>
          <w:b/>
          <w:bCs/>
        </w:rPr>
        <w:t xml:space="preserve">Стратегия версионирования GastroShop:</w:t>
      </w:r>
    </w:p>
    <w:p>
      <w:pPr>
        <w:pStyle w:val="BodyText"/>
      </w:pPr>
      <w:r>
        <w:rPr>
          <w:b/>
          <w:bCs/>
        </w:rPr>
        <w:t xml:space="preserve">Семантическое версионирование (SemVer):</w:t>
      </w:r>
      <w:r>
        <w:t xml:space="preserve"> </w:t>
      </w:r>
      <w:r>
        <w:t xml:space="preserve">- Формат: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- Примеры: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1.1.0</w:t>
      </w:r>
      <w:r>
        <w:t xml:space="preserve">,</w:t>
      </w:r>
      <w:r>
        <w:t xml:space="preserve"> </w:t>
      </w:r>
      <w:r>
        <w:rPr>
          <w:rStyle w:val="VerbatimChar"/>
        </w:rPr>
        <w:t xml:space="preserve">1.1.1</w:t>
      </w:r>
      <w:r>
        <w:t xml:space="preserve">,</w:t>
      </w:r>
      <w:r>
        <w:t xml:space="preserve"> </w:t>
      </w:r>
      <w:r>
        <w:rPr>
          <w:rStyle w:val="VerbatimChar"/>
        </w:rPr>
        <w:t xml:space="preserve">2.0.0</w:t>
      </w:r>
    </w:p>
    <w:p>
      <w:pPr>
        <w:pStyle w:val="BodyText"/>
      </w:pPr>
      <w:r>
        <w:rPr>
          <w:b/>
          <w:bCs/>
        </w:rPr>
        <w:t xml:space="preserve">Управление ветками: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стабильная версия для production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— версия в разработке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— новые функции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hotfix/*</w:t>
      </w:r>
      <w:r>
        <w:t xml:space="preserve"> </w:t>
      </w:r>
      <w:r>
        <w:t xml:space="preserve">— критические исправления</w:t>
      </w:r>
    </w:p>
    <w:p>
      <w:pPr>
        <w:pStyle w:val="BodyText"/>
      </w:pPr>
      <w:r>
        <w:rPr>
          <w:b/>
          <w:bCs/>
        </w:rPr>
        <w:t xml:space="preserve">Процесс релиза:</w:t>
      </w:r>
    </w:p>
    <w:p>
      <w:pPr>
        <w:pStyle w:val="SourceCode"/>
      </w:pPr>
      <w:r>
        <w:rPr>
          <w:rStyle w:val="CommentTok"/>
        </w:rPr>
        <w:t xml:space="preserve"># 1. Подготовка релиза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develop</w:t>
      </w:r>
      <w:r>
        <w:br/>
      </w:r>
      <w:r>
        <w:br/>
      </w:r>
      <w:r>
        <w:rPr>
          <w:rStyle w:val="CommentTok"/>
        </w:rPr>
        <w:t xml:space="preserve"># 2. Создание ветки релиза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release/v1.4.0</w:t>
      </w:r>
      <w:r>
        <w:br/>
      </w:r>
      <w:r>
        <w:br/>
      </w:r>
      <w:r>
        <w:rPr>
          <w:rStyle w:val="CommentTok"/>
        </w:rPr>
        <w:t xml:space="preserve"># 3. Финальное тестирование</w:t>
      </w:r>
      <w:r>
        <w:br/>
      </w:r>
      <w:r>
        <w:rPr>
          <w:rStyle w:val="CommentTok"/>
        </w:rPr>
        <w:t xml:space="preserve"># 4. Слияние в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release/v1.4.0</w:t>
      </w:r>
      <w:r>
        <w:br/>
      </w:r>
      <w:r>
        <w:br/>
      </w:r>
      <w:r>
        <w:rPr>
          <w:rStyle w:val="CommentTok"/>
        </w:rPr>
        <w:t xml:space="preserve"># 5. Создание тега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v1.4.0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v1.4.0: Система отзывов"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v1.4.0</w:t>
      </w:r>
      <w:r>
        <w:br/>
      </w:r>
      <w:r>
        <w:br/>
      </w:r>
      <w:r>
        <w:rPr>
          <w:rStyle w:val="CommentTok"/>
        </w:rPr>
        <w:t xml:space="preserve"># 6. Развертывание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Управляемые версии и релизы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роли-и-ответственность-4"/>
    <w:p>
      <w:pPr>
        <w:pStyle w:val="Heading3"/>
      </w:pPr>
      <w:r>
        <w:t xml:space="preserve">5.5. Роли и ответственность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сопровождения</w:t>
            </w:r>
          </w:p>
        </w:tc>
        <w:tc>
          <w:tcPr/>
          <w:p>
            <w:pPr>
              <w:pStyle w:val="Compact"/>
            </w:pPr>
            <w:r>
              <w:t xml:space="preserve">Координация процесса сопровождения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Разработчики</w:t>
            </w:r>
          </w:p>
        </w:tc>
        <w:tc>
          <w:tcPr/>
          <w:p>
            <w:pPr>
              <w:pStyle w:val="Compact"/>
            </w:pPr>
            <w:r>
              <w:t xml:space="preserve">Исправление ошибок, разработка обновлений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инженер</w:t>
            </w:r>
          </w:p>
        </w:tc>
        <w:tc>
          <w:tcPr/>
          <w:p>
            <w:pPr>
              <w:pStyle w:val="Compact"/>
            </w:pPr>
            <w:r>
              <w:t xml:space="preserve">Тестирование исправлений и обновлений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инженер</w:t>
            </w:r>
          </w:p>
        </w:tc>
        <w:tc>
          <w:tcPr/>
          <w:p>
            <w:pPr>
              <w:pStyle w:val="Compact"/>
            </w:pPr>
            <w:r>
              <w:t xml:space="preserve">Развертывание обновлений, мониторинг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Техническая поддержка</w:t>
            </w:r>
          </w:p>
        </w:tc>
        <w:tc>
          <w:tcPr/>
          <w:p>
            <w:pPr>
              <w:pStyle w:val="Compact"/>
            </w:pPr>
            <w:r>
              <w:t xml:space="preserve">Прием запросов, коммуникация с пользователями</w:t>
            </w:r>
          </w:p>
        </w:tc>
      </w:tr>
    </w:tbl>
    <w:bookmarkEnd w:id="85"/>
    <w:bookmarkStart w:id="86" w:name="метрики-процесса-4"/>
    <w:p>
      <w:pPr>
        <w:pStyle w:val="Heading3"/>
      </w:pPr>
      <w:r>
        <w:t xml:space="preserve">5.6. Метрики процесса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Время реакции на критичные ошибки:</w:t>
      </w:r>
      <w:r>
        <w:t xml:space="preserve"> </w:t>
      </w:r>
      <w:r>
        <w:t xml:space="preserve">≤ 1 час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Время исправления критичных ошибок:</w:t>
      </w:r>
      <w:r>
        <w:t xml:space="preserve"> </w:t>
      </w:r>
      <w:r>
        <w:t xml:space="preserve">≤ 4 часа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Процент ошибок, исправленных в срок:</w:t>
      </w:r>
      <w:r>
        <w:t xml:space="preserve"> </w:t>
      </w:r>
      <w:r>
        <w:t xml:space="preserve">≥ 90%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Частота обновлений:</w:t>
      </w:r>
      <w:r>
        <w:t xml:space="preserve"> </w:t>
      </w:r>
      <w:r>
        <w:t xml:space="preserve">1 раз в месяц (minor), 1 раз в квартал (major)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Uptime системы:</w:t>
      </w:r>
      <w:r>
        <w:t xml:space="preserve"> </w:t>
      </w:r>
      <w:r>
        <w:t xml:space="preserve">≥ 99.9%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Удовлетворенность пользователей:</w:t>
      </w:r>
      <w:r>
        <w:t xml:space="preserve"> </w:t>
      </w:r>
      <w:r>
        <w:t xml:space="preserve">≥ 4.0/5.0</w:t>
      </w:r>
    </w:p>
    <w:bookmarkEnd w:id="86"/>
    <w:bookmarkStart w:id="87" w:name="взаимосвязи-с-другими-процессами-4"/>
    <w:p>
      <w:pPr>
        <w:pStyle w:val="Heading3"/>
      </w:pPr>
      <w:r>
        <w:t xml:space="preserve">5.7. Взаимосвязи с другими процессами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Процесс разработки</w:t>
      </w:r>
      <w:r>
        <w:t xml:space="preserve"> </w:t>
      </w:r>
      <w:r>
        <w:t xml:space="preserve">— разработка обновлений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Процесс тестирования</w:t>
      </w:r>
      <w:r>
        <w:t xml:space="preserve"> </w:t>
      </w:r>
      <w:r>
        <w:t xml:space="preserve">— тестирование исправлений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Процесс управления конфигурацией</w:t>
      </w:r>
      <w:r>
        <w:t xml:space="preserve"> </w:t>
      </w:r>
      <w:r>
        <w:t xml:space="preserve">— версионирование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Процесс управления изменениями</w:t>
      </w:r>
      <w:r>
        <w:t xml:space="preserve"> </w:t>
      </w:r>
      <w:r>
        <w:t xml:space="preserve">— управление запросами на изменения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47b1ec2daec7740148b47463af8be8db1ab9b43"/>
    <w:p>
      <w:pPr>
        <w:pStyle w:val="Heading2"/>
      </w:pPr>
      <w:r>
        <w:t xml:space="preserve">Анализ стандартов для процессов жизненного цикла</w:t>
      </w:r>
    </w:p>
    <w:p>
      <w:pPr>
        <w:pStyle w:val="FirstParagraph"/>
      </w:pPr>
      <w:r>
        <w:t xml:space="preserve">В данном разделе представлен сравнительный анализ стандартов для каждого из рассмотренных процессов. Для каждого процесса выбрано по два стандарта, проведен их сравнительный анализ с указанием достоинств и недостатков, и выбран наиболее подходящий стандарт для проекта GastroShop.</w:t>
      </w:r>
    </w:p>
    <w:p>
      <w:r>
        <w:pict>
          <v:rect style="width:0;height:1.5pt" o:hralign="center" o:hrstd="t" o:hr="t"/>
        </w:pict>
      </w:r>
    </w:p>
    <w:bookmarkEnd w:id="89"/>
    <w:bookmarkStart w:id="92" w:name="анализ-стандартов-для-процесса-поставки"/>
    <w:p>
      <w:pPr>
        <w:pStyle w:val="Heading2"/>
      </w:pPr>
      <w:r>
        <w:t xml:space="preserve">1. Анализ стандартов для процесса поставки</w:t>
      </w:r>
    </w:p>
    <w:bookmarkStart w:id="90" w:name="X0476fb3cd6bd109d730ac445ee840d8c70bfe5d"/>
    <w:p>
      <w:pPr>
        <w:pStyle w:val="Heading3"/>
      </w:pPr>
      <w:r>
        <w:t xml:space="preserve">Таблица 1. Сравнительный анализ стандартов для процесса поставки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Стандарт №1</w:t>
            </w:r>
          </w:p>
        </w:tc>
        <w:tc>
          <w:tcPr/>
          <w:p>
            <w:pPr>
              <w:pStyle w:val="Compact"/>
            </w:pPr>
            <w:r>
              <w:t xml:space="preserve">Стандарт №2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 стандарта</w:t>
            </w:r>
          </w:p>
        </w:tc>
        <w:tc>
          <w:tcPr/>
          <w:p>
            <w:pPr>
              <w:pStyle w:val="Compact"/>
            </w:pPr>
            <w:r>
              <w:t xml:space="preserve">ГОСТ 34.602-2020</w:t>
            </w:r>
            <w:r>
              <w:t xml:space="preserve"> </w:t>
            </w:r>
            <w:r>
              <w:t xml:space="preserve">“Информационные технологии. Комплекс стандартов на автоматизированные системы. Техническое задание на создание автоматизированной системы”</w:t>
            </w:r>
          </w:p>
        </w:tc>
        <w:tc>
          <w:tcPr/>
          <w:p>
            <w:pPr>
              <w:pStyle w:val="Compact"/>
            </w:pPr>
            <w:r>
              <w:t xml:space="preserve">ГОСТ Р 56713-2015</w:t>
            </w:r>
            <w:r>
              <w:t xml:space="preserve"> </w:t>
            </w:r>
            <w:r>
              <w:t xml:space="preserve">“Системная и программная инженерия. Требования к содержанию информационных продуктов процессов жизненного цикла систем и программных средств”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Краткое описание области стандарта</w:t>
            </w:r>
          </w:p>
        </w:tc>
        <w:tc>
          <w:tcPr/>
          <w:p>
            <w:pPr>
              <w:pStyle w:val="Compact"/>
            </w:pPr>
            <w:r>
              <w:t xml:space="preserve">Устанавливает требования к разработке технического задания, включая требования к поставке и развертыванию системы</w:t>
            </w:r>
          </w:p>
        </w:tc>
        <w:tc>
          <w:tcPr/>
          <w:p>
            <w:pPr>
              <w:pStyle w:val="Compact"/>
            </w:pPr>
            <w:r>
              <w:t xml:space="preserve">Устанавливает требования к содержанию документации (информационных продуктов), разрабатываемой и передаваемой в ходе жизненного цикла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Технический комитет (ТК) и подкомитет (ПК)</w:t>
            </w:r>
          </w:p>
        </w:tc>
        <w:tc>
          <w:tcPr/>
          <w:p>
            <w:pPr>
              <w:pStyle w:val="Compact"/>
            </w:pPr>
            <w:r>
              <w:t xml:space="preserve">ТК 22</w:t>
            </w:r>
            <w:r>
              <w:t xml:space="preserve"> </w:t>
            </w:r>
            <w:r>
              <w:t xml:space="preserve">“Информационные технологии”</w:t>
            </w:r>
          </w:p>
        </w:tc>
        <w:tc>
          <w:tcPr/>
          <w:p>
            <w:pPr>
              <w:pStyle w:val="Compact"/>
            </w:pPr>
            <w:r>
              <w:t xml:space="preserve">ТК 22</w:t>
            </w:r>
            <w:r>
              <w:t xml:space="preserve"> </w:t>
            </w:r>
            <w:r>
              <w:t xml:space="preserve">“Информационные технологии”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Преимущества</w:t>
            </w:r>
          </w:p>
        </w:tc>
        <w:tc>
          <w:tcPr/>
          <w:p>
            <w:pPr>
              <w:pStyle w:val="Compact"/>
            </w:pPr>
            <w:r>
              <w:t xml:space="preserve">1. Детальные требования к процессу поставки в ТЗ (раздел 4.2)</w:t>
            </w:r>
            <w:r>
              <w:t xml:space="preserve">2. Четкая структура требований к развертыванию (раздел 4.3)</w:t>
            </w:r>
            <w:r>
              <w:t xml:space="preserve">3. Современный стандарт (2020 год), учитывает актуальные практики (титульный лист)</w:t>
            </w:r>
          </w:p>
        </w:tc>
        <w:tc>
          <w:tcPr/>
          <w:p>
            <w:pPr>
              <w:pStyle w:val="Compact"/>
            </w:pPr>
            <w:r>
              <w:t xml:space="preserve">1. Специализирован на документации ЖЦ, включая документы поставки (раздел 1)</w:t>
            </w:r>
            <w:r>
              <w:t xml:space="preserve">2. Универсальные требования к содержанию документов (раздел 5)</w:t>
            </w:r>
            <w:r>
              <w:t xml:space="preserve">3. Позволяет адаптировать набор документов под проект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Недостатки/ограничения</w:t>
            </w:r>
          </w:p>
        </w:tc>
        <w:tc>
          <w:tcPr/>
          <w:p>
            <w:pPr>
              <w:pStyle w:val="Compact"/>
            </w:pPr>
            <w:r>
              <w:t xml:space="preserve">1. Фокус на ТЗ, не на сам процесс поставки (раздел 1)</w:t>
            </w:r>
            <w:r>
              <w:t xml:space="preserve">2. Может быть избыточным для небольших проектов (раздел 4.2)</w:t>
            </w:r>
          </w:p>
        </w:tc>
        <w:tc>
          <w:tcPr/>
          <w:p>
            <w:pPr>
              <w:pStyle w:val="Compact"/>
            </w:pPr>
            <w:r>
              <w:t xml:space="preserve">1. Описывает содержание, но не конкретные форматы (раздел 1)</w:t>
            </w:r>
            <w:r>
              <w:t xml:space="preserve">2. Статус стандарта (отменен/заменен на 58609), но применим как справочный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Скриншоты подтверждения:</w:t>
      </w:r>
      <w:r>
        <w:t xml:space="preserve"> </w:t>
      </w:r>
      <w:r>
        <w:t xml:space="preserve">см. Приложение А (Рисунки А.1-А.4)</w:t>
      </w:r>
    </w:p>
    <w:bookmarkEnd w:id="90"/>
    <w:bookmarkStart w:id="91" w:name="X84f80f8e95cf486ca98dfdfed4024b26aee988e"/>
    <w:p>
      <w:pPr>
        <w:pStyle w:val="Heading3"/>
      </w:pPr>
      <w:r>
        <w:t xml:space="preserve">Обоснование выбора стандарта для процесса поставки</w:t>
      </w:r>
    </w:p>
    <w:p>
      <w:pPr>
        <w:pStyle w:val="FirstParagraph"/>
      </w:pPr>
      <w:r>
        <w:t xml:space="preserve">Для проекта GastroShop выбран</w:t>
      </w:r>
      <w:r>
        <w:t xml:space="preserve"> </w:t>
      </w:r>
      <w:r>
        <w:rPr>
          <w:b/>
          <w:bCs/>
        </w:rPr>
        <w:t xml:space="preserve">ГОСТ 34.602-2020</w:t>
      </w:r>
      <w:r>
        <w:t xml:space="preserve"> </w:t>
      </w:r>
      <w:r>
        <w:t xml:space="preserve">в комбинации с</w:t>
      </w:r>
      <w:r>
        <w:t xml:space="preserve"> </w:t>
      </w:r>
      <w:r>
        <w:rPr>
          <w:b/>
          <w:bCs/>
        </w:rPr>
        <w:t xml:space="preserve">ГОСТ Р 56713-2015</w:t>
      </w:r>
      <w:r>
        <w:t xml:space="preserve"> </w:t>
      </w:r>
      <w:r>
        <w:t xml:space="preserve">по следующим причинам: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Детальность требований</w:t>
      </w:r>
      <w:r>
        <w:t xml:space="preserve">: ГОСТ 34.602-2020 устанавливает детальные требования к процессу поставки в рамках технического задания, что критично для e-commerce платформы с множественными компонентами.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Документирование поставки</w:t>
      </w:r>
      <w:r>
        <w:t xml:space="preserve">: ГОСТ Р 56713-2015 регламентирует содержание документации, необходимой для передачи системы (руководства пользователя, описания версий), что обеспечивает качество поставки.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Совместимость</w:t>
      </w:r>
      <w:r>
        <w:t xml:space="preserve">: Данные стандарты хорошо дополняют друг друга, покрывая как технические требования (ТЗ), так и информационные продукты (документацию).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X8082ea72d1cbec54488fe48612b005d606e5cd4"/>
    <w:p>
      <w:pPr>
        <w:pStyle w:val="Heading2"/>
      </w:pPr>
      <w:r>
        <w:t xml:space="preserve">2. Анализ стандартов для процесса менеджмента портфеля проектов</w:t>
      </w:r>
    </w:p>
    <w:bookmarkStart w:id="93" w:name="Xb8216927be51a5976deb3969898d49da8d0a2c7"/>
    <w:p>
      <w:pPr>
        <w:pStyle w:val="Heading3"/>
      </w:pPr>
      <w:r>
        <w:t xml:space="preserve">Таблица 2. Сравнительный анализ стандартов для процесса менеджмента портфеля проектов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Стандарт №1</w:t>
            </w:r>
          </w:p>
        </w:tc>
        <w:tc>
          <w:tcPr/>
          <w:p>
            <w:pPr>
              <w:pStyle w:val="Compact"/>
            </w:pPr>
            <w:r>
              <w:t xml:space="preserve">Стандарт №2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 стандарта</w:t>
            </w:r>
          </w:p>
        </w:tc>
        <w:tc>
          <w:tcPr/>
          <w:p>
            <w:pPr>
              <w:pStyle w:val="Compact"/>
            </w:pPr>
            <w:r>
              <w:t xml:space="preserve">ГОСТ Р ИСО/МЭК 16326-2002</w:t>
            </w:r>
            <w:r>
              <w:t xml:space="preserve"> </w:t>
            </w:r>
            <w:r>
              <w:t xml:space="preserve">“Программная инженерия. Руководство по применению ГОСТ Р ИСО/МЭК 12207 при управлении проектом”</w:t>
            </w:r>
          </w:p>
        </w:tc>
        <w:tc>
          <w:tcPr/>
          <w:p>
            <w:pPr>
              <w:pStyle w:val="Compact"/>
            </w:pPr>
            <w:r>
              <w:t xml:space="preserve">ГОСТ Р 56716-2015</w:t>
            </w:r>
            <w:r>
              <w:t xml:space="preserve"> </w:t>
            </w:r>
            <w:r>
              <w:t xml:space="preserve">“Проектный менеджмент. Управление портфелем проектов. Требования”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Краткое описание области стандарта</w:t>
            </w:r>
          </w:p>
        </w:tc>
        <w:tc>
          <w:tcPr/>
          <w:p>
            <w:pPr>
              <w:pStyle w:val="Compact"/>
            </w:pPr>
            <w:r>
              <w:t xml:space="preserve">Руководство по применению процессов жизненного цикла при управлении проектом (адаптация ISO/IEC TR 16326:1999)</w:t>
            </w:r>
          </w:p>
        </w:tc>
        <w:tc>
          <w:tcPr/>
          <w:p>
            <w:pPr>
              <w:pStyle w:val="Compact"/>
            </w:pPr>
            <w:r>
              <w:t xml:space="preserve">Устанавливает требования к управлению портфелем проектов для обеспечения соответствия стратегическим целям организации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Технический комитет (ТК) и подкомитет (ПК)</w:t>
            </w:r>
          </w:p>
        </w:tc>
        <w:tc>
          <w:tcPr/>
          <w:p>
            <w:pPr>
              <w:pStyle w:val="Compact"/>
            </w:pPr>
            <w:r>
              <w:t xml:space="preserve">ТК 22</w:t>
            </w:r>
            <w:r>
              <w:t xml:space="preserve"> </w:t>
            </w:r>
            <w:r>
              <w:t xml:space="preserve">“Информационные технологии”</w:t>
            </w:r>
          </w:p>
        </w:tc>
        <w:tc>
          <w:tcPr/>
          <w:p>
            <w:pPr>
              <w:pStyle w:val="Compact"/>
            </w:pPr>
            <w:r>
              <w:t xml:space="preserve">ТК 205</w:t>
            </w:r>
            <w:r>
              <w:t xml:space="preserve"> </w:t>
            </w:r>
            <w:r>
              <w:t xml:space="preserve">“Проектный менеджмент”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Преимущества</w:t>
            </w:r>
          </w:p>
        </w:tc>
        <w:tc>
          <w:tcPr/>
          <w:p>
            <w:pPr>
              <w:pStyle w:val="Compact"/>
            </w:pPr>
            <w:r>
              <w:t xml:space="preserve">1. Базовые принципы управления проектами ПО (раздел 4)</w:t>
            </w:r>
            <w:r>
              <w:t xml:space="preserve">2. Связь с процессами ЖЦ (раздел 5)</w:t>
            </w:r>
            <w:r>
              <w:t xml:space="preserve">3. Проверенная временем методология</w:t>
            </w:r>
          </w:p>
        </w:tc>
        <w:tc>
          <w:tcPr/>
          <w:p>
            <w:pPr>
              <w:pStyle w:val="Compact"/>
            </w:pPr>
            <w:r>
              <w:t xml:space="preserve">1. Специализированный стандарт для портфелей (раздел 1)</w:t>
            </w:r>
            <w:r>
              <w:t xml:space="preserve">2. Четкие требования к выравниванию со стратегией (раздел 5)</w:t>
            </w:r>
            <w:r>
              <w:t xml:space="preserve">3. Описание процессов балансировки портфеля (раздел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Недостатки/ограничения</w:t>
            </w:r>
          </w:p>
        </w:tc>
        <w:tc>
          <w:tcPr/>
          <w:p>
            <w:pPr>
              <w:pStyle w:val="Compact"/>
            </w:pPr>
            <w:r>
              <w:t xml:space="preserve">1. Устаревший стандарт (2002 год)</w:t>
            </w:r>
            <w:r>
              <w:t xml:space="preserve">2. Ссылается на старую версию 12207 (хотя сам 12207 в работе не используется)</w:t>
            </w:r>
          </w:p>
        </w:tc>
        <w:tc>
          <w:tcPr/>
          <w:p>
            <w:pPr>
              <w:pStyle w:val="Compact"/>
            </w:pPr>
            <w:r>
              <w:t xml:space="preserve">1. Общий характер, не учитывает специфику ПО (раздел 1)</w:t>
            </w:r>
            <w:r>
              <w:t xml:space="preserve">2. Требует высокого уровня зрелости организации (раздел 4)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Скриншоты подтверждения:</w:t>
      </w:r>
      <w:r>
        <w:t xml:space="preserve"> </w:t>
      </w:r>
      <w:r>
        <w:t xml:space="preserve">см. Приложение Б (Рисунки Б.1-Б.4)</w:t>
      </w:r>
    </w:p>
    <w:bookmarkEnd w:id="93"/>
    <w:bookmarkStart w:id="94" w:name="X4b3b9156b0c3f713593bc1653c80ab3897bf8b4"/>
    <w:p>
      <w:pPr>
        <w:pStyle w:val="Heading3"/>
      </w:pPr>
      <w:r>
        <w:t xml:space="preserve">Обоснование выбора стандарта для процесса менеджмента портфеля проектов</w:t>
      </w:r>
    </w:p>
    <w:p>
      <w:pPr>
        <w:pStyle w:val="FirstParagraph"/>
      </w:pPr>
      <w:r>
        <w:t xml:space="preserve">Для проекта GastroShop выбран</w:t>
      </w:r>
      <w:r>
        <w:t xml:space="preserve"> </w:t>
      </w:r>
      <w:r>
        <w:rPr>
          <w:b/>
          <w:bCs/>
        </w:rPr>
        <w:t xml:space="preserve">ГОСТ Р ИСО/МЭК 16326-2002</w:t>
      </w:r>
      <w:r>
        <w:t xml:space="preserve"> </w:t>
      </w:r>
      <w:r>
        <w:t xml:space="preserve">по следующим причинам: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Базис управления</w:t>
      </w:r>
      <w:r>
        <w:t xml:space="preserve">: Стандарт предоставляет фундаментальное руководство по применению процессов жизненного цикла при управлении проектом.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Простота и ясность</w:t>
      </w:r>
      <w:r>
        <w:t xml:space="preserve">: Версия 2002 года содержит четкие и понятные рекомендации, которые легче адаптировать для сравнительно небольшого проекта.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Соответствие масштабу</w:t>
      </w:r>
      <w:r>
        <w:t xml:space="preserve">: GastroShop имеет портфель из 7 проектов различной сложности, и данный стандарт в сочетании с ГОСТ Р 56716-2015 покрывает необходимые аспекты управления.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X5c72c5165fb97b50cd0032e947de0aaa979d1d3"/>
    <w:p>
      <w:pPr>
        <w:pStyle w:val="Heading2"/>
      </w:pPr>
      <w:r>
        <w:t xml:space="preserve">3. Анализ стандартов для процесса определения архитектуры</w:t>
      </w:r>
    </w:p>
    <w:bookmarkStart w:id="96" w:name="X53a2b4ca5d5e995e9b6c5a9705452264a807b2a"/>
    <w:p>
      <w:pPr>
        <w:pStyle w:val="Heading3"/>
      </w:pPr>
      <w:r>
        <w:t xml:space="preserve">Таблица 3. Сравнительный анализ стандартов для процесса определения архитектуры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Стандарт №1</w:t>
            </w:r>
          </w:p>
        </w:tc>
        <w:tc>
          <w:tcPr/>
          <w:p>
            <w:pPr>
              <w:pStyle w:val="Compact"/>
            </w:pPr>
            <w:r>
              <w:t xml:space="preserve">Стандарт №2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 стандарта</w:t>
            </w:r>
          </w:p>
        </w:tc>
        <w:tc>
          <w:tcPr/>
          <w:p>
            <w:pPr>
              <w:pStyle w:val="Compact"/>
            </w:pPr>
            <w:r>
              <w:t xml:space="preserve">ГОСТ Р 57100-2016</w:t>
            </w:r>
            <w:r>
              <w:t xml:space="preserve"> </w:t>
            </w:r>
            <w:r>
              <w:t xml:space="preserve">“Системная и программная инженерия. Описание архитектуры”</w:t>
            </w:r>
          </w:p>
        </w:tc>
        <w:tc>
          <w:tcPr/>
          <w:p>
            <w:pPr>
              <w:pStyle w:val="Compact"/>
            </w:pPr>
            <w:r>
              <w:t xml:space="preserve">ГОСТ 34.602-2020</w:t>
            </w:r>
            <w:r>
              <w:t xml:space="preserve"> </w:t>
            </w:r>
            <w:r>
              <w:t xml:space="preserve">“Информационные технологии. Комплекс стандартов на автоматизированные системы. Техническое задание на создание автоматизированной системы”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Краткое описание области стандарта</w:t>
            </w:r>
          </w:p>
        </w:tc>
        <w:tc>
          <w:tcPr/>
          <w:p>
            <w:pPr>
              <w:pStyle w:val="Compact"/>
            </w:pPr>
            <w:r>
              <w:t xml:space="preserve">Устанавливает структуру и содержание описания архитектуры систем и программных средств (идентичен ISO/IEC/IEEE 42010:2011)</w:t>
            </w:r>
          </w:p>
        </w:tc>
        <w:tc>
          <w:tcPr/>
          <w:p>
            <w:pPr>
              <w:pStyle w:val="Compact"/>
            </w:pPr>
            <w:r>
              <w:t xml:space="preserve">Устанавливает требования к разработке технического задания, включая описание архитектуры системы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Технический комитет (ТК) и подкомитет (ПК)</w:t>
            </w:r>
          </w:p>
        </w:tc>
        <w:tc>
          <w:tcPr/>
          <w:p>
            <w:pPr>
              <w:pStyle w:val="Compact"/>
            </w:pPr>
            <w:r>
              <w:t xml:space="preserve">ТК 22</w:t>
            </w:r>
            <w:r>
              <w:t xml:space="preserve"> </w:t>
            </w:r>
            <w:r>
              <w:t xml:space="preserve">“Информационные технологии”</w:t>
            </w:r>
            <w:r>
              <w:t xml:space="preserve">, ПК 1</w:t>
            </w:r>
            <w:r>
              <w:t xml:space="preserve"> </w:t>
            </w:r>
            <w:r>
              <w:t xml:space="preserve">“Стандартизация в области программных средств и систем”</w:t>
            </w:r>
          </w:p>
        </w:tc>
        <w:tc>
          <w:tcPr/>
          <w:p>
            <w:pPr>
              <w:pStyle w:val="Compact"/>
            </w:pPr>
            <w:r>
              <w:t xml:space="preserve">ТК 22</w:t>
            </w:r>
            <w:r>
              <w:t xml:space="preserve"> </w:t>
            </w:r>
            <w:r>
              <w:t xml:space="preserve">“Информационные технологии”</w:t>
            </w:r>
            <w:r>
              <w:t xml:space="preserve">, ПК 2</w:t>
            </w:r>
            <w:r>
              <w:t xml:space="preserve"> </w:t>
            </w:r>
            <w:r>
              <w:t xml:space="preserve">“Стандартизация в области автоматизированных систем”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Преимущества</w:t>
            </w:r>
          </w:p>
        </w:tc>
        <w:tc>
          <w:tcPr/>
          <w:p>
            <w:pPr>
              <w:pStyle w:val="Compact"/>
            </w:pPr>
            <w:r>
              <w:t xml:space="preserve">1. Действующий стандарт для описания архитектуры (раздел 1)</w:t>
            </w:r>
            <w:r>
              <w:t xml:space="preserve">2. Концепция архитектурных точек зрения (viewpoints) (раздел 5)</w:t>
            </w:r>
            <w:r>
              <w:t xml:space="preserve">3. Соответствие международным практикам (ISO/IEC/IEEE)</w:t>
            </w:r>
          </w:p>
        </w:tc>
        <w:tc>
          <w:tcPr/>
          <w:p>
            <w:pPr>
              <w:pStyle w:val="Compact"/>
            </w:pPr>
            <w:r>
              <w:t xml:space="preserve">1. Детальные требования к описанию архитектуры в ТЗ (раздел 4.2)</w:t>
            </w:r>
            <w:r>
              <w:t xml:space="preserve">2. Четкая структура документации (раздел 3)</w:t>
            </w:r>
            <w:r>
              <w:t xml:space="preserve">3. Учет российских особенностей (раздел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Недостатки/ограничения</w:t>
            </w:r>
          </w:p>
        </w:tc>
        <w:tc>
          <w:tcPr/>
          <w:p>
            <w:pPr>
              <w:pStyle w:val="Compact"/>
            </w:pPr>
            <w:r>
              <w:t xml:space="preserve">1. Высокий уровень абстракции (раздел 4)</w:t>
            </w:r>
            <w:r>
              <w:t xml:space="preserve">2. Требует адаптации фреймворков описания (раздел 6)</w:t>
            </w:r>
          </w:p>
        </w:tc>
        <w:tc>
          <w:tcPr/>
          <w:p>
            <w:pPr>
              <w:pStyle w:val="Compact"/>
            </w:pPr>
            <w:r>
              <w:t xml:space="preserve">1. Фокус на ТЗ, не на процесс проектирования архитектуры (раздел 1)</w:t>
            </w:r>
            <w:r>
              <w:t xml:space="preserve">2. Может быть избыточным для небольших проектов (раздел 4.2)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Скриншоты подтверждения:</w:t>
      </w:r>
      <w:r>
        <w:t xml:space="preserve"> </w:t>
      </w:r>
      <w:r>
        <w:t xml:space="preserve">см. Приложение В (Рисунки В.1-В.4)</w:t>
      </w:r>
    </w:p>
    <w:bookmarkEnd w:id="96"/>
    <w:bookmarkStart w:id="97" w:name="X8ee542e4b1dcddfe3abef111df0033f6128ff4f"/>
    <w:p>
      <w:pPr>
        <w:pStyle w:val="Heading3"/>
      </w:pPr>
      <w:r>
        <w:t xml:space="preserve">Обоснование выбора стандарта для процесса определения архитектуры</w:t>
      </w:r>
    </w:p>
    <w:p>
      <w:pPr>
        <w:pStyle w:val="FirstParagraph"/>
      </w:pPr>
      <w:r>
        <w:t xml:space="preserve">Для проекта GastroShop выбран</w:t>
      </w:r>
      <w:r>
        <w:t xml:space="preserve"> </w:t>
      </w:r>
      <w:r>
        <w:rPr>
          <w:b/>
          <w:bCs/>
        </w:rPr>
        <w:t xml:space="preserve">ГОСТ Р 57100-2016</w:t>
      </w:r>
      <w:r>
        <w:t xml:space="preserve"> </w:t>
      </w:r>
      <w:r>
        <w:t xml:space="preserve">по следующим причинам: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Актуальность</w:t>
      </w:r>
      <w:r>
        <w:t xml:space="preserve">: Это действующий национальный стандарт (заменил ГОСТ Р ИСО/МЭК 42010-2012), соответствующий современной международной практике.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Гибкость описания</w:t>
      </w:r>
      <w:r>
        <w:t xml:space="preserve">: Стандарт позволяет описать архитектуру GastroShop с разных точек зрения (логическая, физическая, развертывания), что соответствует многослойной архитектуре проекта.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Поддержка различных стейкхолдеров</w:t>
      </w:r>
      <w:r>
        <w:t xml:space="preserve">: Стандарт позволяет создавать архитектурные описания для разных аудиторий (разработчики, DevOps, заказчик), что важно для проекта.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X27344d40c36131fa7b38a92d17d35b49281e585"/>
    <w:p>
      <w:pPr>
        <w:pStyle w:val="Heading2"/>
      </w:pPr>
      <w:r>
        <w:t xml:space="preserve">4. Анализ стандартов для процесса управления информацией</w:t>
      </w:r>
    </w:p>
    <w:bookmarkStart w:id="99" w:name="X27b033ad76f1c78c7ea85e9bbb32c7f02b3d25e"/>
    <w:p>
      <w:pPr>
        <w:pStyle w:val="Heading3"/>
      </w:pPr>
      <w:r>
        <w:t xml:space="preserve">Таблица 4. Сравнительный анализ стандартов для процесса управления информацией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Стандарт №1</w:t>
            </w:r>
          </w:p>
        </w:tc>
        <w:tc>
          <w:tcPr/>
          <w:p>
            <w:pPr>
              <w:pStyle w:val="Compact"/>
            </w:pPr>
            <w:r>
              <w:t xml:space="preserve">Стандарт №2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 стандарта</w:t>
            </w:r>
          </w:p>
        </w:tc>
        <w:tc>
          <w:tcPr/>
          <w:p>
            <w:pPr>
              <w:pStyle w:val="Compact"/>
            </w:pPr>
            <w:r>
              <w:t xml:space="preserve">ГОСТ Р 57312-2016</w:t>
            </w:r>
            <w:r>
              <w:t xml:space="preserve"> </w:t>
            </w:r>
            <w:r>
              <w:t xml:space="preserve">“Системная и программная инженерия. Управление конфигурацией”</w:t>
            </w:r>
          </w:p>
        </w:tc>
        <w:tc>
          <w:tcPr/>
          <w:p>
            <w:pPr>
              <w:pStyle w:val="Compact"/>
            </w:pPr>
            <w:r>
              <w:t xml:space="preserve">ГОСТ Р 58609-2019</w:t>
            </w:r>
            <w:r>
              <w:t xml:space="preserve"> </w:t>
            </w:r>
            <w:r>
              <w:t xml:space="preserve">“Системная и программная инженерия. Содержание информационных продуктов (документации) процессов жизненного цикла систем и программных средств”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Краткое описание области стандарта</w:t>
            </w:r>
          </w:p>
        </w:tc>
        <w:tc>
          <w:tcPr/>
          <w:p>
            <w:pPr>
              <w:pStyle w:val="Compact"/>
            </w:pPr>
            <w:r>
              <w:t xml:space="preserve">Устанавливает процессы управления конфигурацией, включая идентификацию, контроль, учет статуса и аудит конфигурации</w:t>
            </w:r>
          </w:p>
        </w:tc>
        <w:tc>
          <w:tcPr/>
          <w:p>
            <w:pPr>
              <w:pStyle w:val="Compact"/>
            </w:pPr>
            <w:r>
              <w:t xml:space="preserve">Устанавливает требования к содержанию информационных продуктов (документации) процессов жизненного цикла (заменяет ГОСТ Р ИСО/МЭК 15289-2014)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Технический комитет (ТК) и подкомитет (ПК)</w:t>
            </w:r>
          </w:p>
        </w:tc>
        <w:tc>
          <w:tcPr/>
          <w:p>
            <w:pPr>
              <w:pStyle w:val="Compact"/>
            </w:pPr>
            <w:r>
              <w:t xml:space="preserve">ТК 22</w:t>
            </w:r>
            <w:r>
              <w:t xml:space="preserve"> </w:t>
            </w:r>
            <w:r>
              <w:t xml:space="preserve">“Информационные технологии”</w:t>
            </w:r>
            <w:r>
              <w:t xml:space="preserve">, ПК 1</w:t>
            </w:r>
            <w:r>
              <w:t xml:space="preserve"> </w:t>
            </w:r>
            <w:r>
              <w:t xml:space="preserve">“Стандартизация в области программных средств и систем”</w:t>
            </w:r>
          </w:p>
        </w:tc>
        <w:tc>
          <w:tcPr/>
          <w:p>
            <w:pPr>
              <w:pStyle w:val="Compact"/>
            </w:pPr>
            <w:r>
              <w:t xml:space="preserve">ТК 22</w:t>
            </w:r>
            <w:r>
              <w:t xml:space="preserve"> </w:t>
            </w:r>
            <w:r>
              <w:t xml:space="preserve">“Информационные технологии”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Преимущества</w:t>
            </w:r>
          </w:p>
        </w:tc>
        <w:tc>
          <w:tcPr/>
          <w:p>
            <w:pPr>
              <w:pStyle w:val="Compact"/>
            </w:pPr>
            <w:r>
              <w:t xml:space="preserve">1. Специализированный стандарт для управления конфигурацией (раздел 1)</w:t>
            </w:r>
            <w:r>
              <w:t xml:space="preserve">2. Детальное описание процесса идентификации конфигурации (раздел 7)</w:t>
            </w:r>
            <w:r>
              <w:t xml:space="preserve">3. Процедуры контроля версий и релизов (раздел 8)</w:t>
            </w:r>
          </w:p>
        </w:tc>
        <w:tc>
          <w:tcPr/>
          <w:p>
            <w:pPr>
              <w:pStyle w:val="Compact"/>
            </w:pPr>
            <w:r>
              <w:t xml:space="preserve">1. Актуальный стандарт (2019 год) (раздел 1)</w:t>
            </w:r>
            <w:r>
              <w:t xml:space="preserve">2. Полный перечень документов для управления информацией (раздел 7)</w:t>
            </w:r>
            <w:r>
              <w:t xml:space="preserve">3. Гармонизирован с современными стандартами ЖЦ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Недостатки/ограничения</w:t>
            </w:r>
          </w:p>
        </w:tc>
        <w:tc>
          <w:tcPr/>
          <w:p>
            <w:pPr>
              <w:pStyle w:val="Compact"/>
            </w:pPr>
            <w:r>
              <w:t xml:space="preserve">1. Требует внедрения формальных процедур (раздел 5)</w:t>
            </w:r>
            <w:r>
              <w:t xml:space="preserve">2. Ориентирован на крупные проекты, требует адаптации (раздел 1.2)</w:t>
            </w:r>
          </w:p>
        </w:tc>
        <w:tc>
          <w:tcPr/>
          <w:p>
            <w:pPr>
              <w:pStyle w:val="Compact"/>
            </w:pPr>
            <w:r>
              <w:t xml:space="preserve">1. Описывает содержание, но не формат (как и предшественник) (раздел 1)</w:t>
            </w:r>
            <w:r>
              <w:t xml:space="preserve">2. Требует адаптации под конкретную методологию (раздел 2)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Скриншоты подтверждения:</w:t>
      </w:r>
      <w:r>
        <w:t xml:space="preserve"> </w:t>
      </w:r>
      <w:r>
        <w:t xml:space="preserve">см. Приложение Г (Рисунки Г.1-Г.4)</w:t>
      </w:r>
    </w:p>
    <w:bookmarkEnd w:id="99"/>
    <w:bookmarkStart w:id="100" w:name="X685ec6a62b435bb1593ebcaa59a86a5a4853df0"/>
    <w:p>
      <w:pPr>
        <w:pStyle w:val="Heading3"/>
      </w:pPr>
      <w:r>
        <w:t xml:space="preserve">Обоснование выбора стандарта для процесса управления информацией</w:t>
      </w:r>
    </w:p>
    <w:p>
      <w:pPr>
        <w:pStyle w:val="FirstParagraph"/>
      </w:pPr>
      <w:r>
        <w:t xml:space="preserve">Для проекта GastroShop выбран</w:t>
      </w:r>
      <w:r>
        <w:t xml:space="preserve"> </w:t>
      </w:r>
      <w:r>
        <w:rPr>
          <w:b/>
          <w:bCs/>
        </w:rPr>
        <w:t xml:space="preserve">ГОСТ Р 57312-2016</w:t>
      </w:r>
      <w:r>
        <w:t xml:space="preserve"> </w:t>
      </w:r>
      <w:r>
        <w:t xml:space="preserve">в комбинации с</w:t>
      </w:r>
      <w:r>
        <w:t xml:space="preserve"> </w:t>
      </w:r>
      <w:r>
        <w:rPr>
          <w:b/>
          <w:bCs/>
        </w:rPr>
        <w:t xml:space="preserve">ГОСТ Р 58609-2019</w:t>
      </w:r>
      <w:r>
        <w:t xml:space="preserve"> </w:t>
      </w:r>
      <w:r>
        <w:t xml:space="preserve">по следующим причинам: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Специализация</w:t>
      </w:r>
      <w:r>
        <w:t xml:space="preserve">: ГОСТ Р 57312-2016 — это профильный действующий стандарт для управления конфигурацией (код, версии, релизы), что идеально подходит для процесса управления информацией.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Контроль изменений</w:t>
      </w:r>
      <w:r>
        <w:t xml:space="preserve">: Стандарт предоставляет четкие процедуры для контроля версий и релизов, что критично при использовании Git и CI/CD в проекте.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Практичность</w:t>
      </w:r>
      <w:r>
        <w:t xml:space="preserve">: ГОСТ Р 58609-2019 (обновленная версия 15289) предоставляет актуальные требования к документации, что позволяет эффективно управлять информационными продуктами проекта.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Xe114fab18df95b61ce1796324154ece029e8eb9"/>
    <w:p>
      <w:pPr>
        <w:pStyle w:val="Heading2"/>
      </w:pPr>
      <w:r>
        <w:t xml:space="preserve">5. Анализ стандартов для процесса сопровождения программных средств</w:t>
      </w:r>
    </w:p>
    <w:bookmarkStart w:id="102" w:name="Xadebb86a11423d7b0451439248b8355c6bcac28"/>
    <w:p>
      <w:pPr>
        <w:pStyle w:val="Heading3"/>
      </w:pPr>
      <w:r>
        <w:t xml:space="preserve">Таблица 5. Сравнительный анализ стандартов для процесса сопровождения программных средств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Стандарт №1</w:t>
            </w:r>
          </w:p>
        </w:tc>
        <w:tc>
          <w:tcPr/>
          <w:p>
            <w:pPr>
              <w:pStyle w:val="Compact"/>
            </w:pPr>
            <w:r>
              <w:t xml:space="preserve">Стандарт №2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 стандарта</w:t>
            </w:r>
          </w:p>
        </w:tc>
        <w:tc>
          <w:tcPr/>
          <w:p>
            <w:pPr>
              <w:pStyle w:val="Compact"/>
            </w:pPr>
            <w:r>
              <w:t xml:space="preserve">ГОСТ Р ИСО/МЭК 14764-2021</w:t>
            </w:r>
            <w:r>
              <w:t xml:space="preserve"> </w:t>
            </w:r>
            <w:r>
              <w:t xml:space="preserve">“Системная и программная инженерия. Процессы жизненного цикла программных средств. Сопровождение”</w:t>
            </w:r>
          </w:p>
        </w:tc>
        <w:tc>
          <w:tcPr/>
          <w:p>
            <w:pPr>
              <w:pStyle w:val="Compact"/>
            </w:pPr>
            <w:r>
              <w:t xml:space="preserve">ГОСТ Р 58609-2019</w:t>
            </w:r>
            <w:r>
              <w:t xml:space="preserve"> </w:t>
            </w:r>
            <w:r>
              <w:t xml:space="preserve">“Системная и программная инженерия. Содержание информационных продуктов (документации) процессов жизненного цикла систем и программных средств”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Краткое описание области стандарта</w:t>
            </w:r>
          </w:p>
        </w:tc>
        <w:tc>
          <w:tcPr/>
          <w:p>
            <w:pPr>
              <w:pStyle w:val="Compact"/>
            </w:pPr>
            <w:r>
              <w:t xml:space="preserve">Устанавливает актуальные процессы сопровождения программных средств, стратегии и процедуры (действующая версия)</w:t>
            </w:r>
          </w:p>
        </w:tc>
        <w:tc>
          <w:tcPr/>
          <w:p>
            <w:pPr>
              <w:pStyle w:val="Compact"/>
            </w:pPr>
            <w:r>
              <w:t xml:space="preserve">Устанавливает требования к содержанию информационных продуктов (документации) процессов жизненного цикла (заменяет ГОСТ Р ИСО/МЭК 15289-2014)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Технический комитет (ТК) и подкомитет (ПК)</w:t>
            </w:r>
          </w:p>
        </w:tc>
        <w:tc>
          <w:tcPr/>
          <w:p>
            <w:pPr>
              <w:pStyle w:val="Compact"/>
            </w:pPr>
            <w:r>
              <w:t xml:space="preserve">ТК 22</w:t>
            </w:r>
            <w:r>
              <w:t xml:space="preserve"> </w:t>
            </w:r>
            <w:r>
              <w:t xml:space="preserve">“Информационные технологии”</w:t>
            </w:r>
            <w:r>
              <w:t xml:space="preserve">, ПК 1</w:t>
            </w:r>
            <w:r>
              <w:t xml:space="preserve"> </w:t>
            </w:r>
            <w:r>
              <w:t xml:space="preserve">“Стандартизация в области программных средств и систем”</w:t>
            </w:r>
          </w:p>
        </w:tc>
        <w:tc>
          <w:tcPr/>
          <w:p>
            <w:pPr>
              <w:pStyle w:val="Compact"/>
            </w:pPr>
            <w:r>
              <w:t xml:space="preserve">ТК 22</w:t>
            </w:r>
            <w:r>
              <w:t xml:space="preserve"> </w:t>
            </w:r>
            <w:r>
              <w:t xml:space="preserve">“Информационные технологии”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Преимущества</w:t>
            </w:r>
          </w:p>
        </w:tc>
        <w:tc>
          <w:tcPr/>
          <w:p>
            <w:pPr>
              <w:pStyle w:val="Compact"/>
            </w:pPr>
            <w:r>
              <w:t xml:space="preserve">1. Самый актуальный стандарт (2021 год) (раздел 1)</w:t>
            </w:r>
            <w:r>
              <w:t xml:space="preserve">2. Гармонизирован с современными практиками Agile и DevOps (раздел 6)</w:t>
            </w:r>
            <w:r>
              <w:t xml:space="preserve">3. Детальное описание процесса миграции и вывода из эксплуатации (раздел 5.4, 5.5)</w:t>
            </w:r>
          </w:p>
        </w:tc>
        <w:tc>
          <w:tcPr/>
          <w:p>
            <w:pPr>
              <w:pStyle w:val="Compact"/>
            </w:pPr>
            <w:r>
              <w:t xml:space="preserve">1. Четкие требования к документам сопровождения (раздел 9)</w:t>
            </w:r>
            <w:r>
              <w:t xml:space="preserve">2. Описание отчетов о проблемах (раздел 10)</w:t>
            </w:r>
            <w:r>
              <w:t xml:space="preserve">3. Универсальность для любых моделей ЖЦ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Недостатки/ограничения</w:t>
            </w:r>
          </w:p>
        </w:tc>
        <w:tc>
          <w:tcPr/>
          <w:p>
            <w:pPr>
              <w:pStyle w:val="Compact"/>
            </w:pPr>
            <w:r>
              <w:t xml:space="preserve">1. Требует детального планирования ресурсов (раздел 5.1)</w:t>
            </w:r>
            <w:r>
              <w:t xml:space="preserve">2. Может быть сложен для внедрения в малых группах без адаптации (раздел 1.2)</w:t>
            </w:r>
          </w:p>
        </w:tc>
        <w:tc>
          <w:tcPr/>
          <w:p>
            <w:pPr>
              <w:pStyle w:val="Compact"/>
            </w:pPr>
            <w:r>
              <w:t xml:space="preserve">1. Требует адаптации под конкретный проект (раздел 2)</w:t>
            </w:r>
            <w:r>
              <w:t xml:space="preserve">2. Не содержит шаблонов документов, только требования к содержанию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Скриншоты подтверждения:</w:t>
      </w:r>
      <w:r>
        <w:t xml:space="preserve"> </w:t>
      </w:r>
      <w:r>
        <w:t xml:space="preserve">см. Приложение Д (Рисунки Д.1-Д.4)</w:t>
      </w:r>
    </w:p>
    <w:bookmarkEnd w:id="102"/>
    <w:bookmarkStart w:id="103" w:name="Xc83678f67e857d4036f66010c134ef71f8650e9"/>
    <w:p>
      <w:pPr>
        <w:pStyle w:val="Heading3"/>
      </w:pPr>
      <w:r>
        <w:t xml:space="preserve">Обоснование выбора стандарта для процесса сопровождения программных средств</w:t>
      </w:r>
    </w:p>
    <w:p>
      <w:pPr>
        <w:pStyle w:val="FirstParagraph"/>
      </w:pPr>
      <w:r>
        <w:t xml:space="preserve">Для проекта GastroShop выбран</w:t>
      </w:r>
      <w:r>
        <w:t xml:space="preserve"> </w:t>
      </w:r>
      <w:r>
        <w:rPr>
          <w:b/>
          <w:bCs/>
        </w:rPr>
        <w:t xml:space="preserve">ГОСТ Р ИСО/МЭК 14764-2021</w:t>
      </w:r>
      <w:r>
        <w:t xml:space="preserve"> </w:t>
      </w:r>
      <w:r>
        <w:t xml:space="preserve">в комбинации с</w:t>
      </w:r>
      <w:r>
        <w:t xml:space="preserve"> </w:t>
      </w:r>
      <w:r>
        <w:rPr>
          <w:b/>
          <w:bCs/>
        </w:rPr>
        <w:t xml:space="preserve">ГОСТ Р 58609-2019</w:t>
      </w:r>
      <w:r>
        <w:t xml:space="preserve"> </w:t>
      </w:r>
      <w:r>
        <w:t xml:space="preserve">по следующим причинам: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Актуальность</w:t>
      </w:r>
      <w:r>
        <w:t xml:space="preserve">: ГОСТ Р ИСО/МЭК 14764-2021 — это новейшая версия стандарта, которая учитывает современные реалии разработки (включая гибкие методологии), что важно для GastroShop.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Классификация запросов</w:t>
      </w:r>
      <w:r>
        <w:t xml:space="preserve">: Стандарт предоставляет классификацию типов сопровождения, что важно для приоритизации запросов в проекте.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Документирование</w:t>
      </w:r>
      <w:r>
        <w:t xml:space="preserve">: ГОСТ Р 58609-2019 регламентирует содержание документов сопровождения (планы, отчеты, руководства), обеспечивая современную и качественную документальную поддержку.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данной практической работе рассмотрены 5 процессов жизненного цикла программного обеспечения применительно к проекту GastroShop: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Процесс поставки</w:t>
      </w:r>
      <w:r>
        <w:t xml:space="preserve"> </w:t>
      </w:r>
      <w:r>
        <w:t xml:space="preserve">— обеспечивает передачу готового продукта заказчику с развертыванием и обучением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Процесс менеджмента портфеля проектов</w:t>
      </w:r>
      <w:r>
        <w:t xml:space="preserve"> </w:t>
      </w:r>
      <w:r>
        <w:t xml:space="preserve">— управление множеством проектов для достижения стратегических целей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Процесс определения архитектуры</w:t>
      </w:r>
      <w:r>
        <w:t xml:space="preserve"> </w:t>
      </w:r>
      <w:r>
        <w:t xml:space="preserve">— проектирование архитектуры системы для обеспечения требований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Процесс управления информацией</w:t>
      </w:r>
      <w:r>
        <w:t xml:space="preserve"> </w:t>
      </w:r>
      <w:r>
        <w:t xml:space="preserve">— эффективное управление всей информацией проекта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Процесс сопровождения программных средств</w:t>
      </w:r>
      <w:r>
        <w:t xml:space="preserve"> </w:t>
      </w:r>
      <w:r>
        <w:t xml:space="preserve">— поддержка системы после поставки</w:t>
      </w:r>
    </w:p>
    <w:p>
      <w:pPr>
        <w:pStyle w:val="FirstParagraph"/>
      </w:pPr>
      <w:r>
        <w:t xml:space="preserve">Все процессы описаны с учетом специфики проекта GastroShop и включают конкретные примеры, метрики и взаимосвязи между процессами.</w:t>
      </w:r>
    </w:p>
    <w:p>
      <w:pPr>
        <w:pStyle w:val="BodyText"/>
      </w:pPr>
      <w:r>
        <w:t xml:space="preserve">В работе проведен сравнительный анализ стандартов для каждого из пяти процессов. Для каждого процесса выбрано по два стандарта, проведен их детальный анализ с указанием достоинств и недостатков, и выбран наиболее подходящий стандарт для проекта GastroShop с обоснованием выбора.</w:t>
      </w:r>
    </w:p>
    <w:p>
      <w:pPr>
        <w:pStyle w:val="BodyText"/>
      </w:pPr>
      <w:r>
        <w:rPr>
          <w:b/>
          <w:bCs/>
        </w:rPr>
        <w:t xml:space="preserve">Выбранные стандарты для проекта GastroShop: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Процесс поставки</w:t>
      </w:r>
      <w:r>
        <w:t xml:space="preserve">: ГОСТ 34.602-2020 + ГОСТ Р 56713-2015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Процесс менеджмента портфеля проектов</w:t>
      </w:r>
      <w:r>
        <w:t xml:space="preserve">: ГОСТ Р ИСО/МЭК 16326-2002 + ГОСТ Р 56716-2015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Процесс определения архитектуры</w:t>
      </w:r>
      <w:r>
        <w:t xml:space="preserve">: ГОСТ Р 57100-2016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Процесс управления информацией</w:t>
      </w:r>
      <w:r>
        <w:t xml:space="preserve">: ГОСТ Р 57312-2016 + ГОСТ Р 58609-2019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Процесс сопровождения программных средств</w:t>
      </w:r>
      <w:r>
        <w:t xml:space="preserve">: ГОСТ Р ИСО/МЭК 14764-2021 + ГОСТ Р 58609-2019</w:t>
      </w:r>
    </w:p>
    <w:p>
      <w:r>
        <w:pict>
          <v:rect style="width:0;height:1.5pt" o:hralign="center" o:hrstd="t" o:hr="t"/>
        </w:pict>
      </w:r>
    </w:p>
    <w:bookmarkEnd w:id="105"/>
    <w:bookmarkStart w:id="111" w:name="приложения"/>
    <w:p>
      <w:pPr>
        <w:pStyle w:val="Heading2"/>
      </w:pPr>
      <w:r>
        <w:t xml:space="preserve">Приложения</w:t>
      </w:r>
    </w:p>
    <w:bookmarkStart w:id="106" w:name="Xad32da4b108debd9fdef0daa4ddd2259d5f3178"/>
    <w:p>
      <w:pPr>
        <w:pStyle w:val="Heading3"/>
      </w:pPr>
      <w:r>
        <w:t xml:space="preserve">Приложение А. Скриншоты стандартов для процесса поставки</w:t>
      </w:r>
    </w:p>
    <w:p>
      <w:pPr>
        <w:pStyle w:val="FirstParagraph"/>
      </w:pPr>
      <w:r>
        <w:rPr>
          <w:b/>
          <w:bCs/>
        </w:rPr>
        <w:t xml:space="preserve">Рисунок А.1</w:t>
      </w:r>
      <w:r>
        <w:t xml:space="preserve"> </w:t>
      </w:r>
      <w:r>
        <w:t xml:space="preserve">- ГОСТ 34.602-2020, раздел 4.2</w:t>
      </w:r>
      <w:r>
        <w:t xml:space="preserve"> </w:t>
      </w:r>
      <w:r>
        <w:t xml:space="preserve">“Детальные требования к процессу поставки в ТЗ”</w:t>
      </w:r>
    </w:p>
    <w:p>
      <w:pPr>
        <w:pStyle w:val="BodyText"/>
      </w:pPr>
      <w:r>
        <w:rPr>
          <w:b/>
          <w:bCs/>
        </w:rPr>
        <w:t xml:space="preserve">Рисунок А.2</w:t>
      </w:r>
      <w:r>
        <w:t xml:space="preserve"> </w:t>
      </w:r>
      <w:r>
        <w:t xml:space="preserve">- ГОСТ 34.602-2020, раздел 4.3</w:t>
      </w:r>
      <w:r>
        <w:t xml:space="preserve"> </w:t>
      </w:r>
      <w:r>
        <w:t xml:space="preserve">“Четкая структура требований к развертыванию”</w:t>
      </w:r>
    </w:p>
    <w:p>
      <w:pPr>
        <w:pStyle w:val="BodyText"/>
      </w:pPr>
      <w:r>
        <w:rPr>
          <w:b/>
          <w:bCs/>
        </w:rPr>
        <w:t xml:space="preserve">Рисунок А.3</w:t>
      </w:r>
      <w:r>
        <w:t xml:space="preserve"> </w:t>
      </w:r>
      <w:r>
        <w:t xml:space="preserve">- ГОСТ Р 56713-2015, раздел 5</w:t>
      </w:r>
      <w:r>
        <w:t xml:space="preserve"> </w:t>
      </w:r>
      <w:r>
        <w:t xml:space="preserve">“Универсальные требования к содержанию документов”</w:t>
      </w:r>
    </w:p>
    <w:p>
      <w:pPr>
        <w:pStyle w:val="BodyText"/>
      </w:pPr>
      <w:r>
        <w:rPr>
          <w:b/>
          <w:bCs/>
        </w:rPr>
        <w:t xml:space="preserve">Рисунок А.4</w:t>
      </w:r>
      <w:r>
        <w:t xml:space="preserve"> </w:t>
      </w:r>
      <w:r>
        <w:t xml:space="preserve">- ГОСТ Р 56713-2015, раздел 1</w:t>
      </w:r>
      <w:r>
        <w:t xml:space="preserve"> </w:t>
      </w:r>
      <w:r>
        <w:t xml:space="preserve">“Область применения стандарта”</w:t>
      </w:r>
    </w:p>
    <w:p>
      <w:r>
        <w:pict>
          <v:rect style="width:0;height:1.5pt" o:hralign="center" o:hrstd="t" o:hr="t"/>
        </w:pict>
      </w:r>
    </w:p>
    <w:bookmarkEnd w:id="106"/>
    <w:bookmarkStart w:id="107" w:name="X91db0cb3c93d1f25b03af66a49b365e7b37213a"/>
    <w:p>
      <w:pPr>
        <w:pStyle w:val="Heading3"/>
      </w:pPr>
      <w:r>
        <w:t xml:space="preserve">Приложение Б. Скриншоты стандартов для процесса менеджмента портфеля проектов</w:t>
      </w:r>
    </w:p>
    <w:p>
      <w:pPr>
        <w:pStyle w:val="FirstParagraph"/>
      </w:pPr>
      <w:r>
        <w:rPr>
          <w:b/>
          <w:bCs/>
        </w:rPr>
        <w:t xml:space="preserve">Рисунок Б.1</w:t>
      </w:r>
      <w:r>
        <w:t xml:space="preserve"> </w:t>
      </w:r>
      <w:r>
        <w:t xml:space="preserve">- ГОСТ Р ИСО/МЭК 16326-2002, раздел 4</w:t>
      </w:r>
      <w:r>
        <w:t xml:space="preserve"> </w:t>
      </w:r>
      <w:r>
        <w:t xml:space="preserve">“Базовые принципы управления проектами ПО”</w:t>
      </w:r>
    </w:p>
    <w:p>
      <w:pPr>
        <w:pStyle w:val="BodyText"/>
      </w:pPr>
      <w:r>
        <w:rPr>
          <w:b/>
          <w:bCs/>
        </w:rPr>
        <w:t xml:space="preserve">Рисунок Б.2</w:t>
      </w:r>
      <w:r>
        <w:t xml:space="preserve"> </w:t>
      </w:r>
      <w:r>
        <w:t xml:space="preserve">- ГОСТ Р ИСО/МЭК 16326-2002, раздел 5</w:t>
      </w:r>
      <w:r>
        <w:t xml:space="preserve"> </w:t>
      </w:r>
      <w:r>
        <w:t xml:space="preserve">“Связь с процессами ЖЦ”</w:t>
      </w:r>
    </w:p>
    <w:p>
      <w:pPr>
        <w:pStyle w:val="BodyText"/>
      </w:pPr>
      <w:r>
        <w:rPr>
          <w:b/>
          <w:bCs/>
        </w:rPr>
        <w:t xml:space="preserve">Рисунок Б.3</w:t>
      </w:r>
      <w:r>
        <w:t xml:space="preserve"> </w:t>
      </w:r>
      <w:r>
        <w:t xml:space="preserve">- ГОСТ Р 56716-2015, раздел 1</w:t>
      </w:r>
      <w:r>
        <w:t xml:space="preserve"> </w:t>
      </w:r>
      <w:r>
        <w:t xml:space="preserve">“Специализированный стандарт для портфелей”</w:t>
      </w:r>
    </w:p>
    <w:p>
      <w:pPr>
        <w:pStyle w:val="BodyText"/>
      </w:pPr>
      <w:r>
        <w:rPr>
          <w:b/>
          <w:bCs/>
        </w:rPr>
        <w:t xml:space="preserve">Рисунок Б.4</w:t>
      </w:r>
      <w:r>
        <w:t xml:space="preserve"> </w:t>
      </w:r>
      <w:r>
        <w:t xml:space="preserve">- ГОСТ Р 56716-2015, раздел 5</w:t>
      </w:r>
      <w:r>
        <w:t xml:space="preserve"> </w:t>
      </w:r>
      <w:r>
        <w:t xml:space="preserve">“Требования к выравниванию со стратегией”</w:t>
      </w:r>
    </w:p>
    <w:p>
      <w:r>
        <w:pict>
          <v:rect style="width:0;height:1.5pt" o:hralign="center" o:hrstd="t" o:hr="t"/>
        </w:pict>
      </w:r>
    </w:p>
    <w:bookmarkEnd w:id="107"/>
    <w:bookmarkStart w:id="108" w:name="X1928782d7eb6c24cc5a06c4e1f9041f8cc65ff2"/>
    <w:p>
      <w:pPr>
        <w:pStyle w:val="Heading3"/>
      </w:pPr>
      <w:r>
        <w:t xml:space="preserve">Приложение В. Скриншоты стандартов для процесса определения архитектуры</w:t>
      </w:r>
    </w:p>
    <w:p>
      <w:pPr>
        <w:pStyle w:val="FirstParagraph"/>
      </w:pPr>
      <w:r>
        <w:rPr>
          <w:b/>
          <w:bCs/>
        </w:rPr>
        <w:t xml:space="preserve">Рисунок В.1</w:t>
      </w:r>
      <w:r>
        <w:t xml:space="preserve"> </w:t>
      </w:r>
      <w:r>
        <w:t xml:space="preserve">- ГОСТ Р 57100-2016, раздел 1</w:t>
      </w:r>
      <w:r>
        <w:t xml:space="preserve"> </w:t>
      </w:r>
      <w:r>
        <w:t xml:space="preserve">“Действующий стандарт для описания архитектуры”</w:t>
      </w:r>
    </w:p>
    <w:p>
      <w:pPr>
        <w:pStyle w:val="BodyText"/>
      </w:pPr>
      <w:r>
        <w:rPr>
          <w:b/>
          <w:bCs/>
        </w:rPr>
        <w:t xml:space="preserve">Рисунок В.2</w:t>
      </w:r>
      <w:r>
        <w:t xml:space="preserve"> </w:t>
      </w:r>
      <w:r>
        <w:t xml:space="preserve">- ГОСТ Р 57100-2016, раздел 5</w:t>
      </w:r>
      <w:r>
        <w:t xml:space="preserve"> </w:t>
      </w:r>
      <w:r>
        <w:t xml:space="preserve">“Концепция архитектурных точек зрения”</w:t>
      </w:r>
    </w:p>
    <w:p>
      <w:pPr>
        <w:pStyle w:val="BodyText"/>
      </w:pPr>
      <w:r>
        <w:rPr>
          <w:b/>
          <w:bCs/>
        </w:rPr>
        <w:t xml:space="preserve">Рисунок В.3</w:t>
      </w:r>
      <w:r>
        <w:t xml:space="preserve"> </w:t>
      </w:r>
      <w:r>
        <w:t xml:space="preserve">- ГОСТ 34.602-2020, раздел 4.2</w:t>
      </w:r>
      <w:r>
        <w:t xml:space="preserve"> </w:t>
      </w:r>
      <w:r>
        <w:t xml:space="preserve">“Детальные требования к описанию архитектуры в ТЗ”</w:t>
      </w:r>
    </w:p>
    <w:p>
      <w:pPr>
        <w:pStyle w:val="BodyText"/>
      </w:pPr>
      <w:r>
        <w:rPr>
          <w:b/>
          <w:bCs/>
        </w:rPr>
        <w:t xml:space="preserve">Рисунок В.4</w:t>
      </w:r>
      <w:r>
        <w:t xml:space="preserve"> </w:t>
      </w:r>
      <w:r>
        <w:t xml:space="preserve">- ГОСТ 34.602-2020, раздел 1</w:t>
      </w:r>
      <w:r>
        <w:t xml:space="preserve"> </w:t>
      </w:r>
      <w:r>
        <w:t xml:space="preserve">“Область применения стандарта”</w:t>
      </w:r>
    </w:p>
    <w:p>
      <w:r>
        <w:pict>
          <v:rect style="width:0;height:1.5pt" o:hralign="center" o:hrstd="t" o:hr="t"/>
        </w:pict>
      </w:r>
    </w:p>
    <w:bookmarkEnd w:id="108"/>
    <w:bookmarkStart w:id="109" w:name="Xe5f838f58a132d39bfe332a9d9e0702e9e71f26"/>
    <w:p>
      <w:pPr>
        <w:pStyle w:val="Heading3"/>
      </w:pPr>
      <w:r>
        <w:t xml:space="preserve">Приложение Г. Скриншоты стандартов для процесса управления информацией</w:t>
      </w:r>
    </w:p>
    <w:p>
      <w:pPr>
        <w:pStyle w:val="FirstParagraph"/>
      </w:pPr>
      <w:r>
        <w:rPr>
          <w:b/>
          <w:bCs/>
        </w:rPr>
        <w:t xml:space="preserve">Рисунок Г.1</w:t>
      </w:r>
      <w:r>
        <w:t xml:space="preserve"> </w:t>
      </w:r>
      <w:r>
        <w:t xml:space="preserve">- ГОСТ Р 57312-2016, раздел 7</w:t>
      </w:r>
      <w:r>
        <w:t xml:space="preserve"> </w:t>
      </w:r>
      <w:r>
        <w:t xml:space="preserve">“Детальное описание процесса идентификации конфигурации”</w:t>
      </w:r>
    </w:p>
    <w:p>
      <w:pPr>
        <w:pStyle w:val="BodyText"/>
      </w:pPr>
      <w:r>
        <w:rPr>
          <w:b/>
          <w:bCs/>
        </w:rPr>
        <w:t xml:space="preserve">Рисунок Г.2</w:t>
      </w:r>
      <w:r>
        <w:t xml:space="preserve"> </w:t>
      </w:r>
      <w:r>
        <w:t xml:space="preserve">- ГОСТ Р 57312-2016, раздел 8</w:t>
      </w:r>
      <w:r>
        <w:t xml:space="preserve"> </w:t>
      </w:r>
      <w:r>
        <w:t xml:space="preserve">“Процедуры контроля версий и релизов”</w:t>
      </w:r>
    </w:p>
    <w:p>
      <w:pPr>
        <w:pStyle w:val="BodyText"/>
      </w:pPr>
      <w:r>
        <w:rPr>
          <w:b/>
          <w:bCs/>
        </w:rPr>
        <w:t xml:space="preserve">Рисунок Г.3</w:t>
      </w:r>
      <w:r>
        <w:t xml:space="preserve"> </w:t>
      </w:r>
      <w:r>
        <w:t xml:space="preserve">- ГОСТ Р 58609-2019, раздел 7</w:t>
      </w:r>
      <w:r>
        <w:t xml:space="preserve"> </w:t>
      </w:r>
      <w:r>
        <w:t xml:space="preserve">“Полный перечень документов для управления информацией”</w:t>
      </w:r>
    </w:p>
    <w:p>
      <w:pPr>
        <w:pStyle w:val="BodyText"/>
      </w:pPr>
      <w:r>
        <w:rPr>
          <w:b/>
          <w:bCs/>
        </w:rPr>
        <w:t xml:space="preserve">Рисунок Г.4</w:t>
      </w:r>
      <w:r>
        <w:t xml:space="preserve"> </w:t>
      </w:r>
      <w:r>
        <w:t xml:space="preserve">- ГОСТ Р 58609-2019, раздел 10</w:t>
      </w:r>
      <w:r>
        <w:t xml:space="preserve"> </w:t>
      </w:r>
      <w:r>
        <w:t xml:space="preserve">“Отчеты и записи”</w:t>
      </w:r>
    </w:p>
    <w:p>
      <w:r>
        <w:pict>
          <v:rect style="width:0;height:1.5pt" o:hralign="center" o:hrstd="t" o:hr="t"/>
        </w:pict>
      </w:r>
    </w:p>
    <w:bookmarkEnd w:id="109"/>
    <w:bookmarkStart w:id="110" w:name="Xdc08ed5f18f271f9b7b30d23034acfe97539e1a"/>
    <w:p>
      <w:pPr>
        <w:pStyle w:val="Heading3"/>
      </w:pPr>
      <w:r>
        <w:t xml:space="preserve">Приложение Д. Скриншоты стандартов для процесса сопровождения программных средств</w:t>
      </w:r>
    </w:p>
    <w:p>
      <w:pPr>
        <w:pStyle w:val="FirstParagraph"/>
      </w:pPr>
      <w:r>
        <w:rPr>
          <w:b/>
          <w:bCs/>
        </w:rPr>
        <w:t xml:space="preserve">Рисунок Д.1</w:t>
      </w:r>
      <w:r>
        <w:t xml:space="preserve"> </w:t>
      </w:r>
      <w:r>
        <w:t xml:space="preserve">- ГОСТ Р ИСО/МЭК 14764-2021, раздел 4</w:t>
      </w:r>
      <w:r>
        <w:t xml:space="preserve"> </w:t>
      </w:r>
      <w:r>
        <w:t xml:space="preserve">“Актуальные процессы сопровождения”</w:t>
      </w:r>
    </w:p>
    <w:p>
      <w:pPr>
        <w:pStyle w:val="BodyText"/>
      </w:pPr>
      <w:r>
        <w:rPr>
          <w:b/>
          <w:bCs/>
        </w:rPr>
        <w:t xml:space="preserve">Рисунок Д.2</w:t>
      </w:r>
      <w:r>
        <w:t xml:space="preserve"> </w:t>
      </w:r>
      <w:r>
        <w:t xml:space="preserve">- ГОСТ Р ИСО/МЭК 14764-2021, раздел 6</w:t>
      </w:r>
      <w:r>
        <w:t xml:space="preserve"> </w:t>
      </w:r>
      <w:r>
        <w:t xml:space="preserve">“Гармонизация с современными практиками”</w:t>
      </w:r>
    </w:p>
    <w:p>
      <w:pPr>
        <w:pStyle w:val="BodyText"/>
      </w:pPr>
      <w:r>
        <w:rPr>
          <w:b/>
          <w:bCs/>
        </w:rPr>
        <w:t xml:space="preserve">Рисунок Д.3</w:t>
      </w:r>
      <w:r>
        <w:t xml:space="preserve"> </w:t>
      </w:r>
      <w:r>
        <w:t xml:space="preserve">- ГОСТ Р 58609-2019, раздел 9</w:t>
      </w:r>
      <w:r>
        <w:t xml:space="preserve"> </w:t>
      </w:r>
      <w:r>
        <w:t xml:space="preserve">“Требования к документам сопровождения”</w:t>
      </w:r>
    </w:p>
    <w:p>
      <w:pPr>
        <w:pStyle w:val="BodyText"/>
      </w:pPr>
      <w:r>
        <w:rPr>
          <w:b/>
          <w:bCs/>
        </w:rPr>
        <w:t xml:space="preserve">Рисунок Д.4</w:t>
      </w:r>
      <w:r>
        <w:t xml:space="preserve"> </w:t>
      </w:r>
      <w:r>
        <w:t xml:space="preserve">- ГОСТ Р 58609-2019, раздел 10</w:t>
      </w:r>
      <w:r>
        <w:t xml:space="preserve"> </w:t>
      </w:r>
      <w:r>
        <w:t xml:space="preserve">“Описание отчетов о проблемах”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Скриншоты должны быть сделаны из официальных текстов стандартов, доступных на сайте Федерального агентства по техническому регулированию и метрологии (Росстандарт) или в официальных изданиях стандартов. Каждый скриншот должен содержать номер раздела (главы, подглавы) и текст, подтверждающий указанное достоинство или недостаток стандарта.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 выполнения:</w:t>
      </w:r>
      <w:r>
        <w:t xml:space="preserve"> </w:t>
      </w:r>
      <w:r>
        <w:t xml:space="preserve">[Дата]</w:t>
      </w:r>
    </w:p>
    <w:p>
      <w:pPr>
        <w:pStyle w:val="BodyText"/>
      </w:pPr>
      <w:r>
        <w:rPr>
          <w:b/>
          <w:bCs/>
        </w:rPr>
        <w:t xml:space="preserve">Подпись:</w:t>
      </w:r>
      <w:r>
        <w:t xml:space="preserve"> </w:t>
      </w:r>
      <w:r>
        <w:t xml:space="preserve">_________________</w:t>
      </w:r>
    </w:p>
    <w:bookmarkEnd w:id="110"/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2025-12-08T21:57:36Z</dcterms:created>
  <dcterms:modified xsi:type="dcterms:W3CDTF">2025-12-08T21:57:36Z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