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72"/>
          <w:szCs w:val="72"/>
        </w:rPr>
        <w:t xml:space="preserve">AMOSKYS</w:t>
      </w:r>
    </w:p>
    <w:p>
      <w:pPr>
        <w:spacing w:after="100"/>
        <w:jc w:val="center"/>
      </w:pPr>
      <w:r>
        <w:rPr>
          <w:rFonts w:ascii="Arial" w:cs="Arial" w:eastAsia="Arial" w:hAnsi="Arial"/>
          <w:color w:val="2E75B6"/>
          <w:sz w:val="32"/>
          <w:szCs w:val="32"/>
        </w:rPr>
        <w:t xml:space="preserve">Nervous System Probe Atlas &amp; ASCM Comparison</w:t>
      </w:r>
    </w:p>
    <w:p>
      <w:pPr>
        <w:pBdr>
          <w:bottom w:val="single" w:color="2E75B6" w:sz="6" w:space="1"/>
        </w:pBdr>
        <w:spacing w:before="200" w:after="200"/>
      </w:pPr>
    </w:p>
    <w:p>
      <w:pPr>
        <w:spacing w:after="80"/>
        <w:jc w:val="center"/>
      </w:pPr>
      <w:r>
        <w:rPr>
          <w:rFonts w:ascii="Arial" w:cs="Arial" w:eastAsia="Arial" w:hAnsi="Arial"/>
          <w:color w:val="555555"/>
          <w:sz w:val="22"/>
          <w:szCs w:val="22"/>
        </w:rPr>
        <w:t xml:space="preserve">66 Active Probes  |  9 Agents  |  90+ MITRE Techniques  |  10 GAP Probes Identified</w:t>
      </w:r>
    </w:p>
    <w:p>
      <w:pPr>
        <w:spacing w:after="80"/>
        <w:jc w:val="center"/>
      </w:pPr>
      <w:r>
        <w:rPr>
          <w:rFonts w:ascii="Arial" w:cs="Arial" w:eastAsia="Arial" w:hAnsi="Arial"/>
          <w:color w:val="888888"/>
          <w:sz w:val="22"/>
          <w:szCs w:val="22"/>
        </w:rPr>
        <w:t xml:space="preserve">Version 3.1  |  February 2026</w:t>
      </w:r>
    </w:p>
    <w:p>
      <w:pPr>
        <w:spacing w:after="600"/>
      </w:pPr>
    </w:p>
    <w:p>
      <w:pPr>
        <w:jc w:val="center"/>
      </w:pPr>
      <w:r>
        <w:rPr>
          <w:rFonts w:ascii="Arial" w:cs="Arial" w:eastAsia="Arial" w:hAnsi="Arial"/>
          <w:color w:val="888888"/>
          <w:sz w:val="20"/>
          <w:szCs w:val="20"/>
        </w:rPr>
        <w:t xml:space="preserve">Addendum to AMOSKYS Operations Blueprint v3.0</w:t>
      </w:r>
    </w:p>
    <w:p>
      <w:r>
        <w:br w:type="page"/>
      </w:r>
    </w:p>
    <w:p>
      <w:pPr>
        <w:pStyle w:val="Heading1"/>
      </w:pPr>
      <w:r>
        <w:t xml:space="preserve">Section 1: ASCM Comparison — What Was Planned vs What Exists</w:t>
      </w:r>
    </w:p>
    <w:p>
      <w:pPr>
        <w:spacing w:after="120"/>
      </w:pPr>
      <w:r>
        <w:t xml:space="preserve">The original ASCM v1.0 documented 76 probes across 10 attack surfaces (66 ACTIVE + 10 GAP). This section verifies every ASCM entry against the actual source code, confirming what is real, what has changed, and where the gaps remain.</w:t>
      </w:r>
    </w:p>
    <w:p>
      <w:pPr>
        <w:pStyle w:val="Heading2"/>
      </w:pPr>
      <w:r>
        <w:t xml:space="preserve">1.1 ASCM Verification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2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ASCM Count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Verified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Active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Tested</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proc_v3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10/10</w:t>
            </w:r>
          </w:p>
        </w:tc>
        <w:tc>
          <w:tcPr>
            <w:tcW w:type="dxa" w:w="1200"/>
            <w:tcBorders>
              <w:top w:val="single" w:color="CCCCCC" w:sz="1"/>
              <w:left w:val="single" w:color="CCCCCC" w:sz="1"/>
              <w:bottom w:val="single" w:color="CCCCCC" w:sz="1"/>
              <w:right w:val="single" w:color="CCCCCC" w:sz="1"/>
            </w:tcBorders>
            <w:shd w:fill="E8F4EC" w:val="clear"/>
            <w:tcMar>
              <w:top w:type="dxa" w:w="60"/>
              <w:left w:type="dxa" w:w="100"/>
              <w:bottom w:type="dxa" w:w="60"/>
              <w:right w:type="dxa" w:w="100"/>
            </w:tcMar>
          </w:tcPr>
          <w:p>
            <w:r>
              <w:rPr>
                <w:rFonts w:ascii="Arial" w:cs="Arial" w:eastAsia="Arial" w:hAnsi="Arial"/>
                <w:sz w:val="18"/>
                <w:szCs w:val="18"/>
              </w:rPr>
              <w:t xml:space="preserve">10 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93% cov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probes verified. CodeSigningProbe uses codesign on macOS.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auth_v2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8/8</w:t>
            </w:r>
          </w:p>
        </w:tc>
        <w:tc>
          <w:tcPr>
            <w:tcW w:type="dxa" w:w="1200"/>
            <w:tcBorders>
              <w:top w:val="single" w:color="CCCCCC" w:sz="1"/>
              <w:left w:val="single" w:color="CCCCCC" w:sz="1"/>
              <w:bottom w:val="single" w:color="CCCCCC" w:sz="1"/>
              <w:right w:val="single" w:color="CCCCCC" w:sz="1"/>
            </w:tcBorders>
            <w:shd w:fill="E8F4EC" w:val="clear"/>
            <w:tcMar>
              <w:top w:type="dxa" w:w="60"/>
              <w:left w:type="dxa" w:w="100"/>
              <w:bottom w:type="dxa" w:w="60"/>
              <w:right w:type="dxa" w:w="100"/>
            </w:tcMar>
          </w:tcPr>
          <w:p>
            <w:r>
              <w:rPr>
                <w:rFonts w:ascii="Arial" w:cs="Arial" w:eastAsia="Arial" w:hAnsi="Arial"/>
                <w:sz w:val="18"/>
                <w:szCs w:val="18"/>
              </w:rPr>
              <w:t xml:space="preserve">8 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95% cov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probes verified. GeoIP integration for impossible travel.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dns_v2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9/9</w:t>
            </w:r>
          </w:p>
        </w:tc>
        <w:tc>
          <w:tcPr>
            <w:tcW w:type="dxa" w:w="1200"/>
            <w:tcBorders>
              <w:top w:val="single" w:color="CCCCCC" w:sz="1"/>
              <w:left w:val="single" w:color="CCCCCC" w:sz="1"/>
              <w:bottom w:val="single" w:color="CCCCCC" w:sz="1"/>
              <w:right w:val="single" w:color="CCCCCC" w:sz="1"/>
            </w:tcBorders>
            <w:shd w:fill="E8F4EC" w:val="clear"/>
            <w:tcMar>
              <w:top w:type="dxa" w:w="60"/>
              <w:left w:type="dxa" w:w="100"/>
              <w:bottom w:type="dxa" w:w="60"/>
              <w:right w:type="dxa" w:w="100"/>
            </w:tcMar>
          </w:tcPr>
          <w:p>
            <w:r>
              <w:rPr>
                <w:rFonts w:ascii="Arial" w:cs="Arial" w:eastAsia="Arial" w:hAnsi="Arial"/>
                <w:sz w:val="18"/>
                <w:szCs w:val="18"/>
              </w:rPr>
              <w:t xml:space="preserve">9 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97% cov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probes verified. DGA uses entropy + n-gram scoring.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fim_v2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9/9</w:t>
            </w:r>
          </w:p>
        </w:tc>
        <w:tc>
          <w:tcPr>
            <w:tcW w:type="dxa" w:w="1200"/>
            <w:tcBorders>
              <w:top w:val="single" w:color="CCCCCC" w:sz="1"/>
              <w:left w:val="single" w:color="CCCCCC" w:sz="1"/>
              <w:bottom w:val="single" w:color="CCCCCC" w:sz="1"/>
              <w:right w:val="single" w:color="CCCCCC" w:sz="1"/>
            </w:tcBorders>
            <w:shd w:fill="E8F4EC" w:val="clear"/>
            <w:tcMar>
              <w:top w:type="dxa" w:w="60"/>
              <w:left w:type="dxa" w:w="100"/>
              <w:bottom w:type="dxa" w:w="60"/>
              <w:right w:type="dxa" w:w="100"/>
            </w:tcMar>
          </w:tcPr>
          <w:p>
            <w:r>
              <w:rPr>
                <w:rFonts w:ascii="Arial" w:cs="Arial" w:eastAsia="Arial" w:hAnsi="Arial"/>
                <w:sz w:val="18"/>
                <w:szCs w:val="18"/>
              </w:rPr>
              <w:t xml:space="preserve">9 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92% cov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probes verified. ExtendedAttributesProbe macOS-specific.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persistence_v2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10/10</w:t>
            </w:r>
          </w:p>
        </w:tc>
        <w:tc>
          <w:tcPr>
            <w:tcW w:type="dxa" w:w="1200"/>
            <w:tcBorders>
              <w:top w:val="single" w:color="CCCCCC" w:sz="1"/>
              <w:left w:val="single" w:color="CCCCCC" w:sz="1"/>
              <w:bottom w:val="single" w:color="CCCCCC" w:sz="1"/>
              <w:right w:val="single" w:color="CCCCCC" w:sz="1"/>
            </w:tcBorders>
            <w:shd w:fill="E8F4EC" w:val="clear"/>
            <w:tcMar>
              <w:top w:type="dxa" w:w="60"/>
              <w:left w:type="dxa" w:w="100"/>
              <w:bottom w:type="dxa" w:w="60"/>
              <w:right w:type="dxa" w:w="100"/>
            </w:tcMar>
          </w:tcPr>
          <w:p>
            <w:r>
              <w:rPr>
                <w:rFonts w:ascii="Arial" w:cs="Arial" w:eastAsia="Arial" w:hAnsi="Arial"/>
                <w:sz w:val="18"/>
                <w:szCs w:val="18"/>
              </w:rPr>
              <w:t xml:space="preserve">10 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96% cov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probes verified. Baseline engine with SHA256 hashing.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flow_v2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9/9</w:t>
            </w:r>
          </w:p>
        </w:tc>
        <w:tc>
          <w:tcPr>
            <w:tcW w:type="dxa" w:w="1200"/>
            <w:tcBorders>
              <w:top w:val="single" w:color="CCCCCC" w:sz="1"/>
              <w:left w:val="single" w:color="CCCCCC" w:sz="1"/>
              <w:bottom w:val="single" w:color="CCCCCC" w:sz="1"/>
              <w:right w:val="single" w:color="CCCCCC" w:sz="1"/>
            </w:tcBorders>
            <w:shd w:fill="E8F4EC" w:val="clear"/>
            <w:tcMar>
              <w:top w:type="dxa" w:w="60"/>
              <w:left w:type="dxa" w:w="100"/>
              <w:bottom w:type="dxa" w:w="60"/>
              <w:right w:type="dxa" w:w="100"/>
            </w:tcMar>
          </w:tcPr>
          <w:p>
            <w:r>
              <w:rPr>
                <w:rFonts w:ascii="Arial" w:cs="Arial" w:eastAsia="Arial" w:hAnsi="Arial"/>
                <w:sz w:val="18"/>
                <w:szCs w:val="18"/>
              </w:rPr>
              <w:t xml:space="preserve">9 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 cov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probes verified. TransparentProxyProbe is macOS-specific.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peripheral_v2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7/7</w:t>
            </w:r>
          </w:p>
        </w:tc>
        <w:tc>
          <w:tcPr>
            <w:tcW w:type="dxa" w:w="1200"/>
            <w:tcBorders>
              <w:top w:val="single" w:color="CCCCCC" w:sz="1"/>
              <w:left w:val="single" w:color="CCCCCC" w:sz="1"/>
              <w:bottom w:val="single" w:color="CCCCCC" w:sz="1"/>
              <w:right w:val="single" w:color="CCCCCC" w:sz="1"/>
            </w:tcBorders>
            <w:shd w:fill="E8F4EC" w:val="clear"/>
            <w:tcMar>
              <w:top w:type="dxa" w:w="60"/>
              <w:left w:type="dxa" w:w="100"/>
              <w:bottom w:type="dxa" w:w="60"/>
              <w:right w:type="dxa" w:w="100"/>
            </w:tcMar>
          </w:tcPr>
          <w:p>
            <w:r>
              <w:rPr>
                <w:rFonts w:ascii="Arial" w:cs="Arial" w:eastAsia="Arial" w:hAnsi="Arial"/>
                <w:sz w:val="18"/>
                <w:szCs w:val="18"/>
              </w:rPr>
              <w:t xml:space="preserve">7 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 cov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probes verified. USB + Bluetooth coverage.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kernel_audit_v2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7/7</w:t>
            </w:r>
          </w:p>
        </w:tc>
        <w:tc>
          <w:tcPr>
            <w:tcW w:type="dxa" w:w="1200"/>
            <w:tcBorders>
              <w:top w:val="single" w:color="CCCCCC" w:sz="1"/>
              <w:left w:val="single" w:color="CCCCCC" w:sz="1"/>
              <w:bottom w:val="single" w:color="CCCCCC" w:sz="1"/>
              <w:right w:val="single" w:color="CCCCCC" w:sz="1"/>
            </w:tcBorders>
            <w:shd w:fill="E8F4EC" w:val="clear"/>
            <w:tcMar>
              <w:top w:type="dxa" w:w="60"/>
              <w:left w:type="dxa" w:w="100"/>
              <w:bottom w:type="dxa" w:w="60"/>
              <w:right w:type="dxa" w:w="100"/>
            </w:tcMar>
          </w:tcPr>
          <w:p>
            <w:r>
              <w:rPr>
                <w:rFonts w:ascii="Arial" w:cs="Arial" w:eastAsia="Arial" w:hAnsi="Arial"/>
                <w:sz w:val="18"/>
                <w:szCs w:val="18"/>
              </w:rPr>
              <w:t xml:space="preserve">7 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97% cov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probes verified. Linux-focused syscall monitoring.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device_discovery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6/6</w:t>
            </w:r>
          </w:p>
        </w:tc>
        <w:tc>
          <w:tcPr>
            <w:tcW w:type="dxa" w:w="1200"/>
            <w:tcBorders>
              <w:top w:val="single" w:color="CCCCCC" w:sz="1"/>
              <w:left w:val="single" w:color="CCCCCC" w:sz="1"/>
              <w:bottom w:val="single" w:color="CCCCCC" w:sz="1"/>
              <w:right w:val="single" w:color="CCCCCC" w:sz="1"/>
            </w:tcBorders>
            <w:shd w:fill="E8F4EC" w:val="clear"/>
            <w:tcMar>
              <w:top w:type="dxa" w:w="60"/>
              <w:left w:type="dxa" w:w="100"/>
              <w:bottom w:type="dxa" w:w="60"/>
              <w:right w:type="dxa" w:w="100"/>
            </w:tcMar>
          </w:tcPr>
          <w:p>
            <w:r>
              <w:rPr>
                <w:rFonts w:ascii="Arial" w:cs="Arial" w:eastAsia="Arial" w:hAnsi="Arial"/>
                <w:sz w:val="18"/>
                <w:szCs w:val="18"/>
              </w:rPr>
              <w:t xml:space="preserve">6 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 cov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probes verified. ARP + port scan + banner grab.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GAP Probes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0/10</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10 GAP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implemented. Credential, memory, clipboard, macOS security.</w:t>
            </w:r>
          </w:p>
        </w:tc>
      </w:tr>
    </w:tbl>
    <w:p>
      <w:pPr>
        <w:spacing w:after="100"/>
      </w:pPr>
    </w:p>
    <w:p>
      <w:pPr>
        <w:spacing w:after="100"/>
      </w:pPr>
      <w:r>
        <w:rPr>
          <w:b/>
          <w:bCs/>
        </w:rPr>
        <w:t xml:space="preserve">Result: </w:t>
      </w:r>
      <w:r>
        <w:t xml:space="preserve">66 of 66 ACTIVE probes confirmed in source code. All match ASCM specification. 10 GAP probes remain unimplemented.</w:t>
      </w:r>
    </w:p>
    <w:p>
      <w:pPr>
        <w:pStyle w:val="Heading2"/>
      </w:pPr>
      <w:r>
        <w:t xml:space="preserve">1.2 GAP Probes — What Is Missing</w:t>
      </w:r>
    </w:p>
    <w:p>
      <w:pPr>
        <w:spacing w:after="120"/>
      </w:pPr>
      <w:r>
        <w:t xml:space="preserve">These 10 probes were identified as blind spots in the ASCM. They represent attack surfaces where AMOSKYS currently has no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42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GAP Probe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MITRE</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KeychainDumpProbe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T1555.001</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P1 GAP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macOS Keychain is the primary credential store. Unauthorized access is a critical escalation indicator.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CredentialFileAccessProbe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T1552.001</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P1 GAP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 to .pem, .key, token files is a precursor to lateral movement and exfiltration.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MemoryInjectionProbe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T1055</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P1 GAP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In-memory code injection bypasses all file-based detection. Critical for advanced threats.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FilelessMalwareProbe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T1620</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P1 GAP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Fileless execution leaves no file artifacts. Must monitor memory regions.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ClipboardExfilProbe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T1115</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P1 GAP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Clipboard is a covert data channel. Passwords, tokens, secrets copied through 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ScreenCaptureProbe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T1113</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P1 GAP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Screen capture is a data collection technique. Detect unauthorized CGWindowListCreateImage.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TCCBypassProbe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T1562</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P1 GAP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macOS TCC (Transparency, Consent, Control) is the permission gatekeeper. Bypass = full access.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GatekeeperBypassProbe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T1553.001</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P1 GAP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Gatekeeper prevents unsigned code execution. Bypass allows arbitrary malware.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ContainerEscapeProbe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T1611</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P1 GAP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Docker/container escape gives host access. Enterprise-critical for cloud deployments.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PackageIntegrityProbe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T1195.002</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18"/>
                <w:szCs w:val="18"/>
              </w:rPr>
              <w:t xml:space="preserve">P1 GAP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Supply chain attacks via compromised packages (Homebrew, pip, npm).</w:t>
            </w:r>
          </w:p>
        </w:tc>
      </w:tr>
    </w:tbl>
    <w:p>
      <w:r>
        <w:br w:type="page"/>
      </w:r>
    </w:p>
    <w:p>
      <w:pPr>
        <w:pStyle w:val="Heading1"/>
      </w:pPr>
      <w:r>
        <w:t xml:space="preserve">Section 2: Agent-by-Agent Deep Dive — What Each Agent Sees</w:t>
      </w:r>
    </w:p>
    <w:p>
      <w:pPr>
        <w:spacing w:after="120"/>
      </w:pPr>
      <w:r>
        <w:t xml:space="preserve">Each agent is a specialized sensory organ. This section documents exactly what each one perceives, what attributes it produces, how it maps to MITRE ATT&amp;CK, and how its data flows into the nervous system.</w:t>
      </w:r>
    </w:p>
    <w:p>
      <w:pPr>
        <w:pStyle w:val="Heading2"/>
      </w:pPr>
      <w:r>
        <w:t xml:space="preserve">2.1 Process Agent (proc_v3) — The Eyes</w:t>
      </w:r>
    </w:p>
    <w:p>
      <w:pPr>
        <w:spacing w:after="120"/>
      </w:pPr>
      <w:r>
        <w:t xml:space="preserve">The Process Agent watches everything that runs. It is the most data-rich agent, producing telemetry on every process spawn, resource usage pattern, and behavioral anomaly. It uses psutil for process enumeration and generates a process_guid (SHA256 of device_id:pid:create_time) for stable correlation.</w:t>
      </w:r>
    </w:p>
    <w:p>
      <w:pPr>
        <w:pStyle w:val="Heading3"/>
      </w:pPr>
      <w:r>
        <w:t xml:space="preserve">What It Sees</w:t>
      </w:r>
    </w:p>
    <w:p>
      <w:pPr>
        <w:spacing w:after="100"/>
      </w:pPr>
      <w:r>
        <w:rPr>
          <w:b/>
          <w:bCs/>
        </w:rPr>
        <w:t xml:space="preserve">Primary Data Source: </w:t>
      </w:r>
      <w:r>
        <w:t xml:space="preserve">psutil process listing (every collection cycle)</w:t>
      </w:r>
    </w:p>
    <w:p>
      <w:pPr>
        <w:spacing w:after="100"/>
      </w:pPr>
      <w:r>
        <w:rPr>
          <w:b/>
          <w:bCs/>
        </w:rPr>
        <w:t xml:space="preserve">Attributes Collected: </w:t>
      </w:r>
      <w:r>
        <w:t xml:space="preserve">pid, ppid, exe (full binary path), cmdline (full command line with arguments), username, cpu_percent, memory_percent (RSS), num_threads, num_fds, create_time</w:t>
      </w:r>
    </w:p>
    <w:p>
      <w:pPr>
        <w:spacing w:after="100"/>
      </w:pPr>
      <w:r>
        <w:rPr>
          <w:b/>
          <w:bCs/>
        </w:rPr>
        <w:t xml:space="preserve">Derived Attributes: </w:t>
      </w:r>
      <w:r>
        <w:t xml:space="preserve">process_guid, parent_chain (process tree lineage), is_temp_execution, signing_status, dyld_insert_libraries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Probe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MITRE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Event Type</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Specific Detection Logic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ProcessSpawnProbe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T1059, T1204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process_spawned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Emits for every new process. Foundation for all other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LOLBinExecutionProbe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T1218.*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lolbin_execution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Matches exe against curated LOLBin database. Categories: proxy, download, compile, execute.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ProcessTreeAnomalyProbe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T1055, T1059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suspicious_process_tree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Detects anomalous parent-child: e.g., sshd-&gt;bash-&gt;curl-&gt;python. Scores tree depth.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BinaryFromTempProbe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T1204, T1059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execution_from_temp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Flags execution from /tmp, /dev/shm, ~/Downloads. Malware drop indicators.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ScriptInterpreterProbe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T1059.*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suspicious_script_exec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Tracks python, bash, osascript, perl, ruby. Pattern matches risky args.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DylibInjectionProbe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T1574.006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dylib_injection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Detects DYLD_INSERT_LIBRARIES env var abuse. macOS-specific injection.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CodeSigningProbe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code_signature_invalid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Runs codesign -v on binaries. Flags invalid, modified, or unsigned code.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HighCPUMemoryProbe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T1496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high_resource_process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CPU &gt;80% or memory &gt;500MB sustained. Cryptominer/resource abuse.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LongLivedProbe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unexpectedly_long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Processes exceeding expected lifetime for their category.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SuspiciousUserProbe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T1078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process_wrong_user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 running as unexpected user. Service acct running user tools.</w:t>
            </w:r>
          </w:p>
        </w:tc>
      </w:tr>
    </w:tbl>
    <w:p>
      <w:pPr>
        <w:spacing w:after="100"/>
      </w:pPr>
    </w:p>
    <w:p>
      <w:pPr>
        <w:spacing w:after="100"/>
      </w:pPr>
      <w:r>
        <w:rPr>
          <w:b/>
          <w:bCs/>
        </w:rPr>
        <w:t xml:space="preserve">Shared With Other Agents: </w:t>
      </w:r>
      <w:r>
        <w:t xml:space="preserve">pid, exe, cmdline, username are also observed by KernelAuditAgent (via syscall) and DNSAgent (via process attribution). See Section 3 for overlap analysis.</w:t>
      </w:r>
    </w:p>
    <w:p>
      <w:r>
        <w:br w:type="page"/>
      </w:r>
    </w:p>
    <w:p>
      <w:pPr>
        <w:pStyle w:val="Heading2"/>
      </w:pPr>
      <w:r>
        <w:t xml:space="preserve">2.2 DNS Agent (dns_v2) — The Ears</w:t>
      </w:r>
    </w:p>
    <w:p>
      <w:pPr>
        <w:spacing w:after="120"/>
      </w:pPr>
      <w:r>
        <w:t xml:space="preserve">The DNS Agent listens to every domain name resolution on the endpoint. DNS is the most reliable indicator of C2 communication, data exfiltration, and malicious infrastructure because almost all network activity requires DNS. The agent captures queries via passive monitoring and attributes them to the originating process.</w:t>
      </w:r>
    </w:p>
    <w:p>
      <w:pPr>
        <w:pStyle w:val="Heading3"/>
      </w:pPr>
      <w:r>
        <w:t xml:space="preserve">What It Sees</w:t>
      </w:r>
    </w:p>
    <w:p>
      <w:pPr>
        <w:spacing w:after="100"/>
      </w:pPr>
      <w:r>
        <w:rPr>
          <w:b/>
          <w:bCs/>
        </w:rPr>
        <w:t xml:space="preserve">Primary Data Source: </w:t>
      </w:r>
      <w:r>
        <w:t xml:space="preserve">DNS query log (passive capture, system resolver, or network tap)</w:t>
      </w:r>
    </w:p>
    <w:p>
      <w:pPr>
        <w:spacing w:after="100"/>
      </w:pPr>
      <w:r>
        <w:rPr>
          <w:b/>
          <w:bCs/>
        </w:rPr>
        <w:t xml:space="preserve">Attributes Collected: </w:t>
      </w:r>
      <w:r>
        <w:t xml:space="preserve">domain, query_type (A/AAAA/TXT/MX/CNAME/NS/NULL), response_code (NOERROR/NXDOMAIN/SERVFAIL), response_ips, ttl, source_ip, process_name, process_pid</w:t>
      </w:r>
    </w:p>
    <w:p>
      <w:pPr>
        <w:spacing w:after="100"/>
      </w:pPr>
      <w:r>
        <w:rPr>
          <w:b/>
          <w:bCs/>
        </w:rPr>
        <w:t xml:space="preserve">Derived Attributes: </w:t>
      </w:r>
      <w:r>
        <w:t xml:space="preserve">dga_score (entropy + n-gram analysis), beacon_interval, jitter_ratio, is_tunneling, is_beaconing, domain_age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Probe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MITRE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Event Type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Specific Detection Logic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RawDNSQueryProbe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T1071.004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dns_query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Captures every query. Rate-limited to MAX_EVENTS_PER_CYCLE.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DGAScoreProbe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T1568.002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dga_domain_detected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Entropy + consonant/vowel ratio + numeric ratio + n-gram frequency. Score &gt;0.7 = DGA.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BeaconingPatternProbe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T1071.004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dns_beaconing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Interval analysis: mean, jitter, coefficient of variation. Also matches known C2 domains.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SuspiciousTLDProbe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T1583.001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suspicious_tld_query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Flags .xyz, .tk, .ml, .cf, .ga, .top. Commonly abused for malware.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NXDomainBurstProbe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T1568.002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nxdomain_burst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Threshold-based NXDOMAIN flood detection. Classic DGA indicator.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LargeTXTTunnelingProbe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T1048.001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dns_tunneling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TXT record volume, subdomain length (&gt;40 chars), base64 pattern detection.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FastFluxRebindingProbe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T1568.001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fast_flux_detected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IPs per domain (&gt;4). Also detects DNS rebinding (private+public IPs).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NewDomainForProcessProbe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T1071.004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new_domain_for_process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Tracks domains per process. Alerts after threshold (11+) new domains.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BlockedDomainHitProbe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T1071.004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blocked_domain_query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 match + pattern match against blocklist. .onion, .bit, phishing patterns.</w:t>
            </w:r>
          </w:p>
        </w:tc>
      </w:tr>
    </w:tbl>
    <w:p>
      <w:r>
        <w:br w:type="page"/>
      </w:r>
    </w:p>
    <w:p>
      <w:pPr>
        <w:pStyle w:val="Heading2"/>
      </w:pPr>
      <w:r>
        <w:t xml:space="preserve">2.3 Auth Agent (auth_v2) — The Gate</w:t>
      </w:r>
    </w:p>
    <w:p>
      <w:pPr>
        <w:spacing w:after="120"/>
      </w:pPr>
      <w:r>
        <w:t xml:space="preserve">The Auth Agent monitors all authentication events: SSH logins, sudo escalations, MFA challenges, and account lockouts. It is the immune checkpoint that verifies identity before granting access. It enriches events with GeoIP data for impossible travel detection.</w:t>
      </w:r>
    </w:p>
    <w:p>
      <w:pPr>
        <w:pStyle w:val="Heading3"/>
      </w:pPr>
      <w:r>
        <w:t xml:space="preserve">What It Sees</w:t>
      </w:r>
    </w:p>
    <w:p>
      <w:pPr>
        <w:spacing w:after="100"/>
      </w:pPr>
      <w:r>
        <w:rPr>
          <w:b/>
          <w:bCs/>
        </w:rPr>
        <w:t xml:space="preserve">Primary Data Source: </w:t>
      </w:r>
      <w:r>
        <w:t xml:space="preserve">System auth logs (/var/log/auth.log, /var/log/secure, macOS Unified Log)</w:t>
      </w:r>
    </w:p>
    <w:p>
      <w:pPr>
        <w:spacing w:after="100"/>
      </w:pPr>
      <w:r>
        <w:rPr>
          <w:b/>
          <w:bCs/>
        </w:rPr>
        <w:t xml:space="preserve">Attributes Collected: </w:t>
      </w:r>
      <w:r>
        <w:t xml:space="preserve">username, source_ip, timestamp, event_type (login/logout/sudo/lockout), status (success/failure), auth_method, mfa_status</w:t>
      </w:r>
    </w:p>
    <w:p>
      <w:pPr>
        <w:spacing w:after="100"/>
      </w:pPr>
      <w:r>
        <w:rPr>
          <w:b/>
          <w:bCs/>
        </w:rPr>
        <w:t xml:space="preserve">Enriched Attributes: </w:t>
      </w:r>
      <w:r>
        <w:t xml:space="preserve">src_country, src_city, src_latitude, src_longitude (GeoIP), distance_km, required_speed_kmh (impossible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Probe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MITRE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Event Type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Specific Detection Logic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SSHBruteForceProbe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T1110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ssh_bruteforce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&gt;N failures from single IP in window. Configurable threshold.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SSHPasswordSprayProbe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T1110.003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ssh_password_spray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IP trying multiple usernames. Cross-account attack.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SSHGeoImpossibleTravelProbe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T1078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impossible_travel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Login from location requiring &gt;900 km/h travel from previous login.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SudoElevationProbe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T1548.003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sudo_elevation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First-time sudo, denied attempts, usage spikes above baseline.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SudoSuspiciousCommandProbe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T1548, T1059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sudo_suspicious_cmd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Sudo with curl|bash, nc -l, iptables -F, rm -rf /. Categorized by threat type.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OffHoursLoginProbe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T1078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off_hours_login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Login outside business hours (configurable). Flags weekends.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MFABypassOrAnomalyProbe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T1621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mfa_bypass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MFA fatigue detection (repeated challenges). Bypass detection.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AccountLockoutStormProbe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T1110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lockout_storm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Mass lockout correlation. Identifies source IPs responsible.</w:t>
            </w:r>
          </w:p>
        </w:tc>
      </w:tr>
    </w:tbl>
    <w:p>
      <w:r>
        <w:br w:type="page"/>
      </w:r>
    </w:p>
    <w:p>
      <w:pPr>
        <w:pStyle w:val="Heading2"/>
      </w:pPr>
      <w:r>
        <w:t xml:space="preserve">2.4 Flow Agent (flow_v2) — The Circulatory System</w:t>
      </w:r>
    </w:p>
    <w:p>
      <w:pPr>
        <w:spacing w:after="100"/>
      </w:pPr>
      <w:r>
        <w:rPr>
          <w:b/>
          <w:bCs/>
        </w:rPr>
        <w:t xml:space="preserve">What It Sees: </w:t>
      </w:r>
      <w:r>
        <w:t xml:space="preserve">Every network connection: src/dst IP, ports, protocol, bytes tx/rx, packet_count, direction (INBOUND/OUTBOUND/LATERAL), app_protocol (HTTP/HTTPS/DNS/SMB/RDP/SSH), tcp_flags, pid, process_name.</w:t>
      </w:r>
    </w:p>
    <w:p>
      <w:pPr>
        <w:spacing w:after="100"/>
      </w:pPr>
      <w:r>
        <w:rPr>
          <w:b/>
          <w:bCs/>
        </w:rPr>
        <w:t xml:space="preserve">9 Probes: </w:t>
      </w:r>
      <w:r>
        <w:t xml:space="preserve">PortScanSweepProbe (T1046), LateralSMBWinRMProbe (T1021), DataExfilVolumeSpikeProbe (T1041/T1048), C2BeaconFlowProbe (T1071), CleartextCredentialLeakProbe (T1552), SuspiciousTunnelProbe (T1090/T1572), InternalReconDNSFlowProbe (T1046), NewExternalServiceProbe (T1041), TransparentProxyProbe (T1185).</w:t>
      </w:r>
    </w:p>
    <w:p>
      <w:pPr>
        <w:spacing w:after="100"/>
      </w:pPr>
      <w:r>
        <w:rPr>
          <w:b/>
          <w:bCs/>
        </w:rPr>
        <w:t xml:space="preserve">Unique Capability: </w:t>
      </w:r>
      <w:r>
        <w:t xml:space="preserve">Stateful cross-cycle tracking. Remembers seen IP:port tuples across cycles to detect new edges. Tunnel detection analyzes packet timing symmetry.</w:t>
      </w:r>
    </w:p>
    <w:p>
      <w:pPr>
        <w:pStyle w:val="Heading2"/>
      </w:pPr>
      <w:r>
        <w:t xml:space="preserve">2.5 FIM Agent (fim_v2) — The Skin</w:t>
      </w:r>
    </w:p>
    <w:p>
      <w:pPr>
        <w:spacing w:after="100"/>
      </w:pPr>
      <w:r>
        <w:rPr>
          <w:b/>
          <w:bCs/>
        </w:rPr>
        <w:t xml:space="preserve">What It Sees: </w:t>
      </w:r>
      <w:r>
        <w:t xml:space="preserve">File path, SHA256 hash, size, mode (permissions), uid/gid, mtime_ns, change_type (CREATED/MODIFIED/DELETED/PERM_CHANGED/HASH_CHANGED), extended attributes (quarantine bit, code signing).</w:t>
      </w:r>
    </w:p>
    <w:p>
      <w:pPr>
        <w:spacing w:after="100"/>
      </w:pPr>
      <w:r>
        <w:rPr>
          <w:b/>
          <w:bCs/>
        </w:rPr>
        <w:t xml:space="preserve">9 Probes: </w:t>
      </w:r>
      <w:r>
        <w:t xml:space="preserve">CriticalSystemFileChangeProbe (T1036/T1547/T1574), SUIDBitChangeProbe (T1548), ServiceCreationProbe (T1543), WebShellDropProbe (T1505.003), ConfigBackdoorProbe (T1548/T1556), LibraryHijackProbe (T1574.006), BootloaderTamperProbe (T1542), WorldWritableSensitiveProbe (T1565), ExtendedAttributesProbe (T1222).</w:t>
      </w:r>
    </w:p>
    <w:p>
      <w:pPr>
        <w:spacing w:after="100"/>
      </w:pPr>
      <w:r>
        <w:rPr>
          <w:b/>
          <w:bCs/>
        </w:rPr>
        <w:t xml:space="preserve">Unique Capability: </w:t>
      </w:r>
      <w:r>
        <w:t xml:space="preserve">Baseline engine with SHA256 comparison. FSEvents integration on macOS for real-time change notification. Monitors /etc, /var, /boot, /tmp, /Library, web roots.</w:t>
      </w:r>
    </w:p>
    <w:p>
      <w:pPr>
        <w:pStyle w:val="Heading2"/>
      </w:pPr>
      <w:r>
        <w:t xml:space="preserve">2.6 Persistence Agent (persistence_v2) — The Immune Memory</w:t>
      </w:r>
    </w:p>
    <w:p>
      <w:pPr>
        <w:spacing w:after="100"/>
      </w:pPr>
      <w:r>
        <w:rPr>
          <w:b/>
          <w:bCs/>
        </w:rPr>
        <w:t xml:space="preserve">What It Sees: </w:t>
      </w:r>
      <w:r>
        <w:t xml:space="preserve">Persistence entry id, mechanism_type (LAUNCH_AGENT/SYSTEM_LAUNCH_DAEMON/CRON/SSH_KEY/SHELL_PROFILE/BROWSER_EXTENSION/AUTH_PLUGIN), path, command, args, enabled status, SHA256 hash, change_type (CREATED/MODIFIED/DELETED/ENABLED/DISABLED), user context.</w:t>
      </w:r>
    </w:p>
    <w:p>
      <w:pPr>
        <w:spacing w:after="100"/>
      </w:pPr>
      <w:r>
        <w:rPr>
          <w:b/>
          <w:bCs/>
        </w:rPr>
        <w:t xml:space="preserve">10 Probes: </w:t>
      </w:r>
      <w:r>
        <w:t xml:space="preserve">LaunchAgentDaemonProbe (T1543.001), SystemdServiceProbe (T1543.002), CronJobProbe (T1053.003), SSHKeyBackdoorProbe (T1098.004), ShellProfileHijackProbe (T1546.004), BrowserExtensionProbe (T1176), StartupFolderLoginItemProbe (T1547.001), HiddenFilePersistenceProbe (T1564), ConfigProfileProbe (T1556.004), AuthPluginProbe (T1547.008).</w:t>
      </w:r>
    </w:p>
    <w:p>
      <w:pPr>
        <w:spacing w:after="100"/>
      </w:pPr>
      <w:r>
        <w:rPr>
          <w:b/>
          <w:bCs/>
        </w:rPr>
        <w:t xml:space="preserve">Unique Capability: </w:t>
      </w:r>
      <w:r>
        <w:t xml:space="preserve">Baseline engine creates snapshots and compares across cycles. Each change is classified as suspicious based on: command entropy, known-bad patterns (curl|bash, nc -l, eval), path risk (/tmp, /dev/shm), user ownership.</w:t>
      </w:r>
    </w:p>
    <w:p>
      <w:pPr>
        <w:pStyle w:val="Heading2"/>
      </w:pPr>
      <w:r>
        <w:t xml:space="preserve">2.7 Peripheral Agent (peripheral_v2) — The Touch</w:t>
      </w:r>
    </w:p>
    <w:p>
      <w:pPr>
        <w:spacing w:after="100"/>
      </w:pPr>
      <w:r>
        <w:rPr>
          <w:b/>
          <w:bCs/>
        </w:rPr>
        <w:t xml:space="preserve">What It Sees: </w:t>
      </w:r>
      <w:r>
        <w:t xml:space="preserve">USB: device_id, name, vendor_id, product_id, serial_number, manufacturer, device_class, is_authorized. Bluetooth: address, name, device_type, connected, paired, rssi.</w:t>
      </w:r>
    </w:p>
    <w:p>
      <w:pPr>
        <w:spacing w:after="100"/>
      </w:pPr>
      <w:r>
        <w:rPr>
          <w:b/>
          <w:bCs/>
        </w:rPr>
        <w:t xml:space="preserve">7 Probes: </w:t>
      </w:r>
      <w:r>
        <w:t xml:space="preserve">USBInventoryProbe (T1200), USBConnectionEdgeProbe (T1200/T1091), USBStorageProbe (T1052), USBNetworkAdapterProbe (T1557), HIDKeyboardMouseAnomalyProbe (T1200/T1056), BluetoothDeviceProbe (T1200), HighRiskPeripheralScoreProbe (T1200).</w:t>
      </w:r>
    </w:p>
    <w:p>
      <w:pPr>
        <w:spacing w:after="100"/>
      </w:pPr>
      <w:r>
        <w:rPr>
          <w:b/>
          <w:bCs/>
        </w:rPr>
        <w:t xml:space="preserve">Unique Capability: </w:t>
      </w:r>
      <w:r>
        <w:t xml:space="preserve">BadUSB/Rubber Ducky detection via HID device anomaly. Known-attack-device database (vendor_id matching). Risk scoring based on device class, manufacturer OUI, and connection patterns.</w:t>
      </w:r>
    </w:p>
    <w:p>
      <w:pPr>
        <w:pStyle w:val="Heading2"/>
      </w:pPr>
      <w:r>
        <w:t xml:space="preserve">2.8 Kernel Audit Agent (kernel_audit_v2) — The Reflexes</w:t>
      </w:r>
    </w:p>
    <w:p>
      <w:pPr>
        <w:spacing w:after="100"/>
      </w:pPr>
      <w:r>
        <w:rPr>
          <w:b/>
          <w:bCs/>
        </w:rPr>
        <w:t xml:space="preserve">What It Sees: </w:t>
      </w:r>
      <w:r>
        <w:t xml:space="preserve">syscall (execve/setuid/ptrace/init_module/chmod/chown), exe, pid, ppid, uid, euid, gid, egid, tty, cwd, path, dest_pid, dest_uid, cmdline, comm.</w:t>
      </w:r>
    </w:p>
    <w:p>
      <w:pPr>
        <w:spacing w:after="100"/>
      </w:pPr>
      <w:r>
        <w:rPr>
          <w:b/>
          <w:bCs/>
        </w:rPr>
        <w:t xml:space="preserve">7 Probes: </w:t>
      </w:r>
      <w:r>
        <w:t xml:space="preserve">ExecveHighRiskProbe (T1059), PrivEscSyscallProbe (T1068), KernelModuleLoadProbe (T1014), PtraceAbuseProbe (T1055), FilePermissionTamperProbe (T1222), AuditTamperProbe (T1562), SyscallFloodProbe (T1592).</w:t>
      </w:r>
    </w:p>
    <w:p>
      <w:pPr>
        <w:spacing w:after="100"/>
      </w:pPr>
      <w:r>
        <w:rPr>
          <w:b/>
          <w:bCs/>
        </w:rPr>
        <w:t xml:space="preserve">Unique Capability: </w:t>
      </w:r>
      <w:r>
        <w:t xml:space="preserve">Kernel-level visibility. Cannot be evaded by user-space rootkits. Detects syscall-level attacks that process monitoring misses.</w:t>
      </w:r>
    </w:p>
    <w:p>
      <w:pPr>
        <w:pStyle w:val="Heading2"/>
      </w:pPr>
      <w:r>
        <w:t xml:space="preserve">2.9 Device Discovery Agent — The Cartographer</w:t>
      </w:r>
    </w:p>
    <w:p>
      <w:pPr>
        <w:spacing w:after="100"/>
      </w:pPr>
      <w:r>
        <w:rPr>
          <w:b/>
          <w:bCs/>
        </w:rPr>
        <w:t xml:space="preserve">What It Sees: </w:t>
      </w:r>
      <w:r>
        <w:t xml:space="preserve">IP, MAC, vendor OUI, open_ports, service banners, OS fingerprint, risk_score.</w:t>
      </w:r>
    </w:p>
    <w:p>
      <w:pPr>
        <w:spacing w:after="100"/>
      </w:pPr>
      <w:r>
        <w:rPr>
          <w:b/>
          <w:bCs/>
        </w:rPr>
        <w:t xml:space="preserve">6 Probes: </w:t>
      </w:r>
      <w:r>
        <w:t xml:space="preserve">ARPDiscoveryProbe (T1018), ActivePortScanFingerprintProbe (T1046), NewDeviceRiskProbe (T1200), RogueDHCPDNSProbe (T1557), ShadowITProbe (T1200), VulnerabilityBannerProbe (T1595).</w:t>
      </w:r>
    </w:p>
    <w:p>
      <w:r>
        <w:br w:type="page"/>
      </w:r>
    </w:p>
    <w:p>
      <w:pPr>
        <w:pStyle w:val="Heading1"/>
      </w:pPr>
      <w:r>
        <w:t xml:space="preserve">Section 3: Cross-Agent Attribute Overlaps</w:t>
      </w:r>
    </w:p>
    <w:p>
      <w:pPr>
        <w:spacing w:after="120"/>
      </w:pPr>
      <w:r>
        <w:t xml:space="preserve">Seven data attributes are observed by multiple agents. This is not redundancy; it is the nervous system's multi-perspective sensing. The same attribute collected from different vantage points reveals different information. Below is the precise overlap analysis.</w:t>
      </w:r>
    </w:p>
    <w:p>
      <w:pPr>
        <w:pStyle w:val="Heading2"/>
      </w:pPr>
      <w:r>
        <w:t xml:space="preserve">3.1 Overlap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260"/>
      </w:tblGrid>
      <w:tr>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Agents That Collect</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Same or Different?</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Analysis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proc_v3, kernel_v2, dns_v2, flow_v2</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SAME value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 ID. Same value but different context. Proc sees user-space metadata, kernel sees syscall context, DNS/flow attribute the network activity to the process.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 / binary_path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proc_v3, kernel_v2</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SAME value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executable path. Proc gets it from /proc/pid/exe or psutil. Kernel gets it from execve syscall argument. If they disagree, the process was replaced after exec (suspicious).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cmdline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proc_v3, kernel_v2</w:t>
            </w:r>
          </w:p>
        </w:tc>
        <w:tc>
          <w:tcPr>
            <w:tcW w:type="dxa" w:w="1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sz w:val="18"/>
                <w:szCs w:val="18"/>
              </w:rPr>
              <w:t xml:space="preserve">DIFFERENT timing</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Command line arguments. Proc reads /proc/pid/cmdline (can be overwritten by process). Kernel captures at execve time (immutable). Disagreement = process is hiding its true command.</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username / uid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proc_v3, kernel_v2, auth_v2</w:t>
            </w:r>
          </w:p>
        </w:tc>
        <w:tc>
          <w:tcPr>
            <w:tcW w:type="dxa" w:w="1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sz w:val="18"/>
                <w:szCs w:val="18"/>
              </w:rPr>
              <w:t xml:space="preserve">DIFFERENT scope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 sees current user of running process. Kernel sees uid/euid at syscall time (before/after setuid). Auth sees login identity. Correlating all three reveals privilege escalation chains.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source_ip / src_ip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flow_v2, auth_v2, dns_v2, device_disc</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SAME value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 address. Flow sees it in network packets. Auth sees it in login events. DNS sees it as query source. Discovery sees it in ARP. Correlating reveals: which device logged in from where and talked to whom.</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process_name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proc_v3, dns_v2, flow_v2</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SAME value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 name string. Proc has full context (ppid, tree). DNS/flow attribute network activity to the process. Correlation: "curl (pid 1234) resolved evil.com then connected to 1.2.3.4:443".</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 path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fim_v2, persistence_v2, proc_v3, kernel_v2</w:t>
            </w:r>
          </w:p>
        </w:tc>
        <w:tc>
          <w:tcPr>
            <w:tcW w:type="dxa" w:w="1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sz w:val="18"/>
                <w:szCs w:val="18"/>
              </w:rPr>
              <w:t xml:space="preserve">DIFFERENT scope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FIM sees file creation/modification. Persistence sees config file changes. Proc sees exe path. Kernel sees target_path in chmod/chown. Correlation: "attacker wrote /tmp/evil, made it executable, then ran it".</w:t>
            </w:r>
          </w:p>
        </w:tc>
      </w:tr>
    </w:tbl>
    <w:p>
      <w:pPr>
        <w:pStyle w:val="Heading2"/>
      </w:pPr>
      <w:r>
        <w:t xml:space="preserve">3.2 Why Overlap Is Power, Not Redundancy</w:t>
      </w:r>
    </w:p>
    <w:p>
      <w:pPr>
        <w:spacing w:after="120"/>
      </w:pPr>
      <w:r>
        <w:t xml:space="preserve">Consider this attack sequence: an attacker gains SSH access (auth_v2 sees the login), spawns a shell (proc_v3 sees bash from sshd), downloads malware via curl (dns_v2 sees the domain resolution, flow_v2 sees the HTTPS connection), writes it to /tmp (fim_v2 sees the file creation with hash), makes it executable (kernel_v2 sees the chmod syscall), adds it as a LaunchAgent (persistence_v2 sees the plist creation), and it starts exfiltrating data (flow_v2 sees the outbound traffic spike).</w:t>
      </w:r>
    </w:p>
    <w:p>
      <w:pPr>
        <w:spacing w:after="120"/>
      </w:pPr>
      <w:r>
        <w:t xml:space="preserve">Each agent sees one slice. The correlation engine sees the kill chain. The overlapping attributes (pid, IP, path, username) are the join keys that stitch the slices together. Without overlap, there is no correlation. Without correlation, there is no intelligence.</w:t>
      </w:r>
    </w:p>
    <w:p>
      <w:r>
        <w:br w:type="page"/>
      </w:r>
    </w:p>
    <w:p>
      <w:pPr>
        <w:pStyle w:val="Heading1"/>
      </w:pPr>
      <w:r>
        <w:t xml:space="preserve">Section 4: Correlation Architecture — Tuning the Nervous System</w:t>
      </w:r>
    </w:p>
    <w:p>
      <w:pPr>
        <w:spacing w:after="120"/>
      </w:pPr>
      <w:r>
        <w:t xml:space="preserve">With 66 probes producing telemetry and 7 overlap attributes providing join keys, the correlation engine must systematically connect events across agents, time windows, and attack phases. This section defines how.</w:t>
      </w:r>
    </w:p>
    <w:p>
      <w:pPr>
        <w:pStyle w:val="Heading2"/>
      </w:pPr>
      <w:r>
        <w:t xml:space="preserve">4.1 Correlation Join Keys</w:t>
      </w:r>
    </w:p>
    <w:p>
      <w:pPr>
        <w:spacing w:after="120"/>
      </w:pPr>
      <w:r>
        <w:t xml:space="preserve">Every cross-agent correlation requires at least one shared attribute. These are the primary join keys, ordered by correlation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Join Key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Joins These Agents</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Correlation 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pid + device_id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 + kernel + dns + flow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"Process 1234 on device X made syscall execve, resolved evil.com, and connected to 1.2.3.4"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source_ip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flow + auth + dns + discovery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 10.0.0.5 failed SSH login 20 times, then resolved evil.com, then exfiltrated 500MB"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 + auth + kernel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 admin logged in at 3am, elevated to root via sudo, loaded kernel module"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file_path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fim + persistence + proc + kernel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 /tmp/evil was created, made executable, added as LaunchAgent, and executed"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domain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dns + flow (via dst_ip resolution)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"DNS resolved evil.com to 1.2.3.4, then flow shows 10 beaconing connections to 1.2.3.4"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 window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agents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"Within 60 seconds: login, process spawn, DNS query, file write, persistence install"</w:t>
            </w:r>
          </w:p>
        </w:tc>
      </w:tr>
    </w:tbl>
    <w:p>
      <w:pPr>
        <w:pStyle w:val="Heading2"/>
      </w:pPr>
      <w:r>
        <w:t xml:space="preserve">4.2 Kill Chain Correlation Templates</w:t>
      </w:r>
    </w:p>
    <w:p>
      <w:pPr>
        <w:spacing w:after="120"/>
      </w:pPr>
      <w:r>
        <w:t xml:space="preserve">These are pre-defined correlation patterns that map to common attack sequences. Each template specifies the agent sequence, join keys, and time window.</w:t>
      </w:r>
    </w:p>
    <w:p>
      <w:pPr>
        <w:spacing w:after="100"/>
      </w:pPr>
      <w:r>
        <w:rPr>
          <w:b/>
          <w:bCs/>
        </w:rPr>
        <w:t xml:space="preserve">Initial Access -&gt; Execution: </w:t>
      </w:r>
      <w:r>
        <w:t xml:space="preserve">auth_v2(login_success) -&gt; proc_v3(process_spawned) JOIN ON username + timestamp_window(60s). Detects: legitimate login followed by suspicious process.</w:t>
      </w:r>
    </w:p>
    <w:p>
      <w:pPr>
        <w:spacing w:after="100"/>
      </w:pPr>
      <w:r>
        <w:rPr>
          <w:b/>
          <w:bCs/>
        </w:rPr>
        <w:t xml:space="preserve">Execution -&gt; C2: </w:t>
      </w:r>
      <w:r>
        <w:t xml:space="preserve">proc_v3(process_spawned) -&gt; dns_v2(dga_domain|beaconing) -&gt; flow_v2(c2_beacon) JOIN ON pid + timestamp_window(300s). Detects: process that resolves suspicious domain then beacons.</w:t>
      </w:r>
    </w:p>
    <w:p>
      <w:pPr>
        <w:spacing w:after="100"/>
      </w:pPr>
      <w:r>
        <w:rPr>
          <w:b/>
          <w:bCs/>
        </w:rPr>
        <w:t xml:space="preserve">C2 -&gt; Persistence: </w:t>
      </w:r>
      <w:r>
        <w:t xml:space="preserve">flow_v2(c2_beacon) -&gt; fim_v2(file_created) -&gt; persistence_v2(launchd_created) JOIN ON file_path + timestamp_window(600s). Detects: C2 drops file, installs as persistence.</w:t>
      </w:r>
    </w:p>
    <w:p>
      <w:pPr>
        <w:spacing w:after="100"/>
      </w:pPr>
      <w:r>
        <w:rPr>
          <w:b/>
          <w:bCs/>
        </w:rPr>
        <w:t xml:space="preserve">Privilege Escalation -&gt; Lateral Movement: </w:t>
      </w:r>
      <w:r>
        <w:t xml:space="preserve">kernel_v2(privesc_syscall) -&gt; auth_v2(sudo_elevation) -&gt; flow_v2(lateral_smb) JOIN ON username + source_ip + timestamp_window(300s). Detects: privilege escalation followed by lateral movement.</w:t>
      </w:r>
    </w:p>
    <w:p>
      <w:pPr>
        <w:spacing w:after="100"/>
      </w:pPr>
      <w:r>
        <w:rPr>
          <w:b/>
          <w:bCs/>
        </w:rPr>
        <w:t xml:space="preserve">Collection -&gt; Exfiltration: </w:t>
      </w:r>
      <w:r>
        <w:t xml:space="preserve">fim_v2(file_access) -&gt; flow_v2(exfil_volume_spike) JOIN ON device_id + timestamp_window(900s). Detects: file staging followed by data exfiltration.</w:t>
      </w:r>
    </w:p>
    <w:p>
      <w:pPr>
        <w:spacing w:after="100"/>
      </w:pPr>
      <w:r>
        <w:rPr>
          <w:b/>
          <w:bCs/>
        </w:rPr>
        <w:t xml:space="preserve">Defense Evasion: </w:t>
      </w:r>
      <w:r>
        <w:t xml:space="preserve">kernel_v2(audit_tamper) -&gt; fim_v2(critical_file_tampered) -&gt; proc_v3(code_signature_invalid) JOIN ON device_id + timestamp_window(120s). Detects: attacker disabling defenses.</w:t>
      </w:r>
    </w:p>
    <w:p>
      <w:pPr>
        <w:pStyle w:val="Heading2"/>
      </w:pPr>
      <w:r>
        <w:t xml:space="preserve">4.3 Next Steps: Enabling Correlation</w:t>
      </w:r>
    </w:p>
    <w:p>
      <w:pPr>
        <w:spacing w:after="120"/>
      </w:pPr>
      <w:r>
        <w:t xml:space="preserve">The correlation engine requires three architectural changes to the current platform:</w:t>
      </w:r>
    </w:p>
    <w:p>
      <w:pPr>
        <w:spacing w:after="100"/>
      </w:pPr>
      <w:r>
        <w:rPr>
          <w:b/>
          <w:bCs/>
        </w:rPr>
        <w:t xml:space="preserve">1. Unified Event Stream: </w:t>
      </w:r>
      <w:r>
        <w:t xml:space="preserve">Currently, each agent writes to its own domain table. The correlation engine needs a unified event stream where events from all agents flow through a single processing pipeline with consistent timestamps and device_id. The EventBus already provides this transport; the WAL processor needs a correlation pre-processing stage before domain-specific routing.</w:t>
      </w:r>
    </w:p>
    <w:p>
      <w:pPr>
        <w:spacing w:after="100"/>
      </w:pPr>
      <w:r>
        <w:rPr>
          <w:b/>
          <w:bCs/>
        </w:rPr>
        <w:t xml:space="preserve">2. Process-to-Network Mapping: </w:t>
      </w:r>
      <w:r>
        <w:t xml:space="preserve">The DNS and Flow agents capture process_name/pid but the correlation engine needs to resolve this to a full process tree. Build a process_context_cache that maps pid -&gt; (exe, cmdline, ppid, username, create_time) updated every collection cycle by the proc agent.</w:t>
      </w:r>
    </w:p>
    <w:p>
      <w:pPr>
        <w:spacing w:after="100"/>
      </w:pPr>
      <w:r>
        <w:rPr>
          <w:b/>
          <w:bCs/>
        </w:rPr>
        <w:t xml:space="preserve">3. DNS-to-IP Resolution Cache: </w:t>
      </w:r>
      <w:r>
        <w:t xml:space="preserve">Flow events have dst_ip but no domain. DNS events have domain but response_ips. Build a dns_resolution_cache that maps IP -&gt; domain (most recent resolution) so flow events can be enriched with domain context.</w:t>
      </w:r>
    </w:p>
    <w:p>
      <w:pPr>
        <w:spacing w:after="200"/>
      </w:pPr>
    </w:p>
    <w:p>
      <w:pPr>
        <w:pBdr>
          <w:bottom w:val="single" w:color="2E75B6" w:sz="6" w:space="1"/>
        </w:pBdr>
        <w:spacing w:before="200" w:after="200"/>
      </w:pPr>
    </w:p>
    <w:p>
      <w:pPr>
        <w:spacing w:after="200"/>
      </w:pPr>
    </w:p>
    <w:p>
      <w:pPr>
        <w:jc w:val="center"/>
      </w:pPr>
      <w:r>
        <w:rPr>
          <w:i/>
          <w:iCs/>
          <w:color w:val="2E75B6"/>
          <w:sz w:val="24"/>
          <w:szCs w:val="24"/>
        </w:rPr>
        <w:t xml:space="preserve">"66 probes see 66 slices of truth. Correlation sees the whole."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B3A5C"/>
        <w:sz w:val="18"/>
        <w:szCs w:val="18"/>
      </w:rPr>
      <w:t xml:space="preserve">AMOSKYS  </w:t>
    </w:r>
    <w:r>
      <w:rPr>
        <w:rFonts w:ascii="Arial" w:cs="Arial" w:eastAsia="Arial" w:hAnsi="Arial"/>
        <w:color w:val="888888"/>
        <w:sz w:val="18"/>
        <w:szCs w:val="18"/>
      </w:rPr>
      <w:t xml:space="preserve">Probe Atlas &amp; ASCM Comparison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4"/>
      <w:szCs w:val="34"/>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9B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2026-02-22T23:51:29.466Z</dcterms:created>
  <dcterms:modified xsi:type="dcterms:W3CDTF">2026-02-22T23:51:29.466Z</dcterms:modified>
</cp:coreProperties>
</file>

<file path=docProps/custom.xml><?xml version="1.0" encoding="utf-8"?>
<Properties xmlns="http://schemas.openxmlformats.org/officeDocument/2006/custom-properties" xmlns:vt="http://schemas.openxmlformats.org/officeDocument/2006/docPropsVTypes"/>
</file>