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AMOSKYS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Attribute Surface Registry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Field Census: OS → Agent → EventBus → WAL → Storage → Cortex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Phase II — Operational Validation Augmentation</w:t>
      </w:r>
    </w:p>
    <w:p>
      <w:pPr>
        <w:spacing w:before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E74C3C"/>
          <w:sz w:val="20"/>
          <w:szCs w:val="20"/>
        </w:rPr>
        <w:t xml:space="preserve">Classification: CONFIDENTIAL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1: The Attribute Flow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traces every data field from its origin in the operating system through the entire AMOSKYS pipeline to the Cortex dashboard. For each field, we answer: where did it come from, what type is it, can it be null, does it survive serialization, and does anyone downstream actually use it?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1.1 The Complete Data Lifecycle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OS API (psutil, log show, lsusb, ss, arp...)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MicroProbe.scan() extracts RAW fields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TelemetryEvent (Python dict)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Fields: event_type, severity, data{}, confidence,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correlation_id, mitre_techniques, mitre_tactics, tags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_events_to_telemetry() serializes to protobuf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data{} → attributes map&lt;string,string&gt; (flattened)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correlation_id → LOST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mitre_tactics → LOST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DeviceTelemetry (protobuf)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Wrapped in UniversalEnvelope + idem key + sig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EventBus (gRPC) ── validates: size, sig, dedup, inflight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IGNORES: version, schema_version, priority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NEVER INSPECTS: inner TelemetryEvent fields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WAL (SQLite) ── hashes: raw envelope bytes (BLAKE2b)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NOT hashed: idem key, timestamp, row ID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WAL Processor ── verifies: checksum + chain sig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routes to domain tables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Enrichment Pipeline ── ADDS: geo_*, asn_*, threat_*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TelemetryStore (14 tables)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Cortex (Flask API) ── queries ~40% of stored columns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1.2 Field Loss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fields are created by agents but lost during protobuf serialization or downstream processing: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200"/>
        <w:gridCol w:w="116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Lost 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serialization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tracing broken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mitre_tactics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serialization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 tactic layer lost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 (per-event)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nesting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at envelope level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(ISO)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serialization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ns timestamp kept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(convert)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info (lists/dicts)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attributes map (string)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 become strings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(parse)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AMRDR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Adaptive fusion broken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drift_indicator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AMRDR (planned)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Drift detection blind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 fusion blind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2: Agent Layer — Complete Field Census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62 micro-probes across 9 agents produce telemetry events. Each probe populates a data dictionary that is flattened into the protobuf attributes map during serialization. This section documents every field from every probe.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ProcAgent (8 Probes, 10s interval)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ProcAgent monitors process activity using psutil. It is the most field-rich agent with 8 probes producing approximately 60 unique fields.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ProcessSpawnProbe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900"/>
        <w:gridCol w:w="700"/>
        <w:gridCol w:w="700"/>
        <w:gridCol w:w="9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process_guid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SYNTHETIC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cmdline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 </w:t>
      </w:r>
      <w:r>
        <w:rPr>
          <w:rFonts w:ascii="Arial" w:cs="Arial" w:eastAsia="Arial" w:hAnsi="Arial"/>
          <w:sz w:val="22"/>
          <w:szCs w:val="22"/>
        </w:rPr>
        <w:t xml:space="preserve">Lists are stringified in the attributes map: ["python", "script.py"] becomes "['python', 'script.py']". Type information is lost.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LOLBinExecutionProbe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900"/>
        <w:gridCol w:w="700"/>
        <w:gridCol w:w="700"/>
        <w:gridCol w:w="9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cmdline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suspicious_patterns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ProcessTreeAnomalyProbe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900"/>
        <w:gridCol w:w="700"/>
        <w:gridCol w:w="700"/>
        <w:gridCol w:w="9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parent_pid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HighCPUAndMemoryProbe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200"/>
        <w:gridCol w:w="900"/>
        <w:gridCol w:w="700"/>
        <w:gridCol w:w="700"/>
        <w:gridCol w:w="9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Null?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cpu_percent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memory_percent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duration_seconds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Remaining ProcAgent Probes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LongLivedProcessProbe, SuspiciousUserProcessProbe, BinaryFromTempProbe, and SystemMetricsCollector follow the same pattern: RAW fields from psutil (pid, name, exe, username) plus SYNTHETIC detection logic (thresholds, pattern matching). All fields survive serialization via the attributes map.</w:t>
      </w:r>
    </w:p>
    <w:p>
      <w:pPr>
        <w:spacing w:after="8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Remaining Agents — Field 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summarizes field production across all 9 agents. Each agent’s probes follow the same serialization path: data dict → attributes map&lt;string, string&gt;.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100"/>
        <w:gridCol w:w="1000"/>
        <w:gridCol w:w="1200"/>
        <w:gridCol w:w="1200"/>
        <w:gridCol w:w="126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Fields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SYNTHETIC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Unique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AuthGuardAgent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PersistenceGuard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KernelAuditAgent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PeripheralAgent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DeviceDiscovery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~393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3: EventBus — Field Inspection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EventBus operates as a high-throughput message broker with minimal field inspection. It validates the envelope but treats the inner payload as opaque bytes. This is by design — content validation is deferred to downstream processors — but it means the EventBus cannot detect malformed inner events.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Fields Validated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1560"/>
        <w:gridCol w:w="1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Envelope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on Failure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Always Checked?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Serialized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MAX_ENV_BYTES (128KB)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 (Ed25519)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against AGENT_PUBKEY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present*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dedup cache (50K, 300s TTL)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("duplicate")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 (fallback)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idempotency_key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("duplicate")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idem_key empty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ts_ns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in fallback idem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if both keys empty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Inflight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BUS_MAX_INFLIGHT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Overload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_OVERLOAD global 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 REQUIRE_SIGNATURES defaults to false. </w:t>
      </w:r>
      <w:r>
        <w:rPr>
          <w:rFonts w:ascii="Arial" w:cs="Arial" w:eastAsia="Arial" w:hAnsi="Arial"/>
          <w:sz w:val="22"/>
          <w:szCs w:val="22"/>
        </w:rPr>
        <w:t xml:space="preserve">When false, unsigned envelopes are silently accepted. This is the current production default.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Fields Ignored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Envelope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 In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 EventBus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schema negotiation or version mismatch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 compatibility marker unused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prev_sig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Cleared during sig verify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independently 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(Universal)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priority-based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processing_hints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(Universal)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hint-based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certificate_chain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(Universal)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chain-of-trust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(Universal)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retry-aware handling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Inner Payload Inspection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EventBus inspects exactly 3 fields from the inner FlowEvent — and only for logging purposes: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12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Inner 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FlowEvent.src_ip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FlowEvent.dst_ip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FlowEvent.bytes_tx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Logging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other FlowEvent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DeviceTelemetry (entire)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Opaque pass-through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TelemetryEvent[] (inner)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Opaque pass-through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SecurityEvent (nested)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Opaque pass-through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Critical implication: </w:t>
      </w:r>
      <w:r>
        <w:rPr>
          <w:rFonts w:ascii="Arial" w:cs="Arial" w:eastAsia="Arial" w:hAnsi="Arial"/>
          <w:sz w:val="22"/>
          <w:szCs w:val="22"/>
        </w:rPr>
        <w:t xml:space="preserve">A completely malformed DeviceTelemetry with invalid event types, missing timestamps, or corrupt security events will pass through the EventBus without detection. All content validation is deferred to the WAL Processor.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4: WAL — What Is and Isn’t Hashed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WAL provides two cryptographic integrity mechanisms: a BLAKE2b checksum for content verification and a BLAKE2b chain signature for ordering verification. Understanding exactly what bytes enter each hash function is critical for assessing the tamper surface.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Hashing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400"/>
        <w:gridCol w:w="2800"/>
        <w:gridCol w:w="2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Hash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Bytes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Envelope bytes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BLAKE2b-256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protobuf SerializeToString()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Bit-flip, content modification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(env + prev_sig)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BLAKE2b-256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env_bytes || prev_sig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Insertion, reordering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key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 at DB level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(ts_ns)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 be modified undetected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ID (auto-increment)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signed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Protobuf Canonicalization Risk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question: </w:t>
      </w:r>
      <w:r>
        <w:rPr>
          <w:rFonts w:ascii="Arial" w:cs="Arial" w:eastAsia="Arial" w:hAnsi="Arial"/>
          <w:sz w:val="22"/>
          <w:szCs w:val="22"/>
        </w:rPr>
        <w:t xml:space="preserve">Is protobuf serialization deterministic? The answer is: mostly yes, but with a known risk.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protobuf 4.x produces deterministic output for the same message object. However, the TelemetryEvent message contains a map&lt;string, string&gt; attributes field. Map field serialization order depends on dictionary insertion order (CPython 3.7+ guarantees insertion order). If the same logical event is serialized by different code paths, or if a protobuf library upgrade changes map handling, the serialized bytes could differ — causing false-positive checksum mismatches.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Canonicalization Risk: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Agent A serializes: {"pid": "123", "name": "sshd"}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Agent B serializes: {"name": "sshd", "pid": "123"}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Same logical event → Different bytes → Different checksum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 status: Safe (single code path per agent)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Future risk: Multi-language agents or protobuf upgrades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What the WAL Cannot Detect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Detectable?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envelope 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Checksum mismatch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Reorder 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Chain signature mismatch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new 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prev_sig won't match existing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row from middle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prev_sig stored per-row, chain appears intact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entire DB 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external manifest or root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timestamp (ts_ns)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included in any hash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Modify idempotency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included in any hash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Verification Flow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WAL Processor Verification (per event):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Read row from WAL (id, bytes, checksum, sig, prev_sig)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IF checksum IS NULL → skip checksum verify (legacy compat)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IF checksum size ≠ 32 bytes → QUARANTINE (invalid size)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IF BLAKE2b(bytes) ≠ stored checksum → QUARANTINE (corruption)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IF sig IS NULL or prev_sig IS NULL → skip chain verify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IF BLAKE2b(bytes || prev_sig) ≠ stored sig → QUARANTINE (chain break)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Parse protobuf → IF parse fails → QUARANTINE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Route to domain table → IF fails → log error, continue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6. DELETE from WAL (only after successful processing or quarantine)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quarantined events → wal_dead_letter table (forensic preservation)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5: Storage Layer — Column Census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TelemetryStore contains 14 tables with approximately 200 columns. This section identifies which columns are populated, indexed, queried by Cortex, and which are dead weight.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Column Utilization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Populated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Dead Cols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(anomaly_score, confidence_score)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device_telemetry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(ip_address, mac, manufacturer, model...)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8+ (ports, packets, protocol, bytes...)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(geometric, temporal, behavioral scores)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peripheral_events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(risk_score, threat_indicators...)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(dga_score, beaconing, tunneling...)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(uid, euid, gid, egid, target_*)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(mechanism, entry_id, command...)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(old_hash, new_hash, modes, patterns)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(mitre_techniques, indicators, assignee)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alert_rules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(min_risk_score, cooldown, trigger_count)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metrics_timeseries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(min/max/avg_value, sample_count)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wal_archive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(write-only, no Cortex access)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wal_dead_letter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(error tracking only)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Tables Without Dedicated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tables are populated with telemetry but have no dedicated Cortex API endpoints. They are only accessible through the generic database table viewer: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populated + enriched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/flow-telemetry/*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visibility locked behind generic 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DGA scores, beaconing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/dns-telemetry/*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threat signals invisible to operators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syscall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/audit-telemetry/*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Kernel-level detections inaccessible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Mechanism + command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/persistence/*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Persistence threats not surfaced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fim_events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diffs, permission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/fim-telemetry/* endpoints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integrity changes hidden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6: Enrichment Mutation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enrichment pipeline mutates events in-place. This section documents the exact before/after attribute transformations for each stage, making the intelligence layer fully auditable.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Stage-by-Stage Field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14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src_ip, dst_ip, source_ip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geo_{src|dst}_{country, country_name, city, latitude, longitude, continent, timezone}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14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10K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src_ip, dst_ip, source_ip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asn_{src|dst}_{asn_number, asn_org, network_type, is_hosting, is_tor, is_vpn}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12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10K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src_ip, dst_ip, source_ip, domain, hostname, file_hash, sha256, new_hash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threat_intel_match, threat_source, threat_severity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fields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LRU 10K (1hr TTL)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Concrete Mutation Example: Flow Event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Before Enrichment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"timestamp_ns": 1708873200000000000,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"device_id": "host-01",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"src_ip": "192.168.1.100",     // Private - skipped by GeoIP/ASN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"dst_ip": "8.8.8.8",            // Public - will be enriched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"src_port": 55432,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"dst_port": 53,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"protocol": "UDP",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"bytes_tx": 64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After GeoIP Stage (+7 fields)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"geo_dst_country": "US"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"geo_dst_country_name": "United States"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"geo_dst_city": "Mountain View"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"geo_dst_latitude": 37.386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"geo_dst_longitude": -122.084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"geo_dst_continent": "North America"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"geo_dst_timezone": "America/Los_Angeles"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After ASN Stage (+6 fields)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"asn_dst_asn_number": 15169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"asn_dst_asn_org": "Google LLC"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"asn_dst_network_type": "hosting"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"asn_dst_is_hosting": true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"asn_dst_is_tor": false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"asn_dst_is_vpn": false</w:t>
      </w:r>
    </w:p>
    <w:p>
      <w:pPr>
        <w:pStyle w:val="Heading3"/>
        <w:spacing w:before="200" w:after="150"/>
      </w:pPr>
      <w:r>
        <w:rPr>
          <w:rFonts w:ascii="Arial" w:cs="Arial" w:eastAsia="Arial" w:hAnsi="Arial"/>
          <w:b/>
          <w:bCs/>
          <w:color w:val="1F4D78"/>
          <w:sz w:val="24"/>
          <w:szCs w:val="24"/>
        </w:rPr>
        <w:t xml:space="preserve">After ThreatIntel Stage (+3 fields)</w:t>
      </w:r>
    </w:p>
    <w:p>
      <w:pPr>
        <w:pBdr>
          <w:top w:val="single" w:color="CCCCCC" w:sz="1" w:space="4"/>
          <w:left w:val="single" w:color="2E75B6" w:sz="4" w:space="8"/>
          <w:bottom w:val="single" w:color="CCCCCC" w:sz="1" w:space="4"/>
        </w:pBdr>
        <w:spacing w:before="120"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"threat_intel_match": false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"threat_source": null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"threat_severity": null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enrichment_status: "enriched"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</w:t>
      </w:r>
      <w:r>
        <w:br/>
        <w:t xml:space="preserve"/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Total: 8 original fields → 24 fields after enrichment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Enrichment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Set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enrichment stages executed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enrichers unavailable (no DB files)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stages succeeded, some failed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GeoIP works but ThreatIntel DB missing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stages completed successfully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operation with all DBs loaded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Section 7: Consolidated Findings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consolidates every field-level finding from the registry into a single actionable matrix.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7.1 Fields Lost in Transit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900"/>
        <w:gridCol w:w="36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Lost 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serialization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TelemetryEvent proto, map in serializer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mitre_tactics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probes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serialization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mitre_tactics field to SecurityEvent proto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 per event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Protobuf nesting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Propagate into each inner TelemetryEvent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populated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from agent_name in _events_to_telemetry()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AMRDR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implemented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AMRDR integration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7.2 EventBus Blind Spots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9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Blind Spot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payload never validated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Malformed events pass to 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optional deep validation 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version/schema_version ignored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forward compatibility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version negotiation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Signatures optional by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Unsigned events accepted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REQUIRE_SIGNATURES=true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 map loaded but not enforced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per-agent authorization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CN check into Publish handler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7.3 WAL Integrity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9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deletion undetectable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Events can be silently removed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Merkle tree or external manifest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file replacement undetectable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Entire history can be swapped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root hash externally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not hashed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timing can be manipulated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 ts_ns in chain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ordering non-canonical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Cross-impl checksum mismatch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deterministic serialization flag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7.4 Storage Dead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700"/>
        <w:gridCol w:w="3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fusion scores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geometric_score, temporal_score, behavioral_score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to Cortex or remove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 threat signals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dga_score, is_beaconing, beacon_interval, is_tunneling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/dns-telemetry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 profiling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anomaly_score, confidence_score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in process detail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Kernel 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uid, euid, gid, egid, target_*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/audit-telemetry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old_hash, new_hash, old_mode, new_mode, patterns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/fim-telemetry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 metadata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ip_address, mac_address, manufacturer, 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to device overview panel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aggregates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min_value, max_value, avg_value, sample_count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in time-series charts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7.5 Registry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agents audited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probes documented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fields across all probes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~393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lost in serialization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(correlation_id, mitre_tactics, device_id, timestamp, type info)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Fields never populated in protobuf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(agent_id, reliability_score, drift_indicator)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fields validated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EventBus fields ignored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 components hashed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(envelope bytes, chain)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 components NOT hashed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(idem, timestamp, row ID)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tables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 columns never queried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~30+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without dedicated Cortex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of 14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Enrichment fields added per event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29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registry provides the complete field-level foundation for Phase II Sections B (Tamper Simulation), C (Golden Attack Replay), and D (Performance Benchmarking). Every field identified here becomes a verification target in subsequent phases.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AMOSKYS Attribute Surface Registry v1.0</w:t>
    </w:r>
    <w:r>
      <w:rPr>
        <w:rFonts w:ascii="Arial" w:cs="Arial" w:eastAsia="Arial" w:hAnsi="Arial"/>
        <w:b/>
        <w:bCs/>
        <w:color w:val="E74C3C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5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2026-02-25T06:07:02.669Z</dcterms:created>
  <dcterms:modified xsi:type="dcterms:W3CDTF">2026-02-25T06:07:02.669Z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