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D2B55"/>
          <w:sz w:val="32"/>
        </w:rPr>
        <w:t>BN314 – System Architecture</w:t>
        <w:br/>
        <w:t>Assignment 2</w:t>
      </w:r>
    </w:p>
    <w:p>
      <w:pPr>
        <w:jc w:val="center"/>
      </w:pPr>
      <w:r>
        <w:rPr>
          <w:color w:val="444444"/>
          <w:sz w:val="22"/>
        </w:rPr>
        <w:t>FreshBite Salads Online Ordering System</w:t>
        <w:br/>
        <w:t>Questions 5 &amp; 6  |  Trimester T1 2026</w:t>
      </w:r>
    </w:p>
    <w:p/>
    <w:p>
      <w:pPr>
        <w:pStyle w:val="Heading1"/>
      </w:pPr>
      <w:r>
        <w:rPr>
          <w:rFonts w:ascii="Calibri" w:hAnsi="Calibri"/>
          <w:b/>
          <w:color w:val="0D2B55"/>
          <w:sz w:val="26"/>
        </w:rPr>
        <w:t>Question 5 – First-Level Data Flow Diagram (10 Marks)</w:t>
      </w:r>
    </w:p>
    <w:p>
      <w:pPr>
        <w:spacing w:after="100" w:line="320" w:lineRule="exact"/>
      </w:pPr>
      <w:r>
        <w:rPr>
          <w:sz w:val="22"/>
        </w:rPr>
        <w:t>A Level-1 DFD decomposes the system into major processes, data stores, and data flows using Yourdon &amp; DeMarco notation. External entities are rectangles, processes are circles, data stores are open-ended rectangles, and data flows are labelled arrows.</w:t>
      </w:r>
    </w:p>
    <w:p>
      <w:pPr>
        <w:pStyle w:val="Heading2"/>
      </w:pPr>
      <w:r>
        <w:rPr>
          <w:rFonts w:ascii="Calibri" w:hAnsi="Calibri"/>
          <w:b/>
          <w:color w:val="1B4F8A"/>
          <w:sz w:val="22"/>
        </w:rPr>
        <w:t>5.1  Processes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76"/>
            <w:shd w:val="clear" w:color="auto" w:fill="1B4F8A"/>
          </w:tcPr>
          <w:p>
            <w:r>
              <w:rPr>
                <w:b/>
                <w:color w:val="FFFFFF"/>
                <w:sz w:val="18"/>
              </w:rPr>
              <w:t>ID</w:t>
            </w:r>
          </w:p>
        </w:tc>
        <w:tc>
          <w:tcPr>
            <w:tcW w:type="dxa" w:w="1584"/>
            <w:shd w:val="clear" w:color="auto" w:fill="1B4F8A"/>
          </w:tcPr>
          <w:p>
            <w:r>
              <w:rPr>
                <w:b/>
                <w:color w:val="FFFFFF"/>
                <w:sz w:val="18"/>
              </w:rPr>
              <w:t>Process</w:t>
            </w:r>
          </w:p>
        </w:tc>
        <w:tc>
          <w:tcPr>
            <w:tcW w:type="dxa" w:w="2880"/>
            <w:shd w:val="clear" w:color="auto" w:fill="1B4F8A"/>
          </w:tcPr>
          <w:p>
            <w:r>
              <w:rPr>
                <w:b/>
                <w:color w:val="FFFFFF"/>
                <w:sz w:val="18"/>
              </w:rPr>
              <w:t>Description</w:t>
            </w:r>
          </w:p>
        </w:tc>
        <w:tc>
          <w:tcPr>
            <w:tcW w:type="dxa" w:w="2160"/>
            <w:shd w:val="clear" w:color="auto" w:fill="1B4F8A"/>
          </w:tcPr>
          <w:p>
            <w:r>
              <w:rPr>
                <w:b/>
                <w:color w:val="FFFFFF"/>
                <w:sz w:val="18"/>
              </w:rPr>
              <w:t>Inputs</w:t>
            </w:r>
          </w:p>
        </w:tc>
        <w:tc>
          <w:tcPr>
            <w:tcW w:type="dxa" w:w="2304"/>
            <w:shd w:val="clear" w:color="auto" w:fill="1B4F8A"/>
          </w:tcPr>
          <w:p>
            <w:r>
              <w:rPr>
                <w:b/>
                <w:color w:val="FFFFFF"/>
                <w:sz w:val="18"/>
              </w:rPr>
              <w:t>Outputs</w:t>
            </w:r>
          </w:p>
        </w:tc>
      </w:tr>
      <w:tr>
        <w:tc>
          <w:tcPr>
            <w:tcW w:type="dxa" w:w="576"/>
          </w:tcPr>
          <w:p>
            <w:pPr>
              <w:spacing w:after="40"/>
            </w:pPr>
            <w:r>
              <w:rPr>
                <w:sz w:val="17"/>
              </w:rPr>
              <w:t>1.0</w:t>
            </w:r>
          </w:p>
        </w:tc>
        <w:tc>
          <w:tcPr>
            <w:tcW w:type="dxa" w:w="1584"/>
          </w:tcPr>
          <w:p>
            <w:pPr>
              <w:spacing w:after="40"/>
            </w:pPr>
            <w:r>
              <w:rPr>
                <w:sz w:val="17"/>
              </w:rPr>
              <w:t>Browse Menu</w:t>
            </w:r>
          </w:p>
        </w:tc>
        <w:tc>
          <w:tcPr>
            <w:tcW w:type="dxa" w:w="2880"/>
          </w:tcPr>
          <w:p>
            <w:pPr>
              <w:spacing w:after="40"/>
            </w:pPr>
            <w:r>
              <w:rPr>
                <w:sz w:val="17"/>
              </w:rPr>
              <w:t>Retrieves salad details (name, ingredients, nutrition, allergens, price, portions) from D1 and displays them to the customer.</w:t>
            </w:r>
          </w:p>
        </w:tc>
        <w:tc>
          <w:tcPr>
            <w:tcW w:type="dxa" w:w="2160"/>
          </w:tcPr>
          <w:p>
            <w:pPr>
              <w:spacing w:after="40"/>
            </w:pPr>
            <w:r>
              <w:rPr>
                <w:sz w:val="17"/>
              </w:rPr>
              <w:t>Browse Request; Salad Info (D1)</w:t>
            </w:r>
          </w:p>
        </w:tc>
        <w:tc>
          <w:tcPr>
            <w:tcW w:type="dxa" w:w="2304"/>
          </w:tcPr>
          <w:p>
            <w:pPr>
              <w:spacing w:after="40"/>
            </w:pPr>
            <w:r>
              <w:rPr>
                <w:sz w:val="17"/>
              </w:rPr>
              <w:t>Salad Details → Customer</w:t>
            </w:r>
          </w:p>
        </w:tc>
      </w:tr>
      <w:tr>
        <w:tc>
          <w:tcPr>
            <w:tcW w:type="dxa" w:w="576"/>
          </w:tcPr>
          <w:p>
            <w:pPr>
              <w:spacing w:after="40"/>
            </w:pPr>
            <w:r>
              <w:rPr>
                <w:sz w:val="17"/>
              </w:rPr>
              <w:t>2.0</w:t>
            </w:r>
          </w:p>
        </w:tc>
        <w:tc>
          <w:tcPr>
            <w:tcW w:type="dxa" w:w="1584"/>
          </w:tcPr>
          <w:p>
            <w:pPr>
              <w:spacing w:after="40"/>
            </w:pPr>
            <w:r>
              <w:rPr>
                <w:sz w:val="17"/>
              </w:rPr>
              <w:t>Manage User Account</w:t>
            </w:r>
          </w:p>
        </w:tc>
        <w:tc>
          <w:tcPr>
            <w:tcW w:type="dxa" w:w="2880"/>
          </w:tcPr>
          <w:p>
            <w:pPr>
              <w:spacing w:after="40"/>
            </w:pPr>
            <w:r>
              <w:rPr>
                <w:sz w:val="17"/>
              </w:rPr>
              <w:t>Handles registration (with strong-password enforcement), login/logout, email verification, account status (Active / Suspended / Banned), and reactivation.</w:t>
            </w:r>
          </w:p>
        </w:tc>
        <w:tc>
          <w:tcPr>
            <w:tcW w:type="dxa" w:w="2160"/>
          </w:tcPr>
          <w:p>
            <w:pPr>
              <w:spacing w:after="40"/>
            </w:pPr>
            <w:r>
              <w:rPr>
                <w:sz w:val="17"/>
              </w:rPr>
              <w:t>Reg/Login Details; User Details (D2); Verification response</w:t>
            </w:r>
          </w:p>
        </w:tc>
        <w:tc>
          <w:tcPr>
            <w:tcW w:type="dxa" w:w="2304"/>
          </w:tcPr>
          <w:p>
            <w:pPr>
              <w:spacing w:after="40"/>
            </w:pPr>
            <w:r>
              <w:rPr>
                <w:sz w:val="17"/>
              </w:rPr>
              <w:t>Store/Update User (D2); Verification Email; Account Status → Customer</w:t>
            </w:r>
          </w:p>
        </w:tc>
      </w:tr>
      <w:tr>
        <w:tc>
          <w:tcPr>
            <w:tcW w:type="dxa" w:w="576"/>
          </w:tcPr>
          <w:p>
            <w:pPr>
              <w:spacing w:after="40"/>
            </w:pPr>
            <w:r>
              <w:rPr>
                <w:sz w:val="17"/>
              </w:rPr>
              <w:t>3.0</w:t>
            </w:r>
          </w:p>
        </w:tc>
        <w:tc>
          <w:tcPr>
            <w:tcW w:type="dxa" w:w="1584"/>
          </w:tcPr>
          <w:p>
            <w:pPr>
              <w:spacing w:after="40"/>
            </w:pPr>
            <w:r>
              <w:rPr>
                <w:sz w:val="17"/>
              </w:rPr>
              <w:t>Manage Shopping Cart</w:t>
            </w:r>
          </w:p>
        </w:tc>
        <w:tc>
          <w:tcPr>
            <w:tcW w:type="dxa" w:w="2880"/>
          </w:tcPr>
          <w:p>
            <w:pPr>
              <w:spacing w:after="40"/>
            </w:pPr>
            <w:r>
              <w:rPr>
                <w:sz w:val="17"/>
              </w:rPr>
              <w:t>Allows add/remove/update of salad items per session. Retrieves price from D1; persists cart to D3.</w:t>
            </w:r>
          </w:p>
        </w:tc>
        <w:tc>
          <w:tcPr>
            <w:tcW w:type="dxa" w:w="2160"/>
          </w:tcPr>
          <w:p>
            <w:pPr>
              <w:spacing w:after="40"/>
            </w:pPr>
            <w:r>
              <w:rPr>
                <w:sz w:val="17"/>
              </w:rPr>
              <w:t>Add/Remove/Update (Customer); Price Info (D1); Cart Data (D3)</w:t>
            </w:r>
          </w:p>
        </w:tc>
        <w:tc>
          <w:tcPr>
            <w:tcW w:type="dxa" w:w="2304"/>
          </w:tcPr>
          <w:p>
            <w:pPr>
              <w:spacing w:after="40"/>
            </w:pPr>
            <w:r>
              <w:rPr>
                <w:sz w:val="17"/>
              </w:rPr>
              <w:t>Store Cart Items (D3); Updated Cart → Customer; Cart Items → P4</w:t>
            </w:r>
          </w:p>
        </w:tc>
      </w:tr>
      <w:tr>
        <w:tc>
          <w:tcPr>
            <w:tcW w:type="dxa" w:w="576"/>
          </w:tcPr>
          <w:p>
            <w:pPr>
              <w:spacing w:after="40"/>
            </w:pPr>
            <w:r>
              <w:rPr>
                <w:sz w:val="17"/>
              </w:rPr>
              <w:t>4.0</w:t>
            </w:r>
          </w:p>
        </w:tc>
        <w:tc>
          <w:tcPr>
            <w:tcW w:type="dxa" w:w="1584"/>
          </w:tcPr>
          <w:p>
            <w:pPr>
              <w:spacing w:after="40"/>
            </w:pPr>
            <w:r>
              <w:rPr>
                <w:sz w:val="17"/>
              </w:rPr>
              <w:t>Process Checkout</w:t>
            </w:r>
          </w:p>
        </w:tc>
        <w:tc>
          <w:tcPr>
            <w:tcW w:type="dxa" w:w="2880"/>
          </w:tcPr>
          <w:p>
            <w:pPr>
              <w:spacing w:after="40"/>
            </w:pPr>
            <w:r>
              <w:rPr>
                <w:sz w:val="17"/>
              </w:rPr>
              <w:t>Verifies authentication (D2), calculates total (items + tax + delivery), collects delivery address, sends payment to gateway, and passes confirmed order to P5.</w:t>
            </w:r>
          </w:p>
        </w:tc>
        <w:tc>
          <w:tcPr>
            <w:tcW w:type="dxa" w:w="2160"/>
          </w:tcPr>
          <w:p>
            <w:pPr>
              <w:spacing w:after="40"/>
            </w:pPr>
            <w:r>
              <w:rPr>
                <w:sz w:val="17"/>
              </w:rPr>
              <w:t>Cart Items (P3); Address/Payment (Customer); Auth (D2); Saved Addresses (D5)</w:t>
            </w:r>
          </w:p>
        </w:tc>
        <w:tc>
          <w:tcPr>
            <w:tcW w:type="dxa" w:w="2304"/>
          </w:tcPr>
          <w:p>
            <w:pPr>
              <w:spacing w:after="40"/>
            </w:pPr>
            <w:r>
              <w:rPr>
                <w:sz w:val="17"/>
              </w:rPr>
              <w:t>Payment Request → Gateway; Store Address (D5); Confirmed Order → P5</w:t>
            </w:r>
          </w:p>
        </w:tc>
      </w:tr>
      <w:tr>
        <w:tc>
          <w:tcPr>
            <w:tcW w:type="dxa" w:w="576"/>
          </w:tcPr>
          <w:p>
            <w:pPr>
              <w:spacing w:after="40"/>
            </w:pPr>
            <w:r>
              <w:rPr>
                <w:sz w:val="17"/>
              </w:rPr>
              <w:t>5.0</w:t>
            </w:r>
          </w:p>
        </w:tc>
        <w:tc>
          <w:tcPr>
            <w:tcW w:type="dxa" w:w="1584"/>
          </w:tcPr>
          <w:p>
            <w:pPr>
              <w:spacing w:after="40"/>
            </w:pPr>
            <w:r>
              <w:rPr>
                <w:sz w:val="17"/>
              </w:rPr>
              <w:t>Manage Orders</w:t>
            </w:r>
          </w:p>
        </w:tc>
        <w:tc>
          <w:tcPr>
            <w:tcW w:type="dxa" w:w="2880"/>
          </w:tcPr>
          <w:p>
            <w:pPr>
              <w:spacing w:after="40"/>
            </w:pPr>
            <w:r>
              <w:rPr>
                <w:sz w:val="17"/>
              </w:rPr>
              <w:t>Creates order records, tracks status (Pending → Confirmed → Preparing → Out for Delivery → Delivered), and sends confirmation email.</w:t>
            </w:r>
          </w:p>
        </w:tc>
        <w:tc>
          <w:tcPr>
            <w:tcW w:type="dxa" w:w="2160"/>
          </w:tcPr>
          <w:p>
            <w:pPr>
              <w:spacing w:after="40"/>
            </w:pPr>
            <w:r>
              <w:rPr>
                <w:sz w:val="17"/>
              </w:rPr>
              <w:t>Confirmed Order (P4); Order Status (D4)</w:t>
            </w:r>
          </w:p>
        </w:tc>
        <w:tc>
          <w:tcPr>
            <w:tcW w:type="dxa" w:w="2304"/>
          </w:tcPr>
          <w:p>
            <w:pPr>
              <w:spacing w:after="40"/>
            </w:pPr>
            <w:r>
              <w:rPr>
                <w:sz w:val="17"/>
              </w:rPr>
              <w:t>Store Order (D4); Status Updates → Customer; Confirmation Email → Email Service; Order Info → P6</w:t>
            </w:r>
          </w:p>
        </w:tc>
      </w:tr>
      <w:tr>
        <w:tc>
          <w:tcPr>
            <w:tcW w:type="dxa" w:w="576"/>
          </w:tcPr>
          <w:p>
            <w:pPr>
              <w:spacing w:after="40"/>
            </w:pPr>
            <w:r>
              <w:rPr>
                <w:sz w:val="17"/>
              </w:rPr>
              <w:t>6.0</w:t>
            </w:r>
          </w:p>
        </w:tc>
        <w:tc>
          <w:tcPr>
            <w:tcW w:type="dxa" w:w="1584"/>
          </w:tcPr>
          <w:p>
            <w:pPr>
              <w:spacing w:after="40"/>
            </w:pPr>
            <w:r>
              <w:rPr>
                <w:sz w:val="17"/>
              </w:rPr>
              <w:t>Manage Reward Points</w:t>
            </w:r>
          </w:p>
        </w:tc>
        <w:tc>
          <w:tcPr>
            <w:tcW w:type="dxa" w:w="2880"/>
          </w:tcPr>
          <w:p>
            <w:pPr>
              <w:spacing w:after="40"/>
            </w:pPr>
            <w:r>
              <w:rPr>
                <w:sz w:val="17"/>
              </w:rPr>
              <w:t>Awards 1 point per salad on order completion; checks 15-point eligibility for a free salad; updates D2.</w:t>
            </w:r>
          </w:p>
        </w:tc>
        <w:tc>
          <w:tcPr>
            <w:tcW w:type="dxa" w:w="2160"/>
          </w:tcPr>
          <w:p>
            <w:pPr>
              <w:spacing w:after="40"/>
            </w:pPr>
            <w:r>
              <w:rPr>
                <w:sz w:val="17"/>
              </w:rPr>
              <w:t>Completed Order Info (P5); Current Points Balance (D2)</w:t>
            </w:r>
          </w:p>
        </w:tc>
        <w:tc>
          <w:tcPr>
            <w:tcW w:type="dxa" w:w="2304"/>
          </w:tcPr>
          <w:p>
            <w:pPr>
              <w:spacing w:after="40"/>
            </w:pPr>
            <w:r>
              <w:rPr>
                <w:sz w:val="17"/>
              </w:rPr>
              <w:t>Update Reward Points (D2); Points Balance / Eligibility → Customer</w:t>
            </w:r>
          </w:p>
        </w:tc>
      </w:tr>
    </w:tbl>
    <w:p/>
    <w:p>
      <w:pPr>
        <w:pStyle w:val="Heading2"/>
      </w:pPr>
      <w:r>
        <w:rPr>
          <w:rFonts w:ascii="Calibri" w:hAnsi="Calibri"/>
          <w:b/>
          <w:color w:val="1B4F8A"/>
          <w:sz w:val="22"/>
        </w:rPr>
        <w:t>5.2  Data Stores</w:t>
      </w:r>
    </w:p>
    <w:tbl>
      <w:tblPr>
        <w:tblStyle w:val="TableGrid"/>
        <w:tblW w:type="auto" w:w="0"/>
        <w:tblLook w:firstColumn="1" w:firstRow="1" w:lastColumn="0" w:lastRow="0" w:noHBand="0" w:noVBand="1" w:val="04A0"/>
      </w:tblPr>
      <w:tblGrid>
        <w:gridCol w:w="3324"/>
        <w:gridCol w:w="3324"/>
        <w:gridCol w:w="3324"/>
      </w:tblGrid>
      <w:tr>
        <w:tc>
          <w:tcPr>
            <w:tcW w:type="dxa" w:w="576"/>
            <w:shd w:val="clear" w:color="auto" w:fill="1B4F8A"/>
          </w:tcPr>
          <w:p>
            <w:r>
              <w:rPr>
                <w:b/>
                <w:color w:val="FFFFFF"/>
                <w:sz w:val="18"/>
              </w:rPr>
              <w:t>ID</w:t>
            </w:r>
          </w:p>
        </w:tc>
        <w:tc>
          <w:tcPr>
            <w:tcW w:type="dxa" w:w="1872"/>
            <w:shd w:val="clear" w:color="auto" w:fill="1B4F8A"/>
          </w:tcPr>
          <w:p>
            <w:r>
              <w:rPr>
                <w:b/>
                <w:color w:val="FFFFFF"/>
                <w:sz w:val="18"/>
              </w:rPr>
              <w:t>Data Store</w:t>
            </w:r>
          </w:p>
        </w:tc>
        <w:tc>
          <w:tcPr>
            <w:tcW w:type="dxa" w:w="7056"/>
            <w:shd w:val="clear" w:color="auto" w:fill="1B4F8A"/>
          </w:tcPr>
          <w:p>
            <w:r>
              <w:rPr>
                <w:b/>
                <w:color w:val="FFFFFF"/>
                <w:sz w:val="18"/>
              </w:rPr>
              <w:t>Data Stored</w:t>
            </w:r>
          </w:p>
        </w:tc>
      </w:tr>
      <w:tr>
        <w:tc>
          <w:tcPr>
            <w:tcW w:type="dxa" w:w="576"/>
          </w:tcPr>
          <w:p>
            <w:pPr>
              <w:spacing w:after="40"/>
            </w:pPr>
            <w:r>
              <w:rPr>
                <w:sz w:val="17"/>
              </w:rPr>
              <w:t>D1</w:t>
            </w:r>
          </w:p>
        </w:tc>
        <w:tc>
          <w:tcPr>
            <w:tcW w:type="dxa" w:w="1872"/>
          </w:tcPr>
          <w:p>
            <w:pPr>
              <w:spacing w:after="40"/>
            </w:pPr>
            <w:r>
              <w:rPr>
                <w:sz w:val="17"/>
              </w:rPr>
              <w:t>Salad Database</w:t>
            </w:r>
          </w:p>
        </w:tc>
        <w:tc>
          <w:tcPr>
            <w:tcW w:type="dxa" w:w="7056"/>
          </w:tcPr>
          <w:p>
            <w:pPr>
              <w:spacing w:after="40"/>
            </w:pPr>
            <w:r>
              <w:rPr>
                <w:sz w:val="17"/>
              </w:rPr>
              <w:t>Salad ID, name, ingredients, description, allergens, nutrition, price, portion sizes</w:t>
            </w:r>
          </w:p>
        </w:tc>
      </w:tr>
      <w:tr>
        <w:tc>
          <w:tcPr>
            <w:tcW w:type="dxa" w:w="576"/>
          </w:tcPr>
          <w:p>
            <w:pPr>
              <w:spacing w:after="40"/>
            </w:pPr>
            <w:r>
              <w:rPr>
                <w:sz w:val="17"/>
              </w:rPr>
              <w:t>D2</w:t>
            </w:r>
          </w:p>
        </w:tc>
        <w:tc>
          <w:tcPr>
            <w:tcW w:type="dxa" w:w="1872"/>
          </w:tcPr>
          <w:p>
            <w:pPr>
              <w:spacing w:after="40"/>
            </w:pPr>
            <w:r>
              <w:rPr>
                <w:sz w:val="17"/>
              </w:rPr>
              <w:t>User Account DB</w:t>
            </w:r>
          </w:p>
        </w:tc>
        <w:tc>
          <w:tcPr>
            <w:tcW w:type="dxa" w:w="7056"/>
          </w:tcPr>
          <w:p>
            <w:pPr>
              <w:spacing w:after="40"/>
            </w:pPr>
            <w:r>
              <w:rPr>
                <w:sz w:val="17"/>
              </w:rPr>
              <w:t>User ID, username, name, DOB, email, hashed password, account status, failed logins, last activity, reward points</w:t>
            </w:r>
          </w:p>
        </w:tc>
      </w:tr>
      <w:tr>
        <w:tc>
          <w:tcPr>
            <w:tcW w:type="dxa" w:w="576"/>
          </w:tcPr>
          <w:p>
            <w:pPr>
              <w:spacing w:after="40"/>
            </w:pPr>
            <w:r>
              <w:rPr>
                <w:sz w:val="17"/>
              </w:rPr>
              <w:t>D3</w:t>
            </w:r>
          </w:p>
        </w:tc>
        <w:tc>
          <w:tcPr>
            <w:tcW w:type="dxa" w:w="1872"/>
          </w:tcPr>
          <w:p>
            <w:pPr>
              <w:spacing w:after="40"/>
            </w:pPr>
            <w:r>
              <w:rPr>
                <w:sz w:val="17"/>
              </w:rPr>
              <w:t>Shopping Cart</w:t>
            </w:r>
          </w:p>
        </w:tc>
        <w:tc>
          <w:tcPr>
            <w:tcW w:type="dxa" w:w="7056"/>
          </w:tcPr>
          <w:p>
            <w:pPr>
              <w:spacing w:after="40"/>
            </w:pPr>
            <w:r>
              <w:rPr>
                <w:sz w:val="17"/>
              </w:rPr>
              <w:t>Cart ID, session ID, salad references, quantities, portion sizes, item subtotals</w:t>
            </w:r>
          </w:p>
        </w:tc>
      </w:tr>
      <w:tr>
        <w:tc>
          <w:tcPr>
            <w:tcW w:type="dxa" w:w="576"/>
          </w:tcPr>
          <w:p>
            <w:pPr>
              <w:spacing w:after="40"/>
            </w:pPr>
            <w:r>
              <w:rPr>
                <w:sz w:val="17"/>
              </w:rPr>
              <w:t>D4</w:t>
            </w:r>
          </w:p>
        </w:tc>
        <w:tc>
          <w:tcPr>
            <w:tcW w:type="dxa" w:w="1872"/>
          </w:tcPr>
          <w:p>
            <w:pPr>
              <w:spacing w:after="40"/>
            </w:pPr>
            <w:r>
              <w:rPr>
                <w:sz w:val="17"/>
              </w:rPr>
              <w:t>Order Database</w:t>
            </w:r>
          </w:p>
        </w:tc>
        <w:tc>
          <w:tcPr>
            <w:tcW w:type="dxa" w:w="7056"/>
          </w:tcPr>
          <w:p>
            <w:pPr>
              <w:spacing w:after="40"/>
            </w:pPr>
            <w:r>
              <w:rPr>
                <w:sz w:val="17"/>
              </w:rPr>
              <w:t>Order ID, user ref, items, total cost, tax, delivery charge, status, date, payment ref, delivery address</w:t>
            </w:r>
          </w:p>
        </w:tc>
      </w:tr>
      <w:tr>
        <w:tc>
          <w:tcPr>
            <w:tcW w:type="dxa" w:w="576"/>
          </w:tcPr>
          <w:p>
            <w:pPr>
              <w:spacing w:after="40"/>
            </w:pPr>
            <w:r>
              <w:rPr>
                <w:sz w:val="17"/>
              </w:rPr>
              <w:t>D5</w:t>
            </w:r>
          </w:p>
        </w:tc>
        <w:tc>
          <w:tcPr>
            <w:tcW w:type="dxa" w:w="1872"/>
          </w:tcPr>
          <w:p>
            <w:pPr>
              <w:spacing w:after="40"/>
            </w:pPr>
            <w:r>
              <w:rPr>
                <w:sz w:val="17"/>
              </w:rPr>
              <w:t>Address Database</w:t>
            </w:r>
          </w:p>
        </w:tc>
        <w:tc>
          <w:tcPr>
            <w:tcW w:type="dxa" w:w="7056"/>
          </w:tcPr>
          <w:p>
            <w:pPr>
              <w:spacing w:after="40"/>
            </w:pPr>
            <w:r>
              <w:rPr>
                <w:sz w:val="17"/>
              </w:rPr>
              <w:t>Address ID, user ref, street, city, state, postcode, country, address type (Billing/Delivery)</w:t>
            </w:r>
          </w:p>
        </w:tc>
      </w:tr>
    </w:tbl>
    <w:p/>
    <w:p>
      <w:pPr>
        <w:pStyle w:val="Heading2"/>
      </w:pPr>
      <w:r>
        <w:rPr>
          <w:rFonts w:ascii="Calibri" w:hAnsi="Calibri"/>
          <w:b/>
          <w:color w:val="1B4F8A"/>
          <w:sz w:val="22"/>
        </w:rPr>
        <w:t>5.3  Level-1 DFD Diagram</w:t>
      </w:r>
    </w:p>
    <w:p>
      <w:pPr>
        <w:jc w:val="center"/>
      </w:pPr>
      <w:r>
        <w:drawing>
          <wp:inline xmlns:a="http://schemas.openxmlformats.org/drawingml/2006/main" xmlns:pic="http://schemas.openxmlformats.org/drawingml/2006/picture">
            <wp:extent cx="5852160" cy="3999652"/>
            <wp:docPr id="1" name="Picture 1"/>
            <wp:cNvGraphicFramePr>
              <a:graphicFrameLocks noChangeAspect="1"/>
            </wp:cNvGraphicFramePr>
            <a:graphic>
              <a:graphicData uri="http://schemas.openxmlformats.org/drawingml/2006/picture">
                <pic:pic>
                  <pic:nvPicPr>
                    <pic:cNvPr id="0" name="dfd_v2.png"/>
                    <pic:cNvPicPr/>
                  </pic:nvPicPr>
                  <pic:blipFill>
                    <a:blip r:embed="rId9"/>
                    <a:stretch>
                      <a:fillRect/>
                    </a:stretch>
                  </pic:blipFill>
                  <pic:spPr>
                    <a:xfrm>
                      <a:off x="0" y="0"/>
                      <a:ext cx="5852160" cy="3999652"/>
                    </a:xfrm>
                    <a:prstGeom prst="rect"/>
                  </pic:spPr>
                </pic:pic>
              </a:graphicData>
            </a:graphic>
          </wp:inline>
        </w:drawing>
      </w:r>
    </w:p>
    <w:p>
      <w:pPr>
        <w:spacing w:after="160"/>
        <w:jc w:val="center"/>
      </w:pPr>
      <w:r>
        <w:rPr>
          <w:i/>
          <w:color w:val="0D2B55"/>
          <w:sz w:val="18"/>
        </w:rPr>
        <w:t>Figure 1: First-Level Data Flow Diagram – FreshBite Salads Online Ordering System</w:t>
      </w:r>
    </w:p>
    <w:p>
      <w:pPr>
        <w:pStyle w:val="Heading1"/>
      </w:pPr>
      <w:r>
        <w:rPr>
          <w:rFonts w:ascii="Calibri" w:hAnsi="Calibri"/>
          <w:b/>
          <w:color w:val="0D2B55"/>
          <w:sz w:val="26"/>
        </w:rPr>
        <w:t>Question 6 – Class Diagram (15 Marks)</w:t>
      </w:r>
    </w:p>
    <w:p>
      <w:pPr>
        <w:spacing w:after="100" w:line="320" w:lineRule="exact"/>
      </w:pPr>
      <w:r>
        <w:rPr>
          <w:sz w:val="22"/>
        </w:rPr>
        <w:t>The UML class diagram models the static structure of the system. Each class lists attributes (name: type) and methods with visibility modifiers (+ public, - private). Associations are labelled with multiplicity at each end. CustomSalad inherits from Salad via a generalization (IS-A) relationship.</w:t>
      </w:r>
    </w:p>
    <w:p>
      <w:pPr>
        <w:pStyle w:val="Heading2"/>
      </w:pPr>
      <w:r>
        <w:rPr>
          <w:rFonts w:ascii="Calibri" w:hAnsi="Calibri"/>
          <w:b/>
          <w:color w:val="1B4F8A"/>
          <w:sz w:val="22"/>
        </w:rPr>
        <w:t>6.1  Class Diagram</w:t>
      </w:r>
    </w:p>
    <w:p>
      <w:pPr>
        <w:jc w:val="center"/>
      </w:pPr>
      <w:r>
        <w:drawing>
          <wp:inline xmlns:a="http://schemas.openxmlformats.org/drawingml/2006/main" xmlns:pic="http://schemas.openxmlformats.org/drawingml/2006/picture">
            <wp:extent cx="5852160" cy="4507523"/>
            <wp:docPr id="2" name="Picture 2"/>
            <wp:cNvGraphicFramePr>
              <a:graphicFrameLocks noChangeAspect="1"/>
            </wp:cNvGraphicFramePr>
            <a:graphic>
              <a:graphicData uri="http://schemas.openxmlformats.org/drawingml/2006/picture">
                <pic:pic>
                  <pic:nvPicPr>
                    <pic:cNvPr id="0" name="class_v2.png"/>
                    <pic:cNvPicPr/>
                  </pic:nvPicPr>
                  <pic:blipFill>
                    <a:blip r:embed="rId10"/>
                    <a:stretch>
                      <a:fillRect/>
                    </a:stretch>
                  </pic:blipFill>
                  <pic:spPr>
                    <a:xfrm>
                      <a:off x="0" y="0"/>
                      <a:ext cx="5852160" cy="4507523"/>
                    </a:xfrm>
                    <a:prstGeom prst="rect"/>
                  </pic:spPr>
                </pic:pic>
              </a:graphicData>
            </a:graphic>
          </wp:inline>
        </w:drawing>
      </w:r>
    </w:p>
    <w:p>
      <w:pPr>
        <w:spacing w:after="160"/>
        <w:jc w:val="center"/>
      </w:pPr>
      <w:r>
        <w:rPr>
          <w:i/>
          <w:color w:val="0D2B55"/>
          <w:sz w:val="18"/>
        </w:rPr>
        <w:t>Figure 2: UML Class Diagram – FreshBite Salads Online Ordering System</w:t>
      </w:r>
    </w:p>
    <w:p>
      <w:pPr>
        <w:pStyle w:val="Heading2"/>
      </w:pPr>
      <w:r>
        <w:rPr>
          <w:rFonts w:ascii="Calibri" w:hAnsi="Calibri"/>
          <w:b/>
          <w:color w:val="1B4F8A"/>
          <w:sz w:val="22"/>
        </w:rPr>
        <w:t>6.2  Associations &amp; Multiplicities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440"/>
            <w:shd w:val="clear" w:color="auto" w:fill="1B4F8A"/>
          </w:tcPr>
          <w:p>
            <w:r>
              <w:rPr>
                <w:b/>
                <w:color w:val="FFFFFF"/>
                <w:sz w:val="18"/>
              </w:rPr>
              <w:t>Class A</w:t>
            </w:r>
          </w:p>
        </w:tc>
        <w:tc>
          <w:tcPr>
            <w:tcW w:type="dxa" w:w="648"/>
            <w:shd w:val="clear" w:color="auto" w:fill="1B4F8A"/>
          </w:tcPr>
          <w:p>
            <w:r>
              <w:rPr>
                <w:b/>
                <w:color w:val="FFFFFF"/>
                <w:sz w:val="18"/>
              </w:rPr>
              <w:t>Mult.</w:t>
            </w:r>
          </w:p>
        </w:tc>
        <w:tc>
          <w:tcPr>
            <w:tcW w:type="dxa" w:w="1440"/>
            <w:shd w:val="clear" w:color="auto" w:fill="1B4F8A"/>
          </w:tcPr>
          <w:p>
            <w:r>
              <w:rPr>
                <w:b/>
                <w:color w:val="FFFFFF"/>
                <w:sz w:val="18"/>
              </w:rPr>
              <w:t>Class B</w:t>
            </w:r>
          </w:p>
        </w:tc>
        <w:tc>
          <w:tcPr>
            <w:tcW w:type="dxa" w:w="648"/>
            <w:shd w:val="clear" w:color="auto" w:fill="1B4F8A"/>
          </w:tcPr>
          <w:p>
            <w:r>
              <w:rPr>
                <w:b/>
                <w:color w:val="FFFFFF"/>
                <w:sz w:val="18"/>
              </w:rPr>
              <w:t>Mult.</w:t>
            </w:r>
          </w:p>
        </w:tc>
        <w:tc>
          <w:tcPr>
            <w:tcW w:type="dxa" w:w="1224"/>
            <w:shd w:val="clear" w:color="auto" w:fill="1B4F8A"/>
          </w:tcPr>
          <w:p>
            <w:r>
              <w:rPr>
                <w:b/>
                <w:color w:val="FFFFFF"/>
                <w:sz w:val="18"/>
              </w:rPr>
              <w:t>Label</w:t>
            </w:r>
          </w:p>
        </w:tc>
        <w:tc>
          <w:tcPr>
            <w:tcW w:type="dxa" w:w="4176"/>
            <w:shd w:val="clear" w:color="auto" w:fill="1B4F8A"/>
          </w:tcPr>
          <w:p>
            <w:r>
              <w:rPr>
                <w:b/>
                <w:color w:val="FFFFFF"/>
                <w:sz w:val="18"/>
              </w:rPr>
              <w:t>Description</w:t>
            </w:r>
          </w:p>
        </w:tc>
      </w:tr>
      <w:tr>
        <w:tc>
          <w:tcPr>
            <w:tcW w:type="dxa" w:w="1440"/>
          </w:tcPr>
          <w:p>
            <w:pPr>
              <w:spacing w:after="40"/>
            </w:pPr>
            <w:r>
              <w:rPr>
                <w:sz w:val="17"/>
              </w:rPr>
              <w:t>User</w:t>
            </w:r>
          </w:p>
        </w:tc>
        <w:tc>
          <w:tcPr>
            <w:tcW w:type="dxa" w:w="648"/>
          </w:tcPr>
          <w:p>
            <w:pPr>
              <w:spacing w:after="40"/>
            </w:pPr>
            <w:r>
              <w:rPr>
                <w:sz w:val="17"/>
              </w:rPr>
              <w:t>1</w:t>
            </w:r>
          </w:p>
        </w:tc>
        <w:tc>
          <w:tcPr>
            <w:tcW w:type="dxa" w:w="1440"/>
          </w:tcPr>
          <w:p>
            <w:pPr>
              <w:spacing w:after="40"/>
            </w:pPr>
            <w:r>
              <w:rPr>
                <w:sz w:val="17"/>
              </w:rPr>
              <w:t>ShoppingCart</w:t>
            </w:r>
          </w:p>
        </w:tc>
        <w:tc>
          <w:tcPr>
            <w:tcW w:type="dxa" w:w="648"/>
          </w:tcPr>
          <w:p>
            <w:pPr>
              <w:spacing w:after="40"/>
            </w:pPr>
            <w:r>
              <w:rPr>
                <w:sz w:val="17"/>
              </w:rPr>
              <w:t>0..*</w:t>
            </w:r>
          </w:p>
        </w:tc>
        <w:tc>
          <w:tcPr>
            <w:tcW w:type="dxa" w:w="1224"/>
          </w:tcPr>
          <w:p>
            <w:pPr>
              <w:spacing w:after="40"/>
            </w:pPr>
            <w:r>
              <w:rPr>
                <w:sz w:val="17"/>
              </w:rPr>
              <w:t>has</w:t>
            </w:r>
          </w:p>
        </w:tc>
        <w:tc>
          <w:tcPr>
            <w:tcW w:type="dxa" w:w="4176"/>
          </w:tcPr>
          <w:p>
            <w:pPr>
              <w:spacing w:after="40"/>
            </w:pPr>
            <w:r>
              <w:rPr>
                <w:sz w:val="17"/>
              </w:rPr>
              <w:t>A user can have zero or many carts (one per session).</w:t>
            </w:r>
          </w:p>
        </w:tc>
      </w:tr>
      <w:tr>
        <w:tc>
          <w:tcPr>
            <w:tcW w:type="dxa" w:w="1440"/>
          </w:tcPr>
          <w:p>
            <w:pPr>
              <w:spacing w:after="40"/>
            </w:pPr>
            <w:r>
              <w:rPr>
                <w:sz w:val="17"/>
              </w:rPr>
              <w:t>User</w:t>
            </w:r>
          </w:p>
        </w:tc>
        <w:tc>
          <w:tcPr>
            <w:tcW w:type="dxa" w:w="648"/>
          </w:tcPr>
          <w:p>
            <w:pPr>
              <w:spacing w:after="40"/>
            </w:pPr>
            <w:r>
              <w:rPr>
                <w:sz w:val="17"/>
              </w:rPr>
              <w:t>1</w:t>
            </w:r>
          </w:p>
        </w:tc>
        <w:tc>
          <w:tcPr>
            <w:tcW w:type="dxa" w:w="1440"/>
          </w:tcPr>
          <w:p>
            <w:pPr>
              <w:spacing w:after="40"/>
            </w:pPr>
            <w:r>
              <w:rPr>
                <w:sz w:val="17"/>
              </w:rPr>
              <w:t>Order</w:t>
            </w:r>
          </w:p>
        </w:tc>
        <w:tc>
          <w:tcPr>
            <w:tcW w:type="dxa" w:w="648"/>
          </w:tcPr>
          <w:p>
            <w:pPr>
              <w:spacing w:after="40"/>
            </w:pPr>
            <w:r>
              <w:rPr>
                <w:sz w:val="17"/>
              </w:rPr>
              <w:t>0..*</w:t>
            </w:r>
          </w:p>
        </w:tc>
        <w:tc>
          <w:tcPr>
            <w:tcW w:type="dxa" w:w="1224"/>
          </w:tcPr>
          <w:p>
            <w:pPr>
              <w:spacing w:after="40"/>
            </w:pPr>
            <w:r>
              <w:rPr>
                <w:sz w:val="17"/>
              </w:rPr>
              <w:t>places</w:t>
            </w:r>
          </w:p>
        </w:tc>
        <w:tc>
          <w:tcPr>
            <w:tcW w:type="dxa" w:w="4176"/>
          </w:tcPr>
          <w:p>
            <w:pPr>
              <w:spacing w:after="40"/>
            </w:pPr>
            <w:r>
              <w:rPr>
                <w:sz w:val="17"/>
              </w:rPr>
              <w:t>A user can place zero or many orders over time.</w:t>
            </w:r>
          </w:p>
        </w:tc>
      </w:tr>
      <w:tr>
        <w:tc>
          <w:tcPr>
            <w:tcW w:type="dxa" w:w="1440"/>
          </w:tcPr>
          <w:p>
            <w:pPr>
              <w:spacing w:after="40"/>
            </w:pPr>
            <w:r>
              <w:rPr>
                <w:sz w:val="17"/>
              </w:rPr>
              <w:t>User</w:t>
            </w:r>
          </w:p>
        </w:tc>
        <w:tc>
          <w:tcPr>
            <w:tcW w:type="dxa" w:w="648"/>
          </w:tcPr>
          <w:p>
            <w:pPr>
              <w:spacing w:after="40"/>
            </w:pPr>
            <w:r>
              <w:rPr>
                <w:sz w:val="17"/>
              </w:rPr>
              <w:t>1</w:t>
            </w:r>
          </w:p>
        </w:tc>
        <w:tc>
          <w:tcPr>
            <w:tcW w:type="dxa" w:w="1440"/>
          </w:tcPr>
          <w:p>
            <w:pPr>
              <w:spacing w:after="40"/>
            </w:pPr>
            <w:r>
              <w:rPr>
                <w:sz w:val="17"/>
              </w:rPr>
              <w:t>Address</w:t>
            </w:r>
          </w:p>
        </w:tc>
        <w:tc>
          <w:tcPr>
            <w:tcW w:type="dxa" w:w="648"/>
          </w:tcPr>
          <w:p>
            <w:pPr>
              <w:spacing w:after="40"/>
            </w:pPr>
            <w:r>
              <w:rPr>
                <w:sz w:val="17"/>
              </w:rPr>
              <w:t>0..*</w:t>
            </w:r>
          </w:p>
        </w:tc>
        <w:tc>
          <w:tcPr>
            <w:tcW w:type="dxa" w:w="1224"/>
          </w:tcPr>
          <w:p>
            <w:pPr>
              <w:spacing w:after="40"/>
            </w:pPr>
            <w:r>
              <w:rPr>
                <w:sz w:val="17"/>
              </w:rPr>
              <w:t>has</w:t>
            </w:r>
          </w:p>
        </w:tc>
        <w:tc>
          <w:tcPr>
            <w:tcW w:type="dxa" w:w="4176"/>
          </w:tcPr>
          <w:p>
            <w:pPr>
              <w:spacing w:after="40"/>
            </w:pPr>
            <w:r>
              <w:rPr>
                <w:sz w:val="17"/>
              </w:rPr>
              <w:t>A user can save zero or many billing/delivery addresses.</w:t>
            </w:r>
          </w:p>
        </w:tc>
      </w:tr>
      <w:tr>
        <w:tc>
          <w:tcPr>
            <w:tcW w:type="dxa" w:w="1440"/>
          </w:tcPr>
          <w:p>
            <w:pPr>
              <w:spacing w:after="40"/>
            </w:pPr>
            <w:r>
              <w:rPr>
                <w:sz w:val="17"/>
              </w:rPr>
              <w:t>User</w:t>
            </w:r>
          </w:p>
        </w:tc>
        <w:tc>
          <w:tcPr>
            <w:tcW w:type="dxa" w:w="648"/>
          </w:tcPr>
          <w:p>
            <w:pPr>
              <w:spacing w:after="40"/>
            </w:pPr>
            <w:r>
              <w:rPr>
                <w:sz w:val="17"/>
              </w:rPr>
              <w:t>1</w:t>
            </w:r>
          </w:p>
        </w:tc>
        <w:tc>
          <w:tcPr>
            <w:tcW w:type="dxa" w:w="1440"/>
          </w:tcPr>
          <w:p>
            <w:pPr>
              <w:spacing w:after="40"/>
            </w:pPr>
            <w:r>
              <w:rPr>
                <w:sz w:val="17"/>
              </w:rPr>
              <w:t>RewardPoints</w:t>
            </w:r>
          </w:p>
        </w:tc>
        <w:tc>
          <w:tcPr>
            <w:tcW w:type="dxa" w:w="648"/>
          </w:tcPr>
          <w:p>
            <w:pPr>
              <w:spacing w:after="40"/>
            </w:pPr>
            <w:r>
              <w:rPr>
                <w:sz w:val="17"/>
              </w:rPr>
              <w:t>1</w:t>
            </w:r>
          </w:p>
        </w:tc>
        <w:tc>
          <w:tcPr>
            <w:tcW w:type="dxa" w:w="1224"/>
          </w:tcPr>
          <w:p>
            <w:pPr>
              <w:spacing w:after="40"/>
            </w:pPr>
            <w:r>
              <w:rPr>
                <w:sz w:val="17"/>
              </w:rPr>
              <w:t>earns</w:t>
            </w:r>
          </w:p>
        </w:tc>
        <w:tc>
          <w:tcPr>
            <w:tcW w:type="dxa" w:w="4176"/>
          </w:tcPr>
          <w:p>
            <w:pPr>
              <w:spacing w:after="40"/>
            </w:pPr>
            <w:r>
              <w:rPr>
                <w:sz w:val="17"/>
              </w:rPr>
              <w:t>Each user has exactly one reward points record.</w:t>
            </w:r>
          </w:p>
        </w:tc>
      </w:tr>
      <w:tr>
        <w:tc>
          <w:tcPr>
            <w:tcW w:type="dxa" w:w="1440"/>
          </w:tcPr>
          <w:p>
            <w:pPr>
              <w:spacing w:after="40"/>
            </w:pPr>
            <w:r>
              <w:rPr>
                <w:sz w:val="17"/>
              </w:rPr>
              <w:t>User</w:t>
            </w:r>
          </w:p>
        </w:tc>
        <w:tc>
          <w:tcPr>
            <w:tcW w:type="dxa" w:w="648"/>
          </w:tcPr>
          <w:p>
            <w:pPr>
              <w:spacing w:after="40"/>
            </w:pPr>
            <w:r>
              <w:rPr>
                <w:sz w:val="17"/>
              </w:rPr>
              <w:t>1</w:t>
            </w:r>
          </w:p>
        </w:tc>
        <w:tc>
          <w:tcPr>
            <w:tcW w:type="dxa" w:w="1440"/>
          </w:tcPr>
          <w:p>
            <w:pPr>
              <w:spacing w:after="40"/>
            </w:pPr>
            <w:r>
              <w:rPr>
                <w:sz w:val="17"/>
              </w:rPr>
              <w:t>Verification</w:t>
            </w:r>
          </w:p>
        </w:tc>
        <w:tc>
          <w:tcPr>
            <w:tcW w:type="dxa" w:w="648"/>
          </w:tcPr>
          <w:p>
            <w:pPr>
              <w:spacing w:after="40"/>
            </w:pPr>
            <w:r>
              <w:rPr>
                <w:sz w:val="17"/>
              </w:rPr>
              <w:t>1</w:t>
            </w:r>
          </w:p>
        </w:tc>
        <w:tc>
          <w:tcPr>
            <w:tcW w:type="dxa" w:w="1224"/>
          </w:tcPr>
          <w:p>
            <w:pPr>
              <w:spacing w:after="40"/>
            </w:pPr>
            <w:r>
              <w:rPr>
                <w:sz w:val="17"/>
              </w:rPr>
              <w:t>requires</w:t>
            </w:r>
          </w:p>
        </w:tc>
        <w:tc>
          <w:tcPr>
            <w:tcW w:type="dxa" w:w="4176"/>
          </w:tcPr>
          <w:p>
            <w:pPr>
              <w:spacing w:after="40"/>
            </w:pPr>
            <w:r>
              <w:rPr>
                <w:sz w:val="17"/>
              </w:rPr>
              <w:t>Each user has exactly one verification record for email activation.</w:t>
            </w:r>
          </w:p>
        </w:tc>
      </w:tr>
      <w:tr>
        <w:tc>
          <w:tcPr>
            <w:tcW w:type="dxa" w:w="1440"/>
          </w:tcPr>
          <w:p>
            <w:pPr>
              <w:spacing w:after="40"/>
            </w:pPr>
            <w:r>
              <w:rPr>
                <w:sz w:val="17"/>
              </w:rPr>
              <w:t>ShoppingCart</w:t>
            </w:r>
          </w:p>
        </w:tc>
        <w:tc>
          <w:tcPr>
            <w:tcW w:type="dxa" w:w="648"/>
          </w:tcPr>
          <w:p>
            <w:pPr>
              <w:spacing w:after="40"/>
            </w:pPr>
            <w:r>
              <w:rPr>
                <w:sz w:val="17"/>
              </w:rPr>
              <w:t>1</w:t>
            </w:r>
          </w:p>
        </w:tc>
        <w:tc>
          <w:tcPr>
            <w:tcW w:type="dxa" w:w="1440"/>
          </w:tcPr>
          <w:p>
            <w:pPr>
              <w:spacing w:after="40"/>
            </w:pPr>
            <w:r>
              <w:rPr>
                <w:sz w:val="17"/>
              </w:rPr>
              <w:t>CartItem</w:t>
            </w:r>
          </w:p>
        </w:tc>
        <w:tc>
          <w:tcPr>
            <w:tcW w:type="dxa" w:w="648"/>
          </w:tcPr>
          <w:p>
            <w:pPr>
              <w:spacing w:after="40"/>
            </w:pPr>
            <w:r>
              <w:rPr>
                <w:sz w:val="17"/>
              </w:rPr>
              <w:t>0..*</w:t>
            </w:r>
          </w:p>
        </w:tc>
        <w:tc>
          <w:tcPr>
            <w:tcW w:type="dxa" w:w="1224"/>
          </w:tcPr>
          <w:p>
            <w:pPr>
              <w:spacing w:after="40"/>
            </w:pPr>
            <w:r>
              <w:rPr>
                <w:sz w:val="17"/>
              </w:rPr>
              <w:t>contains</w:t>
            </w:r>
          </w:p>
        </w:tc>
        <w:tc>
          <w:tcPr>
            <w:tcW w:type="dxa" w:w="4176"/>
          </w:tcPr>
          <w:p>
            <w:pPr>
              <w:spacing w:after="40"/>
            </w:pPr>
            <w:r>
              <w:rPr>
                <w:sz w:val="17"/>
              </w:rPr>
              <w:t>A cart holds zero or many cart items.</w:t>
            </w:r>
          </w:p>
        </w:tc>
      </w:tr>
      <w:tr>
        <w:tc>
          <w:tcPr>
            <w:tcW w:type="dxa" w:w="1440"/>
          </w:tcPr>
          <w:p>
            <w:pPr>
              <w:spacing w:after="40"/>
            </w:pPr>
            <w:r>
              <w:rPr>
                <w:sz w:val="17"/>
              </w:rPr>
              <w:t>CartItem</w:t>
            </w:r>
          </w:p>
        </w:tc>
        <w:tc>
          <w:tcPr>
            <w:tcW w:type="dxa" w:w="648"/>
          </w:tcPr>
          <w:p>
            <w:pPr>
              <w:spacing w:after="40"/>
            </w:pPr>
            <w:r>
              <w:rPr>
                <w:sz w:val="17"/>
              </w:rPr>
              <w:t>0..*</w:t>
            </w:r>
          </w:p>
        </w:tc>
        <w:tc>
          <w:tcPr>
            <w:tcW w:type="dxa" w:w="1440"/>
          </w:tcPr>
          <w:p>
            <w:pPr>
              <w:spacing w:after="40"/>
            </w:pPr>
            <w:r>
              <w:rPr>
                <w:sz w:val="17"/>
              </w:rPr>
              <w:t>Salad</w:t>
            </w:r>
          </w:p>
        </w:tc>
        <w:tc>
          <w:tcPr>
            <w:tcW w:type="dxa" w:w="648"/>
          </w:tcPr>
          <w:p>
            <w:pPr>
              <w:spacing w:after="40"/>
            </w:pPr>
            <w:r>
              <w:rPr>
                <w:sz w:val="17"/>
              </w:rPr>
              <w:t>1</w:t>
            </w:r>
          </w:p>
        </w:tc>
        <w:tc>
          <w:tcPr>
            <w:tcW w:type="dxa" w:w="1224"/>
          </w:tcPr>
          <w:p>
            <w:pPr>
              <w:spacing w:after="40"/>
            </w:pPr>
            <w:r>
              <w:rPr>
                <w:sz w:val="17"/>
              </w:rPr>
              <w:t>references</w:t>
            </w:r>
          </w:p>
        </w:tc>
        <w:tc>
          <w:tcPr>
            <w:tcW w:type="dxa" w:w="4176"/>
          </w:tcPr>
          <w:p>
            <w:pPr>
              <w:spacing w:after="40"/>
            </w:pPr>
            <w:r>
              <w:rPr>
                <w:sz w:val="17"/>
              </w:rPr>
              <w:t>Each cart item references exactly one salad.</w:t>
            </w:r>
          </w:p>
        </w:tc>
      </w:tr>
      <w:tr>
        <w:tc>
          <w:tcPr>
            <w:tcW w:type="dxa" w:w="1440"/>
          </w:tcPr>
          <w:p>
            <w:pPr>
              <w:spacing w:after="40"/>
            </w:pPr>
            <w:r>
              <w:rPr>
                <w:sz w:val="17"/>
              </w:rPr>
              <w:t>Order</w:t>
            </w:r>
          </w:p>
        </w:tc>
        <w:tc>
          <w:tcPr>
            <w:tcW w:type="dxa" w:w="648"/>
          </w:tcPr>
          <w:p>
            <w:pPr>
              <w:spacing w:after="40"/>
            </w:pPr>
            <w:r>
              <w:rPr>
                <w:sz w:val="17"/>
              </w:rPr>
              <w:t>1</w:t>
            </w:r>
          </w:p>
        </w:tc>
        <w:tc>
          <w:tcPr>
            <w:tcW w:type="dxa" w:w="1440"/>
          </w:tcPr>
          <w:p>
            <w:pPr>
              <w:spacing w:after="40"/>
            </w:pPr>
            <w:r>
              <w:rPr>
                <w:sz w:val="17"/>
              </w:rPr>
              <w:t>CartItem</w:t>
            </w:r>
          </w:p>
        </w:tc>
        <w:tc>
          <w:tcPr>
            <w:tcW w:type="dxa" w:w="648"/>
          </w:tcPr>
          <w:p>
            <w:pPr>
              <w:spacing w:after="40"/>
            </w:pPr>
            <w:r>
              <w:rPr>
                <w:sz w:val="17"/>
              </w:rPr>
              <w:t>1..*</w:t>
            </w:r>
          </w:p>
        </w:tc>
        <w:tc>
          <w:tcPr>
            <w:tcW w:type="dxa" w:w="1224"/>
          </w:tcPr>
          <w:p>
            <w:pPr>
              <w:spacing w:after="40"/>
            </w:pPr>
            <w:r>
              <w:rPr>
                <w:sz w:val="17"/>
              </w:rPr>
              <w:t>includes</w:t>
            </w:r>
          </w:p>
        </w:tc>
        <w:tc>
          <w:tcPr>
            <w:tcW w:type="dxa" w:w="4176"/>
          </w:tcPr>
          <w:p>
            <w:pPr>
              <w:spacing w:after="40"/>
            </w:pPr>
            <w:r>
              <w:rPr>
                <w:sz w:val="17"/>
              </w:rPr>
              <w:t>An order includes one or more cart items.</w:t>
            </w:r>
          </w:p>
        </w:tc>
      </w:tr>
      <w:tr>
        <w:tc>
          <w:tcPr>
            <w:tcW w:type="dxa" w:w="1440"/>
          </w:tcPr>
          <w:p>
            <w:pPr>
              <w:spacing w:after="40"/>
            </w:pPr>
            <w:r>
              <w:rPr>
                <w:sz w:val="17"/>
              </w:rPr>
              <w:t>Order</w:t>
            </w:r>
          </w:p>
        </w:tc>
        <w:tc>
          <w:tcPr>
            <w:tcW w:type="dxa" w:w="648"/>
          </w:tcPr>
          <w:p>
            <w:pPr>
              <w:spacing w:after="40"/>
            </w:pPr>
            <w:r>
              <w:rPr>
                <w:sz w:val="17"/>
              </w:rPr>
              <w:t>1</w:t>
            </w:r>
          </w:p>
        </w:tc>
        <w:tc>
          <w:tcPr>
            <w:tcW w:type="dxa" w:w="1440"/>
          </w:tcPr>
          <w:p>
            <w:pPr>
              <w:spacing w:after="40"/>
            </w:pPr>
            <w:r>
              <w:rPr>
                <w:sz w:val="17"/>
              </w:rPr>
              <w:t>Payment</w:t>
            </w:r>
          </w:p>
        </w:tc>
        <w:tc>
          <w:tcPr>
            <w:tcW w:type="dxa" w:w="648"/>
          </w:tcPr>
          <w:p>
            <w:pPr>
              <w:spacing w:after="40"/>
            </w:pPr>
            <w:r>
              <w:rPr>
                <w:sz w:val="17"/>
              </w:rPr>
              <w:t>1</w:t>
            </w:r>
          </w:p>
        </w:tc>
        <w:tc>
          <w:tcPr>
            <w:tcW w:type="dxa" w:w="1224"/>
          </w:tcPr>
          <w:p>
            <w:pPr>
              <w:spacing w:after="40"/>
            </w:pPr>
            <w:r>
              <w:rPr>
                <w:sz w:val="17"/>
              </w:rPr>
              <w:t>paid by</w:t>
            </w:r>
          </w:p>
        </w:tc>
        <w:tc>
          <w:tcPr>
            <w:tcW w:type="dxa" w:w="4176"/>
          </w:tcPr>
          <w:p>
            <w:pPr>
              <w:spacing w:after="40"/>
            </w:pPr>
            <w:r>
              <w:rPr>
                <w:sz w:val="17"/>
              </w:rPr>
              <w:t>Each order is settled by exactly one payment record.</w:t>
            </w:r>
          </w:p>
        </w:tc>
      </w:tr>
      <w:tr>
        <w:tc>
          <w:tcPr>
            <w:tcW w:type="dxa" w:w="1440"/>
          </w:tcPr>
          <w:p>
            <w:pPr>
              <w:spacing w:after="40"/>
            </w:pPr>
            <w:r>
              <w:rPr>
                <w:sz w:val="17"/>
              </w:rPr>
              <w:t>Order</w:t>
            </w:r>
          </w:p>
        </w:tc>
        <w:tc>
          <w:tcPr>
            <w:tcW w:type="dxa" w:w="648"/>
          </w:tcPr>
          <w:p>
            <w:pPr>
              <w:spacing w:after="40"/>
            </w:pPr>
            <w:r>
              <w:rPr>
                <w:sz w:val="17"/>
              </w:rPr>
              <w:t>1</w:t>
            </w:r>
          </w:p>
        </w:tc>
        <w:tc>
          <w:tcPr>
            <w:tcW w:type="dxa" w:w="1440"/>
          </w:tcPr>
          <w:p>
            <w:pPr>
              <w:spacing w:after="40"/>
            </w:pPr>
            <w:r>
              <w:rPr>
                <w:sz w:val="17"/>
              </w:rPr>
              <w:t>Address</w:t>
            </w:r>
          </w:p>
        </w:tc>
        <w:tc>
          <w:tcPr>
            <w:tcW w:type="dxa" w:w="648"/>
          </w:tcPr>
          <w:p>
            <w:pPr>
              <w:spacing w:after="40"/>
            </w:pPr>
            <w:r>
              <w:rPr>
                <w:sz w:val="17"/>
              </w:rPr>
              <w:t>1</w:t>
            </w:r>
          </w:p>
        </w:tc>
        <w:tc>
          <w:tcPr>
            <w:tcW w:type="dxa" w:w="1224"/>
          </w:tcPr>
          <w:p>
            <w:pPr>
              <w:spacing w:after="40"/>
            </w:pPr>
            <w:r>
              <w:rPr>
                <w:sz w:val="17"/>
              </w:rPr>
              <w:t>delivered to</w:t>
            </w:r>
          </w:p>
        </w:tc>
        <w:tc>
          <w:tcPr>
            <w:tcW w:type="dxa" w:w="4176"/>
          </w:tcPr>
          <w:p>
            <w:pPr>
              <w:spacing w:after="40"/>
            </w:pPr>
            <w:r>
              <w:rPr>
                <w:sz w:val="17"/>
              </w:rPr>
              <w:t>Each order is linked to one delivery address.</w:t>
            </w:r>
          </w:p>
        </w:tc>
      </w:tr>
    </w:tbl>
    <w:p/>
    <w:p>
      <w:pPr>
        <w:pStyle w:val="Heading2"/>
      </w:pPr>
      <w:r>
        <w:rPr>
          <w:rFonts w:ascii="Calibri" w:hAnsi="Calibri"/>
          <w:b/>
          <w:color w:val="1B4F8A"/>
          <w:sz w:val="22"/>
        </w:rPr>
        <w:t>6.3  Generalisation (Inheritance)</w:t>
      </w:r>
    </w:p>
    <w:p>
      <w:pPr>
        <w:spacing w:after="100" w:line="320" w:lineRule="exact"/>
      </w:pPr>
      <w:r>
        <w:rPr>
          <w:sz w:val="22"/>
        </w:rPr>
        <w:t>CustomSalad extends Salad using a generalisation (IS-A) relationship, shown as a hollow-triangle arrow from CustomSalad to Salad. CustomSalad inherits all attributes and methods of Salad (saladId, name, price, getDetails(), etc.) and adds customIngredients plus methods addIngredient(), removeIngredient(), and calculatePrice() to support customer-built salads.</w:t>
      </w:r>
    </w:p>
    <w:p/>
    <w:p>
      <w:pPr>
        <w:pStyle w:val="Heading1"/>
      </w:pPr>
      <w:r>
        <w:rPr>
          <w:rFonts w:ascii="Calibri" w:hAnsi="Calibri"/>
          <w:b/>
          <w:color w:val="0D2B55"/>
          <w:sz w:val="26"/>
        </w:rPr>
        <w:t>References</w:t>
      </w:r>
    </w:p>
    <w:p>
      <w:pPr>
        <w:pStyle w:val="ListNumber"/>
        <w:spacing w:after="60"/>
      </w:pPr>
      <w:r>
        <w:rPr>
          <w:sz w:val="19"/>
        </w:rPr>
        <w:t>I. Sommerville, Software Engineering, 10th ed. Pearson, 2016.</w:t>
      </w:r>
    </w:p>
    <w:p>
      <w:pPr>
        <w:pStyle w:val="ListNumber"/>
        <w:spacing w:after="60"/>
      </w:pPr>
      <w:r>
        <w:rPr>
          <w:sz w:val="19"/>
        </w:rPr>
        <w:t>G. Booch, J. Rumbaugh, and I. Jacobson, The Unified Modeling Language User Guide, 2nd ed. Addison-Wesley, 2005.</w:t>
      </w:r>
    </w:p>
    <w:p>
      <w:pPr>
        <w:pStyle w:val="ListNumber"/>
        <w:spacing w:after="60"/>
      </w:pPr>
      <w:r>
        <w:rPr>
          <w:sz w:val="19"/>
        </w:rPr>
        <w:t>E. Yourdon, Modern Structured Analysis. Prentice-Hall, 1989.</w:t>
      </w:r>
    </w:p>
    <w:p>
      <w:pPr>
        <w:pStyle w:val="ListNumber"/>
        <w:spacing w:after="60"/>
      </w:pPr>
      <w:r>
        <w:rPr>
          <w:sz w:val="19"/>
        </w:rPr>
        <w:t>Object Management Group, "OMG UML Specification v2.5.1," 2017. [Online]. Available: https://www.omg.org/spec/UML/2.5.1/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