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05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Verdana" w:cs="Verdana" w:eastAsia="Verdana" w:hAnsi="Verdana"/>
          <w:color w:val="ffffff"/>
          <w:sz w:val="20"/>
          <w:szCs w:val="20"/>
          <w:highlight w:val="white"/>
          <w:rtl w:val="0"/>
        </w:rPr>
        <w:t xml:space="preserve">LTVIP2025TMID31232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SmartSDLC: AI-Enhanced Software Development Lifecycle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Maximum Marks: 2 Marks</w:t>
        <w:br w:type="textWrapping"/>
        <w:br w:type="textWrapping"/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Proposed Solution Template: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  <w:br w:type="textWrapping"/>
      </w:r>
    </w:p>
    <w:tbl>
      <w:tblPr>
        <w:tblStyle w:val="Table1"/>
        <w:tblW w:w="8630.0" w:type="dxa"/>
        <w:jc w:val="left"/>
        <w:tblBorders>
          <w:top w:color="4bacc6" w:space="0" w:sz="24" w:val="single"/>
          <w:left w:color="f79646" w:space="0" w:sz="4" w:val="single"/>
          <w:bottom w:color="f79646" w:space="0" w:sz="4" w:val="single"/>
          <w:right w:color="f79646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75"/>
        <w:gridCol w:w="2877"/>
        <w:gridCol w:w="2878"/>
        <w:tblGridChange w:id="0">
          <w:tblGrid>
            <w:gridCol w:w="2875"/>
            <w:gridCol w:w="2877"/>
            <w:gridCol w:w="28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Problem Statement (Problem to be solved)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Developers and software teams spend excessive time managing fragmented SDLC phases like requirements, coding, testing, and documentation manually. This leads to inefficiencies, delays, and inconsistencies.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Idea / Solution 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SmartSDLC is an AI-powered assistant that automates SDLC tasks using IBM Watsonx and the Granite model. It offers requirement classification, code generation, bug fixing, test case generation, and code summarization within a single Streamlit interface.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Novelty / Uniqueness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Unlike basic development tools, SmartSDLC integrates natural language processing, real-time AI code assistance, and phase-wise organization to streamline the entire SDLC intelligently and efficiently.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SmartSDLC boosts productivity, reduces errors, and shortens development cycles. It helps both novice and expert developers focus on core logic while AI handles repetitive and documentation tasks.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Freemium model: Basic SDLC utilities are free; premium features like team collaboration, advanced analytics, and export capabilities are subscription-based. Target markets include tech startups, freelancers, and enterprise teams.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Built on IBM Cloud, SmartSDLC scales across regions and projects. It supports modular feature additions, model fine-tuning, and integration with DevOps pipelines for large teams.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