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supervisor-details-modal-documentation"/>
    <w:p>
      <w:pPr>
        <w:pStyle w:val="Heading1"/>
      </w:pPr>
      <w:r>
        <w:t xml:space="preserve">Supervisor Details Modal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how-to-access">
        <w:r>
          <w:rPr>
            <w:rStyle w:val="Hyperlink"/>
          </w:rPr>
          <w:t xml:space="preserve">How to Access</w:t>
        </w:r>
      </w:hyperlink>
    </w:p>
    <w:p>
      <w:pPr>
        <w:numPr>
          <w:ilvl w:val="0"/>
          <w:numId w:val="1001"/>
        </w:numPr>
        <w:pStyle w:val="Compact"/>
      </w:pPr>
      <w:hyperlink w:anchor="on-screen-summary-components">
        <w:r>
          <w:rPr>
            <w:rStyle w:val="Hyperlink"/>
          </w:rPr>
          <w:t xml:space="preserve">On-Screen Summary Components</w:t>
        </w:r>
      </w:hyperlink>
    </w:p>
    <w:p>
      <w:pPr>
        <w:numPr>
          <w:ilvl w:val="1"/>
          <w:numId w:val="1002"/>
        </w:numPr>
        <w:pStyle w:val="Compact"/>
      </w:pPr>
      <w:hyperlink w:anchor="header-section">
        <w:r>
          <w:rPr>
            <w:rStyle w:val="Hyperlink"/>
          </w:rPr>
          <w:t xml:space="preserve">Header Section</w:t>
        </w:r>
      </w:hyperlink>
    </w:p>
    <w:p>
      <w:pPr>
        <w:numPr>
          <w:ilvl w:val="1"/>
          <w:numId w:val="1002"/>
        </w:numPr>
        <w:pStyle w:val="Compact"/>
      </w:pPr>
      <w:hyperlink w:anchor="key-performance-metrics-top-cards">
        <w:r>
          <w:rPr>
            <w:rStyle w:val="Hyperlink"/>
          </w:rPr>
          <w:t xml:space="preserve">Key Performance Metrics (Top Cards)</w:t>
        </w:r>
      </w:hyperlink>
    </w:p>
    <w:p>
      <w:pPr>
        <w:numPr>
          <w:ilvl w:val="1"/>
          <w:numId w:val="1002"/>
        </w:numPr>
        <w:pStyle w:val="Compact"/>
      </w:pPr>
      <w:hyperlink w:anchor="deviation-summary-section">
        <w:r>
          <w:rPr>
            <w:rStyle w:val="Hyperlink"/>
          </w:rPr>
          <w:t xml:space="preserve">Deviation Summary Section</w:t>
        </w:r>
      </w:hyperlink>
    </w:p>
    <w:p>
      <w:pPr>
        <w:numPr>
          <w:ilvl w:val="1"/>
          <w:numId w:val="1002"/>
        </w:numPr>
        <w:pStyle w:val="Compact"/>
      </w:pPr>
      <w:hyperlink w:anchor="audit-history-table">
        <w:r>
          <w:rPr>
            <w:rStyle w:val="Hyperlink"/>
          </w:rPr>
          <w:t xml:space="preserve">Audit History Table</w:t>
        </w:r>
      </w:hyperlink>
    </w:p>
    <w:p>
      <w:pPr>
        <w:numPr>
          <w:ilvl w:val="0"/>
          <w:numId w:val="1001"/>
        </w:numPr>
        <w:pStyle w:val="Compact"/>
      </w:pPr>
      <w:hyperlink w:anchor="download-functionality">
        <w:r>
          <w:rPr>
            <w:rStyle w:val="Hyperlink"/>
          </w:rPr>
          <w:t xml:space="preserve">Download Functionality</w:t>
        </w:r>
      </w:hyperlink>
    </w:p>
    <w:p>
      <w:pPr>
        <w:numPr>
          <w:ilvl w:val="1"/>
          <w:numId w:val="1003"/>
        </w:numPr>
        <w:pStyle w:val="Compact"/>
      </w:pPr>
      <w:hyperlink w:anchor="accessing-downloads">
        <w:r>
          <w:rPr>
            <w:rStyle w:val="Hyperlink"/>
          </w:rPr>
          <w:t xml:space="preserve">Accessing Downloads</w:t>
        </w:r>
      </w:hyperlink>
    </w:p>
    <w:p>
      <w:pPr>
        <w:numPr>
          <w:ilvl w:val="1"/>
          <w:numId w:val="1003"/>
        </w:numPr>
        <w:pStyle w:val="Compact"/>
      </w:pPr>
      <w:hyperlink w:anchor="excel-export">
        <w:r>
          <w:rPr>
            <w:rStyle w:val="Hyperlink"/>
          </w:rPr>
          <w:t xml:space="preserve">Excel Export</w:t>
        </w:r>
      </w:hyperlink>
    </w:p>
    <w:p>
      <w:pPr>
        <w:numPr>
          <w:ilvl w:val="1"/>
          <w:numId w:val="1003"/>
        </w:numPr>
        <w:pStyle w:val="Compact"/>
      </w:pPr>
      <w:hyperlink w:anchor="pdf-export">
        <w:r>
          <w:rPr>
            <w:rStyle w:val="Hyperlink"/>
          </w:rPr>
          <w:t xml:space="preserve">PDF Export</w:t>
        </w:r>
      </w:hyperlink>
    </w:p>
    <w:p>
      <w:pPr>
        <w:numPr>
          <w:ilvl w:val="0"/>
          <w:numId w:val="1001"/>
        </w:numPr>
        <w:pStyle w:val="Compact"/>
      </w:pPr>
      <w:hyperlink w:anchor="use-cases">
        <w:r>
          <w:rPr>
            <w:rStyle w:val="Hyperlink"/>
          </w:rPr>
          <w:t xml:space="preserve">Use Cases</w:t>
        </w:r>
      </w:hyperlink>
    </w:p>
    <w:p>
      <w:pPr>
        <w:numPr>
          <w:ilvl w:val="1"/>
          <w:numId w:val="1004"/>
        </w:numPr>
        <w:pStyle w:val="Compact"/>
      </w:pPr>
      <w:hyperlink w:anchor="when-to-view-supervisor-summary">
        <w:r>
          <w:rPr>
            <w:rStyle w:val="Hyperlink"/>
          </w:rPr>
          <w:t xml:space="preserve">When to View Supervisor Summary</w:t>
        </w:r>
      </w:hyperlink>
    </w:p>
    <w:p>
      <w:pPr>
        <w:numPr>
          <w:ilvl w:val="1"/>
          <w:numId w:val="1004"/>
        </w:numPr>
        <w:pStyle w:val="Compact"/>
      </w:pPr>
      <w:hyperlink w:anchor="when-to-download">
        <w:r>
          <w:rPr>
            <w:rStyle w:val="Hyperlink"/>
          </w:rPr>
          <w:t xml:space="preserve">When to Download</w:t>
        </w:r>
      </w:hyperlink>
    </w:p>
    <w:p>
      <w:pPr>
        <w:numPr>
          <w:ilvl w:val="0"/>
          <w:numId w:val="1001"/>
        </w:numPr>
        <w:pStyle w:val="Compact"/>
      </w:pPr>
      <w:hyperlink w:anchor="data-interpretation">
        <w:r>
          <w:rPr>
            <w:rStyle w:val="Hyperlink"/>
          </w:rPr>
          <w:t xml:space="preserve">Data Interpretation</w:t>
        </w:r>
      </w:hyperlink>
    </w:p>
    <w:p>
      <w:pPr>
        <w:numPr>
          <w:ilvl w:val="1"/>
          <w:numId w:val="1005"/>
        </w:numPr>
        <w:pStyle w:val="Compact"/>
      </w:pPr>
      <w:hyperlink w:anchor="understanding-deviation-metrics">
        <w:r>
          <w:rPr>
            <w:rStyle w:val="Hyperlink"/>
          </w:rPr>
          <w:t xml:space="preserve">Understanding Deviation Metrics</w:t>
        </w:r>
      </w:hyperlink>
    </w:p>
    <w:p>
      <w:pPr>
        <w:numPr>
          <w:ilvl w:val="1"/>
          <w:numId w:val="1005"/>
        </w:numPr>
        <w:pStyle w:val="Compact"/>
      </w:pPr>
      <w:hyperlink w:anchor="status-indicators">
        <w:r>
          <w:rPr>
            <w:rStyle w:val="Hyperlink"/>
          </w:rPr>
          <w:t xml:space="preserve">Status Indicators</w:t>
        </w:r>
      </w:hyperlink>
    </w:p>
    <w:p>
      <w:pPr>
        <w:numPr>
          <w:ilvl w:val="0"/>
          <w:numId w:val="1001"/>
        </w:numPr>
        <w:pStyle w:val="Compact"/>
      </w:pPr>
      <w:hyperlink w:anchor="technical-notes">
        <w:r>
          <w:rPr>
            <w:rStyle w:val="Hyperlink"/>
          </w:rPr>
          <w:t xml:space="preserve">Technical Notes</w:t>
        </w:r>
      </w:hyperlink>
    </w:p>
    <w:p>
      <w:pPr>
        <w:numPr>
          <w:ilvl w:val="1"/>
          <w:numId w:val="1006"/>
        </w:numPr>
        <w:pStyle w:val="Compact"/>
      </w:pPr>
      <w:hyperlink w:anchor="date-filtering-behavior">
        <w:r>
          <w:rPr>
            <w:rStyle w:val="Hyperlink"/>
          </w:rPr>
          <w:t xml:space="preserve">Date Filtering Behavior</w:t>
        </w:r>
      </w:hyperlink>
    </w:p>
    <w:p>
      <w:pPr>
        <w:numPr>
          <w:ilvl w:val="1"/>
          <w:numId w:val="1006"/>
        </w:numPr>
        <w:pStyle w:val="Compact"/>
      </w:pPr>
      <w:hyperlink w:anchor="data-aggregation">
        <w:r>
          <w:rPr>
            <w:rStyle w:val="Hyperlink"/>
          </w:rPr>
          <w:t xml:space="preserve">Data Aggregation</w:t>
        </w:r>
      </w:hyperlink>
    </w:p>
    <w:p>
      <w:pPr>
        <w:numPr>
          <w:ilvl w:val="1"/>
          <w:numId w:val="1006"/>
        </w:numPr>
        <w:pStyle w:val="Compact"/>
      </w:pPr>
      <w:hyperlink w:anchor="performance-considerations">
        <w:r>
          <w:rPr>
            <w:rStyle w:val="Hyperlink"/>
          </w:rPr>
          <w:t xml:space="preserve">Performance Considerations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1"/>
          <w:numId w:val="1007"/>
        </w:numPr>
        <w:pStyle w:val="Compact"/>
      </w:pPr>
      <w:hyperlink w:anchor="for-audit-managers">
        <w:r>
          <w:rPr>
            <w:rStyle w:val="Hyperlink"/>
          </w:rPr>
          <w:t xml:space="preserve">For Audit Managers</w:t>
        </w:r>
      </w:hyperlink>
    </w:p>
    <w:p>
      <w:pPr>
        <w:numPr>
          <w:ilvl w:val="1"/>
          <w:numId w:val="1007"/>
        </w:numPr>
        <w:pStyle w:val="Compact"/>
      </w:pPr>
      <w:hyperlink w:anchor="for-supervisors">
        <w:r>
          <w:rPr>
            <w:rStyle w:val="Hyperlink"/>
          </w:rPr>
          <w:t xml:space="preserve">For Supervisors</w:t>
        </w:r>
      </w:hyperlink>
    </w:p>
    <w:p>
      <w:pPr>
        <w:numPr>
          <w:ilvl w:val="0"/>
          <w:numId w:val="1001"/>
        </w:numPr>
        <w:pStyle w:val="Compact"/>
      </w:pPr>
      <w:hyperlink w:anchor="related-documentation">
        <w:r>
          <w:rPr>
            <w:rStyle w:val="Hyperlink"/>
          </w:rPr>
          <w:t xml:space="preserve">Related Documentation</w:t>
        </w:r>
      </w:hyperlink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Supervisor Summary provides a comprehensive view of a supervisor’s audit oversight activities, performance metrics, and workload. This summary is accessible by clicking on any supervisor card from the</w:t>
      </w:r>
      <w:r>
        <w:t xml:space="preserve"> </w:t>
      </w:r>
      <w:r>
        <w:t xml:space="preserve">“</w:t>
      </w:r>
      <w:r>
        <w:t xml:space="preserve">Supervisor Approvals &amp; Workload</w:t>
      </w:r>
      <w:r>
        <w:t xml:space="preserve">”</w:t>
      </w:r>
      <w:r>
        <w:t xml:space="preserve"> </w:t>
      </w:r>
      <w:r>
        <w:t xml:space="preserve">tab in the audit dashboard.</w:t>
      </w:r>
    </w:p>
    <w:bookmarkEnd w:id="21"/>
    <w:bookmarkStart w:id="22" w:name="how-to-access"/>
    <w:p>
      <w:pPr>
        <w:pStyle w:val="Heading2"/>
      </w:pPr>
      <w:r>
        <w:t xml:space="preserve">How to Access</w:t>
      </w:r>
    </w:p>
    <w:p>
      <w:pPr>
        <w:numPr>
          <w:ilvl w:val="0"/>
          <w:numId w:val="1008"/>
        </w:numPr>
        <w:pStyle w:val="Compact"/>
      </w:pPr>
      <w:r>
        <w:t xml:space="preserve">Navigate to the</w:t>
      </w:r>
      <w:r>
        <w:t xml:space="preserve"> </w:t>
      </w:r>
      <w:r>
        <w:rPr>
          <w:bCs/>
          <w:b/>
        </w:rPr>
        <w:t xml:space="preserve">Supervisor Approvals &amp; Workload</w:t>
      </w:r>
      <w:r>
        <w:t xml:space="preserve"> </w:t>
      </w:r>
      <w:r>
        <w:t xml:space="preserve">tab (4th tab in the dashboard)</w:t>
      </w:r>
    </w:p>
    <w:p>
      <w:pPr>
        <w:numPr>
          <w:ilvl w:val="0"/>
          <w:numId w:val="1008"/>
        </w:numPr>
        <w:pStyle w:val="Compact"/>
      </w:pPr>
      <w:r>
        <w:t xml:space="preserve">Locate the supervisor card you want to review</w:t>
      </w:r>
    </w:p>
    <w:p>
      <w:pPr>
        <w:numPr>
          <w:ilvl w:val="0"/>
          <w:numId w:val="1008"/>
        </w:numPr>
        <w:pStyle w:val="Compact"/>
      </w:pPr>
      <w:r>
        <w:t xml:space="preserve">Click on the supervisor card to open the detailed summary modal</w:t>
      </w:r>
    </w:p>
    <w:bookmarkEnd w:id="22"/>
    <w:bookmarkStart w:id="27" w:name="on-screen-summary-components"/>
    <w:p>
      <w:pPr>
        <w:pStyle w:val="Heading2"/>
      </w:pPr>
      <w:r>
        <w:t xml:space="preserve">On-Screen Summary Components</w:t>
      </w:r>
    </w:p>
    <w:bookmarkStart w:id="23" w:name="header-section"/>
    <w:p>
      <w:pPr>
        <w:pStyle w:val="Heading3"/>
      </w:pPr>
      <w:r>
        <w:t xml:space="preserve">Header Section</w:t>
      </w:r>
    </w:p>
    <w:p>
      <w:pPr>
        <w:pStyle w:val="FirstParagraph"/>
      </w:pPr>
      <w:r>
        <w:rPr>
          <w:bCs/>
          <w:b/>
        </w:rPr>
        <w:t xml:space="preserve">Supervisor Information: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Supervisor Name</w:t>
      </w:r>
      <w:r>
        <w:t xml:space="preserve">: Display name of the supervisor (e.g.,</w:t>
      </w:r>
      <w:r>
        <w:t xml:space="preserve"> </w:t>
      </w:r>
      <w:r>
        <w:t xml:space="preserve">“</w:t>
      </w:r>
      <w:r>
        <w:t xml:space="preserve">Aditya Reddy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Supervisor ID</w:t>
      </w:r>
      <w:r>
        <w:t xml:space="preserve">: Unique identifier (e.g.,</w:t>
      </w:r>
      <w:r>
        <w:t xml:space="preserve"> </w:t>
      </w:r>
      <w:r>
        <w:t xml:space="preserve">“</w:t>
      </w:r>
      <w:r>
        <w:t xml:space="preserve">S001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Download Report Button</w:t>
      </w:r>
      <w:r>
        <w:t xml:space="preserve">: Dropdown menu with Excel and PDF export options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 Range Filters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date picker (default: 1 year ago, e.g., 2024-12-19)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 </w:t>
      </w:r>
      <w:r>
        <w:t xml:space="preserve">date picker (default: today, e.g., 2025-12-19)</w:t>
      </w:r>
      <w:r>
        <w:t xml:space="preserve"> </w:t>
      </w:r>
      <w:r>
        <w:t xml:space="preserve">- Date range cannot exceed 1 year</w:t>
      </w:r>
      <w:r>
        <w:t xml:space="preserve"> </w:t>
      </w:r>
      <w:r>
        <w:t xml:space="preserve">- Validation prevents</w:t>
      </w:r>
      <w:r>
        <w:t xml:space="preserve"> </w:t>
      </w: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date being after</w:t>
      </w:r>
      <w:r>
        <w:t xml:space="preserve"> </w:t>
      </w:r>
      <w:r>
        <w:t xml:space="preserve">“</w:t>
      </w:r>
      <w:r>
        <w:t xml:space="preserve">To</w:t>
      </w:r>
      <w:r>
        <w:t xml:space="preserve">”</w:t>
      </w:r>
      <w:r>
        <w:t xml:space="preserve"> </w:t>
      </w:r>
      <w:r>
        <w:t xml:space="preserve">date</w:t>
      </w:r>
    </w:p>
    <w:bookmarkEnd w:id="23"/>
    <w:bookmarkStart w:id="24" w:name="key-performance-metrics-top-cards"/>
    <w:p>
      <w:pPr>
        <w:pStyle w:val="Heading3"/>
      </w:pPr>
      <w:r>
        <w:t xml:space="preserve">Key Performance Metrics (Top Cards)</w:t>
      </w:r>
    </w:p>
    <w:p>
      <w:pPr>
        <w:pStyle w:val="FirstParagraph"/>
      </w:pPr>
      <w:r>
        <w:t xml:space="preserve">Six primary KPI cards displaying: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Total Audits</w:t>
      </w:r>
    </w:p>
    <w:p>
      <w:pPr>
        <w:numPr>
          <w:ilvl w:val="1"/>
          <w:numId w:val="1010"/>
        </w:numPr>
        <w:pStyle w:val="Compact"/>
      </w:pPr>
      <w:r>
        <w:t xml:space="preserve">Count: 15 (unique audits supervised within the selected date range)</w:t>
      </w:r>
    </w:p>
    <w:p>
      <w:pPr>
        <w:numPr>
          <w:ilvl w:val="1"/>
          <w:numId w:val="1010"/>
        </w:numPr>
        <w:pStyle w:val="Compact"/>
      </w:pPr>
      <w:r>
        <w:t xml:space="preserve">Displayed with a gradient blue background</w:t>
      </w:r>
    </w:p>
    <w:p>
      <w:pPr>
        <w:numPr>
          <w:ilvl w:val="1"/>
          <w:numId w:val="1010"/>
        </w:numPr>
        <w:pStyle w:val="Compact"/>
      </w:pPr>
      <w:r>
        <w:t xml:space="preserve">Icon: Clipboard list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Auditors Supervised</w:t>
      </w:r>
    </w:p>
    <w:p>
      <w:pPr>
        <w:numPr>
          <w:ilvl w:val="1"/>
          <w:numId w:val="1011"/>
        </w:numPr>
        <w:pStyle w:val="Compact"/>
      </w:pPr>
      <w:r>
        <w:t xml:space="preserve">Count: 27 (number of auditors overseen)</w:t>
      </w:r>
    </w:p>
    <w:p>
      <w:pPr>
        <w:numPr>
          <w:ilvl w:val="1"/>
          <w:numId w:val="1011"/>
        </w:numPr>
        <w:pStyle w:val="Compact"/>
      </w:pPr>
      <w:r>
        <w:t xml:space="preserve">Shows supervisor’s team size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Days Supervised</w:t>
      </w:r>
    </w:p>
    <w:p>
      <w:pPr>
        <w:numPr>
          <w:ilvl w:val="1"/>
          <w:numId w:val="1012"/>
        </w:numPr>
        <w:pStyle w:val="Compact"/>
      </w:pPr>
      <w:r>
        <w:t xml:space="preserve">Count: 60 (distinct days actively overseeing audits)</w:t>
      </w:r>
    </w:p>
    <w:p>
      <w:pPr>
        <w:numPr>
          <w:ilvl w:val="1"/>
          <w:numId w:val="1012"/>
        </w:numPr>
        <w:pStyle w:val="Compact"/>
      </w:pPr>
      <w:r>
        <w:t xml:space="preserve">Calculated from day-wise summary data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Total PIDs</w:t>
      </w:r>
    </w:p>
    <w:p>
      <w:pPr>
        <w:numPr>
          <w:ilvl w:val="1"/>
          <w:numId w:val="1013"/>
        </w:numPr>
        <w:pStyle w:val="Compact"/>
      </w:pPr>
      <w:r>
        <w:t xml:space="preserve">Count: 70,251 (Product IDs/Batch IDs across all supervised audits)</w:t>
      </w:r>
    </w:p>
    <w:p>
      <w:pPr>
        <w:numPr>
          <w:ilvl w:val="1"/>
          <w:numId w:val="1013"/>
        </w:numPr>
        <w:pStyle w:val="Compact"/>
      </w:pPr>
      <w:r>
        <w:t xml:space="preserve">Formatted with comma separators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Total SKUs</w:t>
      </w:r>
    </w:p>
    <w:p>
      <w:pPr>
        <w:numPr>
          <w:ilvl w:val="1"/>
          <w:numId w:val="1014"/>
        </w:numPr>
        <w:pStyle w:val="Compact"/>
      </w:pPr>
      <w:r>
        <w:t xml:space="preserve">Count: 3.40 L (Stock Keeping Units supervised)</w:t>
      </w:r>
    </w:p>
    <w:p>
      <w:pPr>
        <w:numPr>
          <w:ilvl w:val="1"/>
          <w:numId w:val="1014"/>
        </w:numPr>
        <w:pStyle w:val="Compact"/>
      </w:pPr>
      <w:r>
        <w:t xml:space="preserve">Formatted with Indian number notation (Lakhs)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Total Value</w:t>
      </w:r>
    </w:p>
    <w:p>
      <w:pPr>
        <w:numPr>
          <w:ilvl w:val="1"/>
          <w:numId w:val="1015"/>
        </w:numPr>
        <w:pStyle w:val="Compact"/>
      </w:pPr>
      <w:r>
        <w:t xml:space="preserve">Value: ₹44.50 Cr (Total audited value in Indian Rupees)</w:t>
      </w:r>
    </w:p>
    <w:p>
      <w:pPr>
        <w:numPr>
          <w:ilvl w:val="1"/>
          <w:numId w:val="1015"/>
        </w:numPr>
        <w:pStyle w:val="Compact"/>
      </w:pPr>
      <w:r>
        <w:t xml:space="preserve">Formatted with Indian number notation (Crores)</w:t>
      </w:r>
    </w:p>
    <w:bookmarkEnd w:id="24"/>
    <w:bookmarkStart w:id="25" w:name="deviation-summary-section"/>
    <w:p>
      <w:pPr>
        <w:pStyle w:val="Heading3"/>
      </w:pPr>
      <w:r>
        <w:t xml:space="preserve">Deviation Summary Section</w:t>
      </w:r>
    </w:p>
    <w:p>
      <w:pPr>
        <w:pStyle w:val="FirstParagraph"/>
      </w:pPr>
      <w:r>
        <w:t xml:space="preserve">Displays aggregated deviation metrics across all supervised audits:</w:t>
      </w:r>
    </w:p>
    <w:p>
      <w:pPr>
        <w:pStyle w:val="BodyText"/>
      </w:pPr>
      <w:r>
        <w:rPr>
          <w:bCs/>
          <w:b/>
        </w:rPr>
        <w:t xml:space="preserve">Appeared Deviations (Blue Border)</w:t>
      </w:r>
      <w:r>
        <w:t xml:space="preserve"> </w:t>
      </w:r>
      <w:r>
        <w:t xml:space="preserve">- SKUs: 32,149</w:t>
      </w:r>
      <w:r>
        <w:t xml:space="preserve"> </w:t>
      </w:r>
      <w:r>
        <w:t xml:space="preserve">- Qty: 5.73 L</w:t>
      </w:r>
      <w:r>
        <w:t xml:space="preserve"> </w:t>
      </w:r>
      <w:r>
        <w:t xml:space="preserve">- Value: ₹2.13 Cr</w:t>
      </w:r>
      <w:r>
        <w:t xml:space="preserve"> </w:t>
      </w:r>
      <w:r>
        <w:t xml:space="preserve">- Total count of items with appeared deviations</w:t>
      </w:r>
    </w:p>
    <w:p>
      <w:pPr>
        <w:pStyle w:val="BodyText"/>
      </w:pPr>
      <w:r>
        <w:rPr>
          <w:bCs/>
          <w:b/>
        </w:rPr>
        <w:t xml:space="preserve">Matched Deviations (Green Border)</w:t>
      </w:r>
      <w:r>
        <w:t xml:space="preserve"> </w:t>
      </w:r>
      <w:r>
        <w:t xml:space="preserve">- SKUs: 29,953</w:t>
      </w:r>
      <w:r>
        <w:t xml:space="preserve"> </w:t>
      </w:r>
      <w:r>
        <w:t xml:space="preserve">- Qty: 5.34 L</w:t>
      </w:r>
      <w:r>
        <w:t xml:space="preserve"> </w:t>
      </w:r>
      <w:r>
        <w:t xml:space="preserve">- Value: ₹1.98 Cr</w:t>
      </w:r>
      <w:r>
        <w:t xml:space="preserve"> </w:t>
      </w:r>
      <w:r>
        <w:t xml:space="preserve">- Items where initial deviation was confirmed as correct</w:t>
      </w:r>
    </w:p>
    <w:p>
      <w:pPr>
        <w:pStyle w:val="BodyText"/>
      </w:pPr>
      <w:r>
        <w:rPr>
          <w:bCs/>
          <w:b/>
        </w:rPr>
        <w:t xml:space="preserve">Revised Deviations (Yellow Border)</w:t>
      </w:r>
      <w:r>
        <w:t xml:space="preserve"> </w:t>
      </w:r>
      <w:r>
        <w:t xml:space="preserve">- SKUs: 2,196</w:t>
      </w:r>
      <w:r>
        <w:t xml:space="preserve"> </w:t>
      </w:r>
      <w:r>
        <w:t xml:space="preserve">- Qty: 38,456</w:t>
      </w:r>
      <w:r>
        <w:t xml:space="preserve"> </w:t>
      </w:r>
      <w:r>
        <w:t xml:space="preserve">- Value: ₹14.90 L</w:t>
      </w:r>
      <w:r>
        <w:t xml:space="preserve"> </w:t>
      </w:r>
      <w:r>
        <w:t xml:space="preserve">- Items that required correction by supervisor</w:t>
      </w:r>
    </w:p>
    <w:bookmarkEnd w:id="25"/>
    <w:bookmarkStart w:id="26" w:name="audit-history-table"/>
    <w:p>
      <w:pPr>
        <w:pStyle w:val="Heading3"/>
      </w:pPr>
      <w:r>
        <w:t xml:space="preserve">Audit History Table</w:t>
      </w:r>
    </w:p>
    <w:p>
      <w:pPr>
        <w:pStyle w:val="FirstParagraph"/>
      </w:pPr>
      <w:r>
        <w:t xml:space="preserve">Comprehensive table of all audits supervised, featuring:</w:t>
      </w:r>
    </w:p>
    <w:p>
      <w:pPr>
        <w:pStyle w:val="BodyText"/>
      </w:pPr>
      <w:r>
        <w:rPr>
          <w:bCs/>
          <w:b/>
        </w:rPr>
        <w:t xml:space="preserve">Columns: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ID</w:t>
      </w:r>
      <w:r>
        <w:t xml:space="preserve">: Unique audit identifier (clickable for drill-down)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Store</w:t>
      </w:r>
      <w:r>
        <w:t xml:space="preserve">: Store name where audit was conducted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</w:t>
      </w:r>
      <w:r>
        <w:t xml:space="preserve">: Audit start date (DD/MM/YYYY format)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Job Type</w:t>
      </w:r>
      <w:r>
        <w:t xml:space="preserve">: Type of audit (Full Audit, Select SKUs, Partial Audit)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PIDs</w:t>
      </w:r>
      <w:r>
        <w:t xml:space="preserve">: Number of product IDs in the audit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SKUs</w:t>
      </w:r>
      <w:r>
        <w:t xml:space="preserve">: Number of stock keeping units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QTY</w:t>
      </w:r>
      <w:r>
        <w:t xml:space="preserve">: Quantity of items audited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Value</w:t>
      </w:r>
      <w:r>
        <w:t xml:space="preserve">: Total audited value in Indian Rupees (₹)</w:t>
      </w:r>
    </w:p>
    <w:p>
      <w:pPr>
        <w:pStyle w:val="BodyText"/>
      </w:pPr>
      <w:r>
        <w:rPr>
          <w:bCs/>
          <w:b/>
        </w:rPr>
        <w:t xml:space="preserve">Table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Sorting</w:t>
      </w:r>
      <w:r>
        <w:t xml:space="preserve">: Click column headers to sort ascending/descending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Pagination</w:t>
      </w:r>
      <w:r>
        <w:t xml:space="preserve">: Navigate through multiple pages of audit history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Row Click</w:t>
      </w:r>
      <w:r>
        <w:t xml:space="preserve">: Click any audit row to open detailed audit-specific summary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Sticky Header</w:t>
      </w:r>
      <w:r>
        <w:t xml:space="preserve">: Column headers remain visible while scrolling</w:t>
      </w:r>
    </w:p>
    <w:bookmarkEnd w:id="26"/>
    <w:bookmarkEnd w:id="27"/>
    <w:bookmarkStart w:id="31" w:name="download-functionality"/>
    <w:p>
      <w:pPr>
        <w:pStyle w:val="Heading2"/>
      </w:pPr>
      <w:r>
        <w:t xml:space="preserve">Download Functionality</w:t>
      </w:r>
    </w:p>
    <w:bookmarkStart w:id="28" w:name="accessing-downloads"/>
    <w:p>
      <w:pPr>
        <w:pStyle w:val="Heading3"/>
      </w:pPr>
      <w:r>
        <w:t xml:space="preserve">Accessing Downloads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Download Report</w:t>
      </w:r>
      <w:r>
        <w:rPr>
          <w:bCs/>
          <w:b/>
        </w:rPr>
        <w:t xml:space="preserve">”</w:t>
      </w:r>
      <w:r>
        <w:t xml:space="preserve"> </w:t>
      </w:r>
      <w:r>
        <w:t xml:space="preserve">button in the modal header to reveal two export options:</w:t>
      </w:r>
    </w:p>
    <w:bookmarkEnd w:id="28"/>
    <w:bookmarkStart w:id="29" w:name="excel-export"/>
    <w:p>
      <w:pPr>
        <w:pStyle w:val="Heading3"/>
      </w:pPr>
      <w:r>
        <w:t xml:space="preserve">Excel Export</w:t>
      </w:r>
    </w:p>
    <w:p>
      <w:pPr>
        <w:pStyle w:val="FirstParagraph"/>
      </w:pPr>
      <w:r>
        <w:rPr>
          <w:bCs/>
          <w:b/>
        </w:rPr>
        <w:t xml:space="preserve">File Name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Supervisor_{SupervisorID}_Report.xlsx</w:t>
      </w:r>
    </w:p>
    <w:p>
      <w:pPr>
        <w:pStyle w:val="BodyText"/>
      </w:pPr>
      <w:r>
        <w:rPr>
          <w:bCs/>
          <w:b/>
        </w:rPr>
        <w:t xml:space="preserve">Sheet 1: Supervisor Summary</w:t>
      </w:r>
      <w:r>
        <w:t xml:space="preserve"> </w:t>
      </w:r>
      <w:r>
        <w:t xml:space="preserve">- Supervisor Name and ID</w:t>
      </w:r>
      <w:r>
        <w:t xml:space="preserve"> </w:t>
      </w:r>
      <w:r>
        <w:t xml:space="preserve">- Date Range applied</w:t>
      </w:r>
      <w:r>
        <w:t xml:space="preserve"> </w:t>
      </w:r>
      <w:r>
        <w:t xml:space="preserve">- Metrics Summary:</w:t>
      </w:r>
      <w:r>
        <w:t xml:space="preserve"> </w:t>
      </w:r>
      <w:r>
        <w:t xml:space="preserve">- Total Audits</w:t>
      </w:r>
      <w:r>
        <w:t xml:space="preserve"> </w:t>
      </w:r>
      <w:r>
        <w:t xml:space="preserve">- Days Supervised</w:t>
      </w:r>
      <w:r>
        <w:t xml:space="preserve"> </w:t>
      </w:r>
      <w:r>
        <w:t xml:space="preserve">- Total PIDs</w:t>
      </w:r>
      <w:r>
        <w:t xml:space="preserve"> </w:t>
      </w:r>
      <w:r>
        <w:t xml:space="preserve">- Total SKUs</w:t>
      </w:r>
      <w:r>
        <w:t xml:space="preserve"> </w:t>
      </w:r>
      <w:r>
        <w:t xml:space="preserve">- Status Breakdown (Completed, In-Progress, Pending/Created counts)</w:t>
      </w:r>
      <w:r>
        <w:t xml:space="preserve"> </w:t>
      </w:r>
      <w:r>
        <w:t xml:space="preserve">- Deviation Summary with Qty and Value for:</w:t>
      </w:r>
      <w:r>
        <w:t xml:space="preserve"> </w:t>
      </w:r>
      <w:r>
        <w:t xml:space="preserve">- Appeared</w:t>
      </w:r>
      <w:r>
        <w:t xml:space="preserve"> </w:t>
      </w:r>
      <w:r>
        <w:t xml:space="preserve">- Matched</w:t>
      </w:r>
      <w:r>
        <w:t xml:space="preserve"> </w:t>
      </w:r>
      <w:r>
        <w:t xml:space="preserve">- Revised</w:t>
      </w:r>
    </w:p>
    <w:p>
      <w:pPr>
        <w:pStyle w:val="BodyText"/>
      </w:pPr>
      <w:r>
        <w:rPr>
          <w:bCs/>
          <w:b/>
        </w:rPr>
        <w:t xml:space="preserve">Sheet 2: Audit History</w:t>
      </w:r>
      <w:r>
        <w:t xml:space="preserve"> </w:t>
      </w:r>
      <w:r>
        <w:t xml:space="preserve">- Complete list of all supervised audits with:</w:t>
      </w:r>
      <w:r>
        <w:t xml:space="preserve"> </w:t>
      </w:r>
      <w:r>
        <w:t xml:space="preserve">- Audit ID</w:t>
      </w:r>
      <w:r>
        <w:t xml:space="preserve"> </w:t>
      </w:r>
      <w:r>
        <w:t xml:space="preserve">- Store Name</w:t>
      </w:r>
      <w:r>
        <w:t xml:space="preserve"> </w:t>
      </w:r>
      <w:r>
        <w:t xml:space="preserve">- Date</w:t>
      </w:r>
      <w:r>
        <w:t xml:space="preserve"> </w:t>
      </w:r>
      <w:r>
        <w:t xml:space="preserve">- Job Type</w:t>
      </w:r>
      <w:r>
        <w:t xml:space="preserve"> </w:t>
      </w:r>
      <w:r>
        <w:t xml:space="preserve">- PIDs</w:t>
      </w:r>
      <w:r>
        <w:t xml:space="preserve"> </w:t>
      </w:r>
      <w:r>
        <w:t xml:space="preserve">- SKUs</w:t>
      </w:r>
      <w:r>
        <w:t xml:space="preserve"> </w:t>
      </w:r>
      <w:r>
        <w:t xml:space="preserve">- Quantity</w:t>
      </w:r>
      <w:r>
        <w:t xml:space="preserve"> </w:t>
      </w:r>
      <w:r>
        <w:t xml:space="preserve">- Value (Rs.)</w:t>
      </w:r>
    </w:p>
    <w:p>
      <w:pPr>
        <w:pStyle w:val="BodyText"/>
      </w:pPr>
      <w:r>
        <w:rPr>
          <w:bCs/>
          <w:b/>
        </w:rPr>
        <w:t xml:space="preserve">Excel Features:</w:t>
      </w:r>
      <w:r>
        <w:t xml:space="preserve"> </w:t>
      </w:r>
      <w:r>
        <w:t xml:space="preserve">- Pre-formatted column widths for optimal readability</w:t>
      </w:r>
      <w:r>
        <w:t xml:space="preserve"> </w:t>
      </w:r>
      <w:r>
        <w:t xml:space="preserve">- Separate sheets for easy navigation</w:t>
      </w:r>
      <w:r>
        <w:t xml:space="preserve"> </w:t>
      </w:r>
      <w:r>
        <w:t xml:space="preserve">- All numeric values properly formatted</w:t>
      </w:r>
    </w:p>
    <w:bookmarkEnd w:id="29"/>
    <w:bookmarkStart w:id="30" w:name="pdf-export"/>
    <w:p>
      <w:pPr>
        <w:pStyle w:val="Heading3"/>
      </w:pPr>
      <w:r>
        <w:t xml:space="preserve">PDF Export</w:t>
      </w:r>
    </w:p>
    <w:p>
      <w:pPr>
        <w:pStyle w:val="FirstParagraph"/>
      </w:pPr>
      <w:r>
        <w:rPr>
          <w:bCs/>
          <w:b/>
        </w:rPr>
        <w:t xml:space="preserve">File Name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Supervisor_{SupervisorID}_Report.pdf</w:t>
      </w:r>
    </w:p>
    <w:p>
      <w:pPr>
        <w:pStyle w:val="BodyText"/>
      </w:pPr>
      <w:r>
        <w:rPr>
          <w:bCs/>
          <w:b/>
        </w:rPr>
        <w:t xml:space="preserve">Document Structure: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Header Section</w:t>
      </w:r>
      <w:r>
        <w:t xml:space="preserve">:</w:t>
      </w:r>
      <w:r>
        <w:t xml:space="preserve"> </w:t>
      </w:r>
      <w:r>
        <w:t xml:space="preserve">- Report title with supervisor name</w:t>
      </w:r>
      <w:r>
        <w:t xml:space="preserve"> </w:t>
      </w:r>
      <w:r>
        <w:t xml:space="preserve">- Supervisor ID</w:t>
      </w:r>
      <w:r>
        <w:t xml:space="preserve"> </w:t>
      </w:r>
      <w:r>
        <w:t xml:space="preserve">- Date range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Metrics Summary Table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Total Audits</w:t>
      </w:r>
    </w:p>
    <w:p>
      <w:pPr>
        <w:numPr>
          <w:ilvl w:val="1"/>
          <w:numId w:val="1017"/>
        </w:numPr>
        <w:pStyle w:val="Compact"/>
      </w:pPr>
      <w:r>
        <w:t xml:space="preserve">Days Supervised</w:t>
      </w:r>
    </w:p>
    <w:p>
      <w:pPr>
        <w:numPr>
          <w:ilvl w:val="1"/>
          <w:numId w:val="1017"/>
        </w:numPr>
        <w:pStyle w:val="Compact"/>
      </w:pPr>
      <w:r>
        <w:t xml:space="preserve">Total PIDs</w:t>
      </w:r>
    </w:p>
    <w:p>
      <w:pPr>
        <w:numPr>
          <w:ilvl w:val="1"/>
          <w:numId w:val="1017"/>
        </w:numPr>
        <w:pStyle w:val="Compact"/>
      </w:pPr>
      <w:r>
        <w:t xml:space="preserve">Total SKUs</w:t>
      </w:r>
    </w:p>
    <w:p>
      <w:pPr>
        <w:numPr>
          <w:ilvl w:val="1"/>
          <w:numId w:val="1017"/>
        </w:numPr>
        <w:pStyle w:val="Compact"/>
      </w:pPr>
      <w:r>
        <w:t xml:space="preserve">Completed count</w:t>
      </w:r>
    </w:p>
    <w:p>
      <w:pPr>
        <w:numPr>
          <w:ilvl w:val="1"/>
          <w:numId w:val="1017"/>
        </w:numPr>
        <w:pStyle w:val="Compact"/>
      </w:pPr>
      <w:r>
        <w:t xml:space="preserve">In-Progress count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Deviation Summary Table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Appeared, Matched, and Revised deviations</w:t>
      </w:r>
    </w:p>
    <w:p>
      <w:pPr>
        <w:numPr>
          <w:ilvl w:val="1"/>
          <w:numId w:val="1018"/>
        </w:numPr>
        <w:pStyle w:val="Compact"/>
      </w:pPr>
      <w:r>
        <w:t xml:space="preserve">Both Qty and Value columns</w:t>
      </w:r>
    </w:p>
    <w:p>
      <w:pPr>
        <w:numPr>
          <w:ilvl w:val="1"/>
          <w:numId w:val="1018"/>
        </w:numPr>
        <w:pStyle w:val="Compact"/>
      </w:pPr>
      <w:r>
        <w:t xml:space="preserve">Grid theme with color-coded headers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Audit History Table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All supervised audits</w:t>
      </w:r>
    </w:p>
    <w:p>
      <w:pPr>
        <w:numPr>
          <w:ilvl w:val="1"/>
          <w:numId w:val="1019"/>
        </w:numPr>
        <w:pStyle w:val="Compact"/>
      </w:pPr>
      <w:r>
        <w:t xml:space="preserve">8 columns: Audit ID, Store, Date, Type, PIDs, SKUs, Qty, Value</w:t>
      </w:r>
    </w:p>
    <w:p>
      <w:pPr>
        <w:numPr>
          <w:ilvl w:val="1"/>
          <w:numId w:val="1019"/>
        </w:numPr>
        <w:pStyle w:val="Compact"/>
      </w:pPr>
      <w:r>
        <w:t xml:space="preserve">Striped rows for readability</w:t>
      </w:r>
    </w:p>
    <w:bookmarkEnd w:id="30"/>
    <w:bookmarkEnd w:id="31"/>
    <w:bookmarkStart w:id="34" w:name="use-cases"/>
    <w:p>
      <w:pPr>
        <w:pStyle w:val="Heading2"/>
      </w:pPr>
      <w:r>
        <w:t xml:space="preserve">Use Cases</w:t>
      </w:r>
    </w:p>
    <w:bookmarkStart w:id="32" w:name="when-to-view-supervisor-summary"/>
    <w:p>
      <w:pPr>
        <w:pStyle w:val="Heading3"/>
      </w:pPr>
      <w:r>
        <w:t xml:space="preserve">When to View Supervisor Summary</w:t>
      </w:r>
    </w:p>
    <w:p>
      <w:pPr>
        <w:pStyle w:val="FirstParagraph"/>
      </w:pPr>
      <w:r>
        <w:rPr>
          <w:bCs/>
          <w:b/>
        </w:rPr>
        <w:t xml:space="preserve">Daily Monitoring:</w:t>
      </w:r>
      <w:r>
        <w:t xml:space="preserve"> </w:t>
      </w:r>
      <w:r>
        <w:t xml:space="preserve">- Check supervisor workload and active audits</w:t>
      </w:r>
      <w:r>
        <w:t xml:space="preserve"> </w:t>
      </w:r>
      <w:r>
        <w:t xml:space="preserve">- Identify pending approvals</w:t>
      </w:r>
    </w:p>
    <w:p>
      <w:pPr>
        <w:pStyle w:val="BodyText"/>
      </w:pPr>
      <w:r>
        <w:rPr>
          <w:bCs/>
          <w:b/>
        </w:rPr>
        <w:t xml:space="preserve">Performance Review:</w:t>
      </w:r>
      <w:r>
        <w:t xml:space="preserve"> </w:t>
      </w:r>
      <w:r>
        <w:t xml:space="preserve">- Evaluate supervisor efficiency over time periods</w:t>
      </w:r>
      <w:r>
        <w:t xml:space="preserve"> </w:t>
      </w:r>
      <w:r>
        <w:t xml:space="preserve">- Compare multiple supervisors’ metrics</w:t>
      </w:r>
    </w:p>
    <w:p>
      <w:pPr>
        <w:pStyle w:val="BodyText"/>
      </w:pPr>
      <w:r>
        <w:rPr>
          <w:bCs/>
          <w:b/>
        </w:rPr>
        <w:t xml:space="preserve">Resource Planning:</w:t>
      </w:r>
      <w:r>
        <w:t xml:space="preserve"> </w:t>
      </w:r>
      <w:r>
        <w:t xml:space="preserve">- Assess supervisor capacity</w:t>
      </w:r>
      <w:r>
        <w:t xml:space="preserve"> </w:t>
      </w:r>
      <w:r>
        <w:t xml:space="preserve">- Balance workload distribution</w:t>
      </w:r>
    </w:p>
    <w:p>
      <w:pPr>
        <w:pStyle w:val="BodyText"/>
      </w:pPr>
      <w:r>
        <w:rPr>
          <w:bCs/>
          <w:b/>
        </w:rPr>
        <w:t xml:space="preserve">Compliance Tracking:</w:t>
      </w:r>
      <w:r>
        <w:t xml:space="preserve"> </w:t>
      </w:r>
      <w:r>
        <w:t xml:space="preserve">- Verify audit coverage</w:t>
      </w:r>
      <w:r>
        <w:t xml:space="preserve"> </w:t>
      </w:r>
      <w:r>
        <w:t xml:space="preserve">- Track deviation patterns</w:t>
      </w:r>
    </w:p>
    <w:bookmarkEnd w:id="32"/>
    <w:bookmarkStart w:id="33" w:name="when-to-download"/>
    <w:p>
      <w:pPr>
        <w:pStyle w:val="Heading3"/>
      </w:pPr>
      <w:r>
        <w:t xml:space="preserve">When to Download</w:t>
      </w:r>
    </w:p>
    <w:p>
      <w:pPr>
        <w:pStyle w:val="FirstParagraph"/>
      </w:pPr>
      <w:r>
        <w:rPr>
          <w:bCs/>
          <w:b/>
        </w:rPr>
        <w:t xml:space="preserve">For Sharing:</w:t>
      </w:r>
      <w:r>
        <w:t xml:space="preserve"> </w:t>
      </w:r>
      <w:r>
        <w:t xml:space="preserve">- Send reports to management</w:t>
      </w:r>
      <w:r>
        <w:t xml:space="preserve"> </w:t>
      </w:r>
      <w:r>
        <w:t xml:space="preserve">- Share with finance team for high-value deviations</w:t>
      </w:r>
    </w:p>
    <w:p>
      <w:pPr>
        <w:pStyle w:val="BodyText"/>
      </w:pPr>
      <w:r>
        <w:rPr>
          <w:bCs/>
          <w:b/>
        </w:rPr>
        <w:t xml:space="preserve">For Record-Keeping:</w:t>
      </w:r>
      <w:r>
        <w:t xml:space="preserve"> </w:t>
      </w:r>
      <w:r>
        <w:t xml:space="preserve">- Archive monthly supervisor performance</w:t>
      </w:r>
      <w:r>
        <w:t xml:space="preserve"> </w:t>
      </w:r>
      <w:r>
        <w:t xml:space="preserve">- Maintain compliance documentation</w:t>
      </w:r>
    </w:p>
    <w:p>
      <w:pPr>
        <w:pStyle w:val="BodyText"/>
      </w:pPr>
      <w:r>
        <w:rPr>
          <w:bCs/>
          <w:b/>
        </w:rPr>
        <w:t xml:space="preserve">For Analysis:</w:t>
      </w:r>
      <w:r>
        <w:t xml:space="preserve"> </w:t>
      </w:r>
      <w:r>
        <w:t xml:space="preserve">- Import into BI tools for deeper analysis</w:t>
      </w:r>
      <w:r>
        <w:t xml:space="preserve"> </w:t>
      </w:r>
      <w:r>
        <w:t xml:space="preserve">- Create custom charts and visualizations</w:t>
      </w:r>
    </w:p>
    <w:bookmarkEnd w:id="33"/>
    <w:bookmarkEnd w:id="34"/>
    <w:bookmarkStart w:id="37" w:name="data-interpretation"/>
    <w:p>
      <w:pPr>
        <w:pStyle w:val="Heading2"/>
      </w:pPr>
      <w:r>
        <w:t xml:space="preserve">Data Interpretation</w:t>
      </w:r>
    </w:p>
    <w:bookmarkStart w:id="35" w:name="understanding-deviation-metrics"/>
    <w:p>
      <w:pPr>
        <w:pStyle w:val="Heading3"/>
      </w:pPr>
      <w:r>
        <w:t xml:space="preserve">Understanding Deviation Metrics</w:t>
      </w:r>
    </w:p>
    <w:p>
      <w:pPr>
        <w:pStyle w:val="FirstParagraph"/>
      </w:pPr>
      <w:r>
        <w:rPr>
          <w:bCs/>
          <w:b/>
        </w:rPr>
        <w:t xml:space="preserve">Appeared Deviations</w:t>
      </w:r>
      <w:r>
        <w:t xml:space="preserve">: Initial discrepancies identified during audit. Higher values indicate significant inventory discrepancies that require attention.</w:t>
      </w:r>
    </w:p>
    <w:p>
      <w:pPr>
        <w:pStyle w:val="BodyText"/>
      </w:pPr>
      <w:r>
        <w:rPr>
          <w:bCs/>
          <w:b/>
        </w:rPr>
        <w:t xml:space="preserve">Matched Deviations</w:t>
      </w:r>
      <w:r>
        <w:t xml:space="preserve">: Deviations that were verified and found to be correct. High match rates indicate accurate initial audits.</w:t>
      </w:r>
    </w:p>
    <w:p>
      <w:pPr>
        <w:pStyle w:val="BodyText"/>
      </w:pPr>
      <w:r>
        <w:rPr>
          <w:bCs/>
          <w:b/>
        </w:rPr>
        <w:t xml:space="preserve">Revised Deviations</w:t>
      </w:r>
      <w:r>
        <w:t xml:space="preserve">: Items that required supervisor intervention and correction. Lower values indicate better auditor accuracy.</w:t>
      </w:r>
    </w:p>
    <w:bookmarkEnd w:id="35"/>
    <w:bookmarkStart w:id="36" w:name="status-indicators"/>
    <w:p>
      <w:pPr>
        <w:pStyle w:val="Heading3"/>
      </w:pPr>
      <w:r>
        <w:t xml:space="preserve">Status Indicators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Completed</w:t>
      </w:r>
      <w:r>
        <w:t xml:space="preserve">: Audits fully finalized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In-Progress</w:t>
      </w:r>
      <w:r>
        <w:t xml:space="preserve">: Currently active audits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Pending</w:t>
      </w:r>
      <w:r>
        <w:t xml:space="preserve">: Awaiting action or approval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Created</w:t>
      </w:r>
      <w:r>
        <w:t xml:space="preserve">: Set up but not yet started</w:t>
      </w:r>
    </w:p>
    <w:bookmarkEnd w:id="36"/>
    <w:bookmarkEnd w:id="37"/>
    <w:bookmarkStart w:id="41" w:name="technical-notes"/>
    <w:p>
      <w:pPr>
        <w:pStyle w:val="Heading2"/>
      </w:pPr>
      <w:r>
        <w:t xml:space="preserve">Technical Notes</w:t>
      </w:r>
    </w:p>
    <w:bookmarkStart w:id="38" w:name="date-filtering-behavior"/>
    <w:p>
      <w:pPr>
        <w:pStyle w:val="Heading3"/>
      </w:pPr>
      <w:r>
        <w:t xml:space="preserve">Date Filtering Behavior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Default Range</w:t>
      </w:r>
      <w:r>
        <w:t xml:space="preserve">: Last 1 year from current date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Maximum Range</w:t>
      </w:r>
      <w:r>
        <w:t xml:space="preserve">: 1 year (365 days)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Validation</w:t>
      </w:r>
      <w:r>
        <w:t xml:space="preserve">: Automatic warning if invalid range selected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Auto-Revert</w:t>
      </w:r>
      <w:r>
        <w:t xml:space="preserve">: Returns to last valid range after 2 seconds if invalid selection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Time Handling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From</w:t>
      </w:r>
      <w:r>
        <w:t xml:space="preserve">”</w:t>
      </w:r>
      <w:r>
        <w:t xml:space="preserve"> </w:t>
      </w:r>
      <w:r>
        <w:t xml:space="preserve">date: Set to 00:00:00 (start of day)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To</w:t>
      </w:r>
      <w:r>
        <w:t xml:space="preserve">”</w:t>
      </w:r>
      <w:r>
        <w:t xml:space="preserve"> </w:t>
      </w:r>
      <w:r>
        <w:t xml:space="preserve">date: Set to 23:59:59 (end of day)</w:t>
      </w:r>
    </w:p>
    <w:bookmarkEnd w:id="38"/>
    <w:bookmarkStart w:id="39" w:name="data-aggregation"/>
    <w:p>
      <w:pPr>
        <w:pStyle w:val="Heading3"/>
      </w:pPr>
      <w:r>
        <w:t xml:space="preserve">Data Aggregation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Unique Audits</w:t>
      </w:r>
      <w:r>
        <w:t xml:space="preserve">: Counted by distinct AUDIT_ID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Sums</w:t>
      </w:r>
      <w:r>
        <w:t xml:space="preserve">: PIDs, SKUs, quantities, and values are aggregated across all matching records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Dates</w:t>
      </w:r>
      <w:r>
        <w:t xml:space="preserve">: Day-wise summaries are used to calculate</w:t>
      </w:r>
      <w:r>
        <w:t xml:space="preserve"> </w:t>
      </w:r>
      <w:r>
        <w:t xml:space="preserve">“</w:t>
      </w:r>
      <w:r>
        <w:t xml:space="preserve">Days Supervised</w:t>
      </w:r>
      <w:r>
        <w:t xml:space="preserve">”</w:t>
      </w:r>
    </w:p>
    <w:bookmarkEnd w:id="39"/>
    <w:bookmarkStart w:id="40" w:name="performance-considerations"/>
    <w:p>
      <w:pPr>
        <w:pStyle w:val="Heading3"/>
      </w:pPr>
      <w:r>
        <w:t xml:space="preserve">Performance Considerations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Large Datasets</w:t>
      </w:r>
      <w:r>
        <w:t xml:space="preserve">: Table pagination helps manage performance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Date Filtering</w:t>
      </w:r>
      <w:r>
        <w:t xml:space="preserve">: Apply narrower date ranges for faster loading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Export Size</w:t>
      </w:r>
      <w:r>
        <w:t xml:space="preserve">: Excel exports include full dataset (may be large for long time periods)</w:t>
      </w:r>
    </w:p>
    <w:bookmarkEnd w:id="40"/>
    <w:bookmarkEnd w:id="41"/>
    <w:bookmarkStart w:id="44" w:name="best-practices"/>
    <w:p>
      <w:pPr>
        <w:pStyle w:val="Heading2"/>
      </w:pPr>
      <w:r>
        <w:t xml:space="preserve">Best Practices</w:t>
      </w:r>
    </w:p>
    <w:bookmarkStart w:id="42" w:name="for-audit-managers"/>
    <w:p>
      <w:pPr>
        <w:pStyle w:val="Heading3"/>
      </w:pPr>
      <w:r>
        <w:t xml:space="preserve">For Audit Managers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Regular Reviews</w:t>
      </w:r>
      <w:r>
        <w:t xml:space="preserve">: Check supervisor summaries weekly to identify trends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Balanced Workload</w:t>
      </w:r>
      <w:r>
        <w:t xml:space="preserve">: Use metrics to ensure even distribution of audits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Training Needs</w:t>
      </w:r>
      <w:r>
        <w:t xml:space="preserve">: High revision rates may indicate need for auditor training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Timely Approvals</w:t>
      </w:r>
      <w:r>
        <w:t xml:space="preserve">: Monitor pending/in-progress counts to prevent bottlenecks</w:t>
      </w:r>
    </w:p>
    <w:bookmarkEnd w:id="42"/>
    <w:bookmarkStart w:id="43" w:name="for-supervisors"/>
    <w:p>
      <w:pPr>
        <w:pStyle w:val="Heading3"/>
      </w:pPr>
      <w:r>
        <w:t xml:space="preserve">For Supervisors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Self-Monitoring</w:t>
      </w:r>
      <w:r>
        <w:t xml:space="preserve">: Review your own summary to track personal performance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Prioritization</w:t>
      </w:r>
      <w:r>
        <w:t xml:space="preserve">: Focus on high-value deviations first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Documentation</w:t>
      </w:r>
      <w:r>
        <w:t xml:space="preserve">: Download reports regularly for personal records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Trend Analysis</w:t>
      </w:r>
      <w:r>
        <w:t xml:space="preserve">: Compare month-over-month metrics to improve efficiency</w:t>
      </w:r>
    </w:p>
    <w:bookmarkEnd w:id="43"/>
    <w:bookmarkEnd w:id="44"/>
    <w:bookmarkStart w:id="45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27"/>
        </w:numPr>
        <w:pStyle w:val="Compact"/>
      </w:pPr>
      <w:r>
        <w:t xml:space="preserve">See</w:t>
      </w:r>
      <w:r>
        <w:t xml:space="preserve"> </w:t>
      </w:r>
      <w:r>
        <w:rPr>
          <w:bCs/>
          <w:b/>
        </w:rPr>
        <w:t xml:space="preserve">audit-modal.md</w:t>
      </w:r>
      <w:r>
        <w:t xml:space="preserve"> </w:t>
      </w:r>
      <w:r>
        <w:t xml:space="preserve">for detailed audit breakdowns</w:t>
      </w:r>
    </w:p>
    <w:p>
      <w:pPr>
        <w:numPr>
          <w:ilvl w:val="0"/>
          <w:numId w:val="1027"/>
        </w:numPr>
        <w:pStyle w:val="Compact"/>
      </w:pPr>
      <w:r>
        <w:t xml:space="preserve">See</w:t>
      </w:r>
      <w:r>
        <w:t xml:space="preserve"> </w:t>
      </w:r>
      <w:r>
        <w:rPr>
          <w:bCs/>
          <w:b/>
        </w:rPr>
        <w:t xml:space="preserve">auditor-modal.md</w:t>
      </w:r>
      <w:r>
        <w:t xml:space="preserve"> </w:t>
      </w:r>
      <w:r>
        <w:t xml:space="preserve">for auditor performance metrics</w:t>
      </w:r>
    </w:p>
    <w:p>
      <w:pPr>
        <w:numPr>
          <w:ilvl w:val="0"/>
          <w:numId w:val="1027"/>
        </w:numPr>
        <w:pStyle w:val="Compact"/>
      </w:pPr>
      <w:r>
        <w:t xml:space="preserve">See</w:t>
      </w:r>
      <w:r>
        <w:t xml:space="preserve"> </w:t>
      </w:r>
      <w:r>
        <w:rPr>
          <w:bCs/>
          <w:b/>
        </w:rPr>
        <w:t xml:space="preserve">USER_GUIDE.md</w:t>
      </w:r>
      <w:r>
        <w:t xml:space="preserve"> </w:t>
      </w:r>
      <w:r>
        <w:t xml:space="preserve">(Tab 4 section) for complete supervisor approval workflows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2025-12-19T09:31:35Z</dcterms:created>
  <dcterms:modified xsi:type="dcterms:W3CDTF">2025-12-19T09:31:35Z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