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0F1" w:rsidRDefault="008040F1">
      <w:pPr>
        <w:pStyle w:val="normal1"/>
        <w:widowControl/>
        <w:spacing w:line="276" w:lineRule="auto"/>
        <w:rPr>
          <w:rFonts w:ascii="Times New Roman" w:eastAsia="Times New Roman" w:hAnsi="Times New Roman" w:cs="Times New Roman"/>
          <w:b/>
          <w:sz w:val="28"/>
          <w:szCs w:val="28"/>
        </w:rPr>
      </w:pPr>
    </w:p>
    <w:p w:rsidR="008040F1" w:rsidRDefault="00F96753">
      <w:pPr>
        <w:pStyle w:val="normal1"/>
        <w:widowControl/>
        <w:spacing w:line="27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Model Development Phase Template</w:t>
      </w:r>
    </w:p>
    <w:p w:rsidR="008040F1" w:rsidRDefault="008040F1">
      <w:pPr>
        <w:pStyle w:val="normal1"/>
        <w:widowControl/>
        <w:spacing w:after="160" w:line="276" w:lineRule="auto"/>
        <w:rPr>
          <w:rFonts w:ascii="Times New Roman" w:eastAsia="Times New Roman" w:hAnsi="Times New Roman" w:cs="Times New Roman"/>
        </w:rPr>
      </w:pPr>
    </w:p>
    <w:tbl>
      <w:tblPr>
        <w:tblStyle w:val="Style15"/>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740"/>
        <w:gridCol w:w="4740"/>
      </w:tblGrid>
      <w:tr w:rsidR="008040F1">
        <w:trPr>
          <w:cantSplit/>
          <w:trHeight w:val="387"/>
          <w:tblHeader/>
        </w:trPr>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8040F1" w:rsidRDefault="00F96753">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July 2024</w:t>
            </w:r>
          </w:p>
        </w:tc>
      </w:tr>
      <w:tr w:rsidR="008040F1">
        <w:trPr>
          <w:cantSplit/>
          <w:trHeight w:val="403"/>
          <w:tblHeader/>
        </w:trPr>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Team-</w:t>
            </w:r>
            <w:r>
              <w:rPr>
                <w:rFonts w:ascii="Times New Roman" w:eastAsia="Times New Roman" w:hAnsi="Times New Roman"/>
                <w:sz w:val="24"/>
                <w:szCs w:val="24"/>
                <w:lang w:val="en-US"/>
              </w:rPr>
              <w:t>739777</w:t>
            </w:r>
          </w:p>
        </w:tc>
      </w:tr>
      <w:tr w:rsidR="008040F1">
        <w:trPr>
          <w:cantSplit/>
          <w:trHeight w:val="775"/>
          <w:tblHeader/>
        </w:trPr>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Cereal analysis based on ratings by using mechine learning techniques</w:t>
            </w:r>
          </w:p>
        </w:tc>
      </w:tr>
      <w:tr w:rsidR="008040F1">
        <w:trPr>
          <w:cantSplit/>
          <w:trHeight w:val="372"/>
          <w:tblHeader/>
        </w:trPr>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8040F1" w:rsidRDefault="00F96753">
            <w:pPr>
              <w:pStyle w:val="normal1"/>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F96753">
      <w:pPr>
        <w:pStyle w:val="normal1"/>
        <w:widowControl/>
        <w:spacing w:after="16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Model Selection Report </w:t>
      </w:r>
    </w:p>
    <w:p w:rsidR="008040F1" w:rsidRDefault="00F96753">
      <w:pPr>
        <w:pStyle w:val="normal1"/>
        <w:widowControl/>
        <w:spacing w:after="1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model selection report for future deep </w:t>
      </w:r>
      <w:r>
        <w:rPr>
          <w:rFonts w:ascii="Times New Roman" w:eastAsia="Times New Roman" w:hAnsi="Times New Roman" w:cs="Times New Roman"/>
          <w:sz w:val="28"/>
          <w:szCs w:val="28"/>
        </w:rPr>
        <w:t>learning and computer vision projects, various architectures, such as CNNs or RNNs, will be evaluated. Factors such as performance, complexity, and computational requirements will be considered to determine the most suitable model for the task at hand.</w:t>
      </w:r>
    </w:p>
    <w:p w:rsidR="008040F1" w:rsidRDefault="00F96753">
      <w:pPr>
        <w:pStyle w:val="normal1"/>
        <w:widowControl/>
        <w:spacing w:after="1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sz w:val="36"/>
          <w:szCs w:val="36"/>
        </w:rPr>
      </w:pPr>
    </w:p>
    <w:p w:rsidR="008040F1" w:rsidRDefault="008040F1">
      <w:pPr>
        <w:pStyle w:val="normal1"/>
        <w:widowControl/>
        <w:spacing w:after="160" w:line="276" w:lineRule="auto"/>
        <w:rPr>
          <w:rFonts w:ascii="Times New Roman" w:eastAsia="Times New Roman" w:hAnsi="Times New Roman" w:cs="Times New Roman"/>
          <w:b/>
          <w:sz w:val="36"/>
          <w:szCs w:val="36"/>
        </w:rPr>
      </w:pPr>
    </w:p>
    <w:p w:rsidR="008040F1" w:rsidRDefault="00F96753">
      <w:pPr>
        <w:pStyle w:val="normal1"/>
        <w:widowControl/>
        <w:spacing w:after="16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 Selection Report:</w:t>
      </w:r>
    </w:p>
    <w:tbl>
      <w:tblPr>
        <w:tblStyle w:val="Style16"/>
        <w:tblW w:w="9415" w:type="dxa"/>
        <w:tblLayout w:type="fixed"/>
        <w:tblLook w:val="04A0" w:firstRow="1" w:lastRow="0" w:firstColumn="1" w:lastColumn="0" w:noHBand="0" w:noVBand="1"/>
      </w:tblPr>
      <w:tblGrid>
        <w:gridCol w:w="1632"/>
        <w:gridCol w:w="7783"/>
      </w:tblGrid>
      <w:tr w:rsidR="008040F1">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8040F1" w:rsidRDefault="00F96753">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8040F1" w:rsidRDefault="00F96753">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8040F1">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040F1" w:rsidRDefault="00F96753">
            <w:pPr>
              <w:pStyle w:val="normal1"/>
              <w:widowControl/>
              <w:spacing w:after="160" w:line="276" w:lineRule="auto"/>
              <w:jc w:val="center"/>
              <w:rPr>
                <w:rFonts w:ascii="Times New Roman" w:eastAsia="Times New Roman" w:hAnsi="Times New Roman" w:cs="Times New Roman"/>
                <w:color w:val="0D0D0D"/>
                <w:sz w:val="24"/>
                <w:szCs w:val="24"/>
                <w:lang w:val="en-US"/>
              </w:rPr>
            </w:pPr>
            <w:r>
              <w:rPr>
                <w:rFonts w:ascii="Times New Roman" w:eastAsia="Times New Roman" w:hAnsi="Times New Roman" w:cs="Times New Roman"/>
                <w:color w:val="0D0D0D"/>
                <w:sz w:val="24"/>
                <w:szCs w:val="24"/>
                <w:lang w:val="en-US"/>
              </w:rPr>
              <w:t>Linear Regression 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040F1" w:rsidRDefault="00F96753">
            <w:pPr>
              <w:pStyle w:val="normal1"/>
              <w:widowControl/>
              <w:spacing w:after="160" w:line="276" w:lineRule="auto"/>
              <w:rPr>
                <w:rFonts w:ascii="Times New Roman" w:eastAsia="SimSun" w:hAnsi="Times New Roman" w:cs="Times New Roman"/>
                <w:sz w:val="24"/>
                <w:szCs w:val="24"/>
                <w:lang w:val="en-US"/>
              </w:rPr>
            </w:pPr>
            <w:r>
              <w:rPr>
                <w:rFonts w:ascii="Times New Roman" w:eastAsia="SimSun" w:hAnsi="Times New Roman" w:cs="Times New Roman"/>
                <w:sz w:val="24"/>
                <w:szCs w:val="24"/>
              </w:rPr>
              <w:t xml:space="preserve">Linear Regression is a supervised learning algorithm used to predict the value of a dependent variable (target) </w:t>
            </w:r>
            <w:r>
              <w:rPr>
                <w:rFonts w:ascii="Times New Roman" w:eastAsia="SimSun" w:hAnsi="Times New Roman" w:cs="Times New Roman"/>
                <w:sz w:val="24"/>
                <w:szCs w:val="24"/>
              </w:rPr>
              <w:t>based on the values of one or mor</w:t>
            </w:r>
            <w:r>
              <w:rPr>
                <w:rFonts w:ascii="Times New Roman" w:eastAsia="SimSun" w:hAnsi="Times New Roman" w:cs="Times New Roman"/>
                <w:sz w:val="24"/>
                <w:szCs w:val="24"/>
                <w:lang w:val="en-US"/>
              </w:rPr>
              <w:t xml:space="preserve">e </w:t>
            </w:r>
            <w:r>
              <w:rPr>
                <w:rFonts w:ascii="Times New Roman" w:eastAsia="SimSun" w:hAnsi="Times New Roman" w:cs="Times New Roman"/>
                <w:sz w:val="24"/>
                <w:szCs w:val="24"/>
              </w:rPr>
              <w:t>independent variables (features). In the context of cereal analysis, the goal is to predict the rating of a cereal based on various attributes of the cereal</w:t>
            </w:r>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Predict the ratings of different cereals based on their </w:t>
            </w:r>
            <w:r>
              <w:rPr>
                <w:rFonts w:ascii="Times New Roman" w:eastAsia="SimSun" w:hAnsi="Times New Roman" w:cs="Times New Roman"/>
                <w:sz w:val="24"/>
                <w:szCs w:val="24"/>
              </w:rPr>
              <w:t>nutritional and other characteristics</w:t>
            </w:r>
            <w:r>
              <w:rPr>
                <w:rFonts w:ascii="SimSun" w:eastAsia="SimSun" w:hAnsi="SimSun" w:cs="SimSun"/>
                <w:sz w:val="24"/>
                <w:szCs w:val="24"/>
              </w:rPr>
              <w:t>.</w:t>
            </w:r>
          </w:p>
        </w:tc>
      </w:tr>
      <w:tr w:rsidR="008040F1">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040F1" w:rsidRDefault="00F96753">
            <w:pPr>
              <w:pStyle w:val="NoSpacing"/>
              <w:rPr>
                <w:rFonts w:ascii="Times New Roman" w:hAnsi="Times New Roman" w:cs="Times New Roman"/>
                <w:sz w:val="24"/>
                <w:szCs w:val="24"/>
                <w:lang w:val="en-US"/>
              </w:rPr>
            </w:pPr>
            <w:r>
              <w:rPr>
                <w:rFonts w:ascii="Times New Roman" w:hAnsi="Times New Roman" w:cs="Times New Roman"/>
                <w:sz w:val="24"/>
                <w:szCs w:val="24"/>
                <w:lang w:val="en-US"/>
              </w:rPr>
              <w:t>R2_Score 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040F1" w:rsidRDefault="00F96753">
            <w:pPr>
              <w:pStyle w:val="normal1"/>
              <w:widowControl/>
              <w:spacing w:after="160" w:line="276" w:lineRule="auto"/>
              <w:rPr>
                <w:rFonts w:ascii="Times New Roman" w:eastAsia="Times New Roman" w:hAnsi="Times New Roman" w:cs="Times New Roman"/>
                <w:color w:val="0D0D0D"/>
                <w:sz w:val="24"/>
                <w:szCs w:val="24"/>
                <w:lang w:val="en-US"/>
              </w:rPr>
            </w:pPr>
            <w:r>
              <w:rPr>
                <w:rFonts w:ascii="Times New Roman" w:eastAsia="SimSun" w:hAnsi="Times New Roman" w:cs="Times New Roman"/>
                <w:sz w:val="24"/>
                <w:szCs w:val="24"/>
              </w:rPr>
              <w:t>The R2 Score, also known as the coefficient of determination, is a statistical measure that indicates the proportion of the variance in the dependent variable that is predictable from the independent variable</w:t>
            </w:r>
            <w:r>
              <w:rPr>
                <w:rFonts w:ascii="SimSun" w:eastAsia="SimSun" w:hAnsi="SimSun" w:cs="SimSun"/>
                <w:sz w:val="24"/>
                <w:szCs w:val="24"/>
              </w:rPr>
              <w:t>s</w:t>
            </w:r>
            <w:r>
              <w:rPr>
                <w:rFonts w:ascii="SimSun" w:eastAsia="SimSun" w:hAnsi="SimSun" w:cs="SimSun"/>
                <w:sz w:val="24"/>
                <w:szCs w:val="24"/>
                <w:lang w:val="en-US"/>
              </w:rPr>
              <w:t>.</w:t>
            </w:r>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To evaluate the performance of a predictive model (e.g., Linear Regression) that estimates cereal ratings based on various features of the cereals.</w:t>
            </w:r>
          </w:p>
        </w:tc>
      </w:tr>
    </w:tbl>
    <w:p w:rsidR="008040F1" w:rsidRDefault="008040F1">
      <w:pPr>
        <w:pStyle w:val="normal1"/>
        <w:widowControl/>
        <w:spacing w:after="160" w:line="276" w:lineRule="auto"/>
        <w:rPr>
          <w:rFonts w:ascii="Times New Roman" w:eastAsia="Times New Roman" w:hAnsi="Times New Roman" w:cs="Times New Roman"/>
          <w:b/>
          <w:sz w:val="24"/>
          <w:szCs w:val="24"/>
        </w:rPr>
      </w:pPr>
    </w:p>
    <w:sectPr w:rsidR="008040F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6753" w:rsidRDefault="00F96753">
      <w:r>
        <w:separator/>
      </w:r>
    </w:p>
  </w:endnote>
  <w:endnote w:type="continuationSeparator" w:id="0">
    <w:p w:rsidR="00F96753" w:rsidRDefault="00F9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6753" w:rsidRDefault="00F96753">
      <w:r>
        <w:separator/>
      </w:r>
    </w:p>
  </w:footnote>
  <w:footnote w:type="continuationSeparator" w:id="0">
    <w:p w:rsidR="00F96753" w:rsidRDefault="00F96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0F1" w:rsidRDefault="00F96753">
    <w:pPr>
      <w:pStyle w:val="normal1"/>
      <w:jc w:val="both"/>
    </w:pPr>
    <w:r>
      <w:rPr>
        <w:noProof/>
        <w:lang w:val="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lang w:val="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8040F1" w:rsidRDefault="008040F1">
    <w:pPr>
      <w:pStyle w:val="normal1"/>
    </w:pPr>
  </w:p>
  <w:p w:rsidR="008040F1" w:rsidRDefault="008040F1">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E7B"/>
    <w:rsid w:val="001961B6"/>
    <w:rsid w:val="00333DB8"/>
    <w:rsid w:val="00461524"/>
    <w:rsid w:val="008040F1"/>
    <w:rsid w:val="009260E7"/>
    <w:rsid w:val="00C67BDB"/>
    <w:rsid w:val="00D565AC"/>
    <w:rsid w:val="00F11E7B"/>
    <w:rsid w:val="00F90555"/>
    <w:rsid w:val="00F96753"/>
    <w:rsid w:val="0A5B3DF3"/>
    <w:rsid w:val="1FA35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9EDA6"/>
  <w15:docId w15:val="{51A95C5F-AEA4-D34F-8EED-EEE84741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alibri" w:eastAsia="Calibri" w:hAnsi="Calibri" w:cs="Calibri"/>
      <w:sz w:val="22"/>
      <w:szCs w:val="22"/>
    </w:rPr>
  </w:style>
  <w:style w:type="paragraph" w:styleId="Heading1">
    <w:name w:val="heading 1"/>
    <w:basedOn w:val="normal1"/>
    <w:next w:val="normal1"/>
    <w:pPr>
      <w:spacing w:before="189"/>
      <w:ind w:left="4573" w:right="5380"/>
      <w:jc w:val="center"/>
      <w:outlineLvl w:val="0"/>
    </w:pPr>
    <w:rPr>
      <w:b/>
      <w:sz w:val="32"/>
      <w:szCs w:val="32"/>
      <w:u w:val="single"/>
    </w:rPr>
  </w:style>
  <w:style w:type="paragraph" w:styleId="Heading2">
    <w:name w:val="heading 2"/>
    <w:basedOn w:val="normal1"/>
    <w:next w:val="normal1"/>
    <w:pPr>
      <w:ind w:left="1375"/>
      <w:outlineLvl w:val="1"/>
    </w:pPr>
    <w:rPr>
      <w:b/>
      <w:sz w:val="24"/>
      <w:szCs w:val="24"/>
    </w:rPr>
  </w:style>
  <w:style w:type="paragraph" w:styleId="Heading3">
    <w:name w:val="heading 3"/>
    <w:basedOn w:val="normal1"/>
    <w:next w:val="normal1"/>
    <w:pPr>
      <w:ind w:left="1375"/>
      <w:outlineLvl w:val="2"/>
    </w:pPr>
    <w:rPr>
      <w:b/>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ascii="Calibri" w:eastAsia="Calibri" w:hAnsi="Calibri" w:cs="Calibri"/>
      <w:sz w:val="22"/>
      <w:szCs w:val="2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paragraph" w:customStyle="1" w:styleId="Normal10">
    <w:name w:val="Normal1"/>
    <w:pPr>
      <w:widowControl w:val="0"/>
    </w:pPr>
    <w:rPr>
      <w:rFonts w:ascii="Calibri" w:eastAsia="Calibri" w:hAnsi="Calibri" w:cs="Calibri"/>
      <w:sz w:val="22"/>
      <w:szCs w:val="22"/>
    </w:r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tcPr>
      <w:shd w:val="clear" w:color="auto" w:fill="FFFFFF"/>
    </w:tcPr>
  </w:style>
  <w:style w:type="table" w:customStyle="1" w:styleId="Style15">
    <w:name w:val="_Style 15"/>
    <w:basedOn w:val="TableNormal"/>
    <w:tblPr>
      <w:tblCellMar>
        <w:left w:w="115" w:type="dxa"/>
        <w:right w:w="115" w:type="dxa"/>
      </w:tblCellMar>
    </w:tblPr>
    <w:tcPr>
      <w:shd w:val="clear" w:color="auto" w:fill="FFFFFF"/>
    </w:tcPr>
  </w:style>
  <w:style w:type="table" w:customStyle="1" w:styleId="Style16">
    <w:name w:val="_Style 16"/>
    <w:basedOn w:val="TableNormal"/>
    <w:tblPr>
      <w:tblCellMar>
        <w:left w:w="115" w:type="dxa"/>
        <w:right w:w="115" w:type="dxa"/>
      </w:tblCellMar>
    </w:tblPr>
    <w:tcPr>
      <w:shd w:val="clear" w:color="auto" w:fill="FFFFFF"/>
    </w:tcPr>
  </w:style>
  <w:style w:type="paragraph" w:styleId="NoSpacing">
    <w:name w:val="No Spacing"/>
    <w:uiPriority w:val="1"/>
    <w:qFormat/>
    <w:pPr>
      <w:widowControl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1423</Characters>
  <Application>Microsoft Office Word</Application>
  <DocSecurity>0</DocSecurity>
  <Lines>11</Lines>
  <Paragraphs>3</Paragraphs>
  <ScaleCrop>false</ScaleCrop>
  <Company>Grizli777</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kandikatlavardhan@gmail.com</cp:lastModifiedBy>
  <cp:revision>2</cp:revision>
  <dcterms:created xsi:type="dcterms:W3CDTF">2024-07-15T15:18:00Z</dcterms:created>
  <dcterms:modified xsi:type="dcterms:W3CDTF">2024-07-15T15:18:00Z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97B0536AE325443BA327DE60C82B8D1D_12</vt:lpwstr>
  </property>
</Properties>
</file>