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94E1F"/>
          <w:sz w:val="44"/>
          <w:szCs w:val="44"/>
        </w:rPr>
        <w:t xml:space="preserve">🏮 K'Helper</w:t>
      </w:r>
    </w:p>
    <w:p>
      <w:pPr>
        <w:spacing w:after="60"/>
        <w:jc w:val="center"/>
      </w:pPr>
      <w:r>
        <w:rPr>
          <w:b/>
          <w:bCs/>
          <w:color w:val="333333"/>
          <w:sz w:val="30"/>
          <w:szCs w:val="30"/>
        </w:rPr>
        <w:t xml:space="preserve">Business Plan — 2026 Edition</w:t>
      </w:r>
    </w:p>
    <w:p>
      <w:pPr>
        <w:spacing w:after="300"/>
        <w:jc w:val="center"/>
      </w:pPr>
      <w:r>
        <w:rPr>
          <w:i/>
          <w:iCs/>
          <w:color w:val="888888"/>
          <w:sz w:val="20"/>
          <w:szCs w:val="20"/>
        </w:rPr>
        <w:t xml:space="preserve">The AI companion for every foreigner navigating life in Korea · khelper.org · July 2026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1. Executive Summary</w:t>
      </w:r>
    </w:p>
    <w:p>
      <w:pPr>
        <w:spacing w:after="120"/>
      </w:pPr>
      <w:r>
        <w:rPr>
          <w:color w:val="333333"/>
        </w:rPr>
        <w:t xml:space="preserve">K'Helper is a live, Claude-powered multilingual assistant that helps foreigners in South Korea navigate visas, worker rights, healthcare, housing, banking, and daily life — in their own language, in seconds, for free. It began as a tool for Cambodian workers; verified market data now supports a bigger thesis: the same product serves all 2.84 million foreign residents in Korea.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Status: </w:t>
      </w:r>
      <w:r>
        <w:rPr>
          <w:color w:val="333333"/>
        </w:rPr>
        <w:t xml:space="preserve">live at khelper.org as an installable PWA with Google sign-in, secure serverless backend, and auto language detection.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Wedge: </w:t>
      </w:r>
      <w:r>
        <w:rPr>
          <w:color w:val="333333"/>
        </w:rPr>
        <w:t xml:space="preserve">healthcare and visa navigation — the sharpest, most underserved pain.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North Star: </w:t>
      </w:r>
      <w:r>
        <w:rPr>
          <w:color w:val="333333"/>
        </w:rPr>
        <w:t xml:space="preserve">50,000 users and $1M ARR by 2028.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2. The Pitch (NABC)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Need</w:t>
      </w:r>
    </w:p>
    <w:p>
      <w:pPr>
        <w:spacing w:after="120"/>
      </w:pPr>
      <w:r>
        <w:rPr>
          <w:color w:val="333333"/>
        </w:rPr>
        <w:t xml:space="preserve">2.84 million foreigners live in Korea, but immigration, hospitals, and labor systems speak only Korean. ~398,000 undocumented residents have no insurance access; 400,000–600,000 are uninsured overall. For Khmer or Bengali speakers, fewer than 5 professional medical interpreters exist nationwide, at $60–80/hr they cannot afford. The need is urgent and recurring — every visa renewal, every hospital visit, every contract.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Approach</w:t>
      </w:r>
    </w:p>
    <w:p>
      <w:pPr>
        <w:spacing w:after="120"/>
      </w:pPr>
      <w:r>
        <w:rPr>
          <w:color w:val="333333"/>
        </w:rPr>
        <w:t xml:space="preserve">A free, Claude-powered AI assistant at khelper.org — installable PWA, no app store, runs on old Android phones. Ask in any language; get a clear, honest answer on visas, work rights, healthcare, and housing in seconds. Built-in safety agents (crisis and scam detection), visa expiry tracking, and a find-and-book care marketplace connecting foreign patients to clinics. Distribution starts in the founder’s own Cambodian community, then expands tier by tier to all foreigners.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Benefit</w:t>
      </w:r>
    </w:p>
    <w:p>
      <w:pPr>
        <w:spacing w:after="120"/>
      </w:pPr>
      <w:r>
        <w:rPr>
          <w:color w:val="333333"/>
        </w:rPr>
        <w:t xml:space="preserve">Users: answers in seconds instead of hours, free versus $40–80/hr interpreters — fewer missed visa deadlines, avoided scams, hospital visits no longer skipped. B2B: hospitals cut interpreter costs and no-shows; employers reduce E-9 turnover and disputes; government reaches populations it cannot serve today. Economics: near-zero cost to serve against a $300K–4.5M/yr consumer revenue range plus B2B contracts.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Competition</w:t>
      </w:r>
    </w:p>
    <w:p>
      <w:pPr>
        <w:spacing w:after="120"/>
      </w:pPr>
      <w:r>
        <w:rPr>
          <w:color w:val="333333"/>
        </w:rPr>
        <w:t xml:space="preserve">Foreigner-health apps exist — INMEDIC and imdr are direct competitors offering hospital discovery, human interpretation, and insurance-claim help. But their human-interpreter model is expensive and naturally serves insured and medical-tourism patients. K’Helper is AI-first (instant, free, any language), spans the whole of life in Korea (not just medical transactions), and targets the uninsured low-income migrant workers they leave behind. The moat is community trust, migrant-specific depth, and a cost structure incumbents cannot match.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3. The Problem</w:t>
      </w:r>
    </w:p>
    <w:p>
      <w:pPr>
        <w:spacing w:after="120"/>
      </w:pPr>
      <w:r>
        <w:rPr>
          <w:color w:val="333333"/>
        </w:rPr>
        <w:t xml:space="preserve">Korea's foreign population just passed 2.84 million (5.5% of the country) while support systems remain Korean-only. A Vietnamese factory worker with a contract dispute, a Cambodian farm worker reading a hospital bill, an Indonesian student confused by visa renewal — all face the same wall: government websites they cannot read, interpreters they cannot afford ($40–80/hr), and advice they cannot trust.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~398,000 undocumented residents </w:t>
      </w:r>
      <w:r>
        <w:rPr>
          <w:color w:val="333333"/>
        </w:rPr>
        <w:t xml:space="preserve">have no NHIS access at all (Ministry of Justice, 2024).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An estimated 400,000–600,000 foreigners are uninsured </w:t>
      </w:r>
      <w:r>
        <w:rPr>
          <w:color w:val="333333"/>
        </w:rPr>
        <w:t xml:space="preserve">overall.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Khmer and Bengali interpreter coverage: </w:t>
      </w:r>
      <w:r>
        <w:rPr>
          <w:color w:val="333333"/>
        </w:rPr>
        <w:t xml:space="preserve">under 10% of hospitals; fewer than 5 professional interpreters each.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4. The Solution</w:t>
      </w:r>
    </w:p>
    <w:p>
      <w:pPr>
        <w:spacing w:after="120"/>
      </w:pPr>
      <w:r>
        <w:rPr>
          <w:color w:val="333333"/>
        </w:rPr>
        <w:t xml:space="preserve">One conversation, any language. The user types a question; K'Helper answers clearly and honestly — including "that is illegal, here is what you can do" — with crisis detection, scam protection, and emergency contacts built in.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Shipped today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Chat assistant on Anthropic Claude with a 3-agent safety system (Guardian / Core / Sentinel), rate limiting, and a server-side API key.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Google sign-in with a triple-fallback flow that works even on ad-blocked and filtered networks.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Visa expiry tracker, quick-topic shortcuts, locations map panel, Korean CV builder (이력서), and a translator marketplace.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English-first UI with full Khmer and Korean localization; chat answers in any language automatically.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5. Find &amp; Book Care — the Marketplace Layer</w:t>
      </w:r>
    </w:p>
    <w:p>
      <w:pPr>
        <w:spacing w:after="120"/>
      </w:pPr>
      <w:r>
        <w:rPr>
          <w:color w:val="333333"/>
        </w:rPr>
        <w:t xml:space="preserve">Beyond answers, K’Helper closes the loop: find a clinic that will serve you, and book it — directly from the app, in your language.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The data problem is already solved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Directory: </w:t>
      </w:r>
      <w:r>
        <w:rPr>
          <w:color w:val="333333"/>
        </w:rPr>
        <w:t xml:space="preserve">Korea’s government publishes the complete national registry of hospitals and clinics (locations, types, specialties) as free open APIs via HIRA (opendata.hira.or.kr) and data.go.kr — no scraping, no permissions.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Maps: </w:t>
      </w:r>
      <w:r>
        <w:rPr>
          <w:color w:val="333333"/>
        </w:rPr>
        <w:t xml:space="preserve">Kakao Maps and Naver Maps developer APIs with free tiers for display and directions.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Booking: manual first, API later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v1 (concierge): </w:t>
      </w:r>
      <w:r>
        <w:rPr>
          <w:color w:val="333333"/>
        </w:rPr>
        <w:t xml:space="preserve">5–10 partner clinics in one migrant-dense city (Ansan). User taps Book; K’Helper relays the request to the clinic by KakaoTalk or phone. No integration required.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The killer feature — translated pre-intake: </w:t>
      </w:r>
      <w:r>
        <w:rPr>
          <w:color w:val="333333"/>
        </w:rPr>
        <w:t xml:space="preserve">every booking arrives with the patient’s details already in Korean ("male, 34, Cambodian, E-9, stomach pain 3 days, NHIS enrolled"). This removes the clinic’s cost of serving foreign patients — the front-desk confusion that makes them hesitate.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v2 (integrated): </w:t>
      </w:r>
      <w:r>
        <w:rPr>
          <w:color w:val="333333"/>
        </w:rPr>
        <w:t xml:space="preserve">once volume is proven, clinics adopt a simple booking dashboard or API integration — they will want in, because K’Helper is their foreign-patient pipeline.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Why clinics pay</w:t>
      </w:r>
    </w:p>
    <w:p>
      <w:pPr>
        <w:spacing w:after="120"/>
      </w:pPr>
      <w:r>
        <w:rPr>
          <w:color w:val="333333"/>
        </w:rPr>
        <w:t xml:space="preserve">Clinics near industrial zones (Ansan, Hwaseong, Pyeongtaek) sit next to hundreds of thousands of foreign workers they cannot reach or serve efficiently. K’Helper delivers new patients with zero language friction — worth a monthly listing fee or per-booking commission. This makes the B2B model concrete: chat is the trust layer, booking is the transaction layer.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6. Market (verified July 2026)</w:t>
      </w:r>
    </w:p>
    <w:tbl>
      <w:tblPr>
        <w:tblW w:type="dxa" w:w="9360"/>
        <w:tblBorders>
          <w:top w:val="single" w:color="E0C5B0" w:sz="4"/>
          <w:left w:val="single" w:color="E0C5B0" w:sz="4"/>
          <w:bottom w:val="single" w:color="E0C5B0" w:sz="4"/>
          <w:right w:val="single" w:color="E0C5B0" w:sz="4"/>
          <w:insideH w:val="single" w:color="EFDDCF" w:sz="4"/>
          <w:insideV w:val="single" w:color="EFDDCF" w:sz="4"/>
        </w:tblBorders>
      </w:tblPr>
      <w:tblGrid>
        <w:gridCol w:w="3900"/>
        <w:gridCol w:w="1700"/>
        <w:gridCol w:w="1900"/>
        <w:gridCol w:w="1860"/>
      </w:tblGrid>
      <w:tr>
        <w:trPr>
          <w:tblHeader/>
        </w:trPr>
        <w:tc>
          <w:tcPr>
            <w:tcW w:type="dxa" w:w="39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Segment</w:t>
            </w:r>
          </w:p>
        </w:tc>
        <w:tc>
          <w:tcPr>
            <w:tcW w:type="dxa" w:w="17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Size</w:t>
            </w:r>
          </w:p>
        </w:tc>
        <w:tc>
          <w:tcPr>
            <w:tcW w:type="dxa" w:w="19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Pain level</w:t>
            </w:r>
          </w:p>
        </w:tc>
        <w:tc>
          <w:tcPr>
            <w:tcW w:type="dxa" w:w="186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Addressable users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 1 — SE Asian workers (VN, TH, PH, KH, ID, BD)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800K–1M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High–Very High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120K–245K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 2 — Chinese + South Asian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~1.1M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55K–138K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 3 — Western + Japanese expats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430K–530K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9K–27K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333333"/>
        </w:rPr>
        <w:t xml:space="preserve">Total addressable market: ~185,000–410,000 users (conservative). Full details, sources, and assumptions: Foreign_Worker_Market_Research_FINAL.docx.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Headwind to watch: </w:t>
      </w:r>
      <w:r>
        <w:rPr>
          <w:color w:val="333333"/>
        </w:rPr>
        <w:t xml:space="preserve">E-9 annual quotas are shrinking (165K → 130K → 80K, 2024–2026). Growth must come from the existing resident base, students, and F-series long-term residents — not new-arrival inflow.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7. Go-to-Market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Beachhead: the Cambodian community</w:t>
      </w:r>
    </w:p>
    <w:p>
      <w:pPr>
        <w:spacing w:after="120"/>
      </w:pPr>
      <w:r>
        <w:rPr>
          <w:color w:val="333333"/>
        </w:rPr>
        <w:t xml:space="preserve">Cambodia is the #2 source of E-9 workers. The founder speaks the language and belongs to the community — an unfair distribution advantage no competitor has. First 500 users come from Cambodian Facebook groups, churches, NGOs, and word of mouth. This community is the proof-of-trust engine, while the product itself serves everyone.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Language rollout (UI, content, and marketing)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333333"/>
        </w:rPr>
        <w:t xml:space="preserve">Phase 1 (priority): </w:t>
      </w:r>
      <w:r>
        <w:rPr>
          <w:color w:val="333333"/>
        </w:rPr>
        <w:t xml:space="preserve">English, Chinese, Vietnamese, Thai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333333"/>
        </w:rPr>
        <w:t xml:space="preserve">Phase 2 (secondary): </w:t>
      </w:r>
      <w:r>
        <w:rPr>
          <w:color w:val="333333"/>
        </w:rPr>
        <w:t xml:space="preserve">Filipino, Japanese, Indonesian, Bengali, Hindi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333333"/>
        </w:rPr>
        <w:t xml:space="preserve">Phase 3 (tertiary): </w:t>
      </w:r>
      <w:r>
        <w:rPr>
          <w:color w:val="333333"/>
        </w:rPr>
        <w:t xml:space="preserve">Khmer, Lao, Burmese, and others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The Claude-powered chat already answers in every language — phases govern localized UI, content, and marketing only. Khmer UI already exists from the founding build.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Expansion sequence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  <w:color w:val="333333"/>
        </w:rPr>
        <w:t xml:space="preserve">Tier 1 first: </w:t>
      </w:r>
      <w:r>
        <w:rPr>
          <w:color w:val="333333"/>
        </w:rPr>
        <w:t xml:space="preserve">Southeast Asian workers — highest pain, most underserved, win trust here.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  <w:color w:val="333333"/>
        </w:rPr>
        <w:t xml:space="preserve">Tier 2 next: </w:t>
      </w:r>
      <w:r>
        <w:rPr>
          <w:color w:val="333333"/>
        </w:rPr>
        <w:t xml:space="preserve">Chinese and South Asian residents — largest volume.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  <w:color w:val="333333"/>
        </w:rPr>
        <w:t xml:space="preserve">Tier 3 later: </w:t>
      </w:r>
      <w:r>
        <w:rPr>
          <w:color w:val="333333"/>
        </w:rPr>
        <w:t xml:space="preserve">Western and Japanese expats — lower pain, higher lifetime value.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8. Business Model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Consumer freemium</w:t>
      </w:r>
    </w:p>
    <w:p>
      <w:pPr>
        <w:spacing w:after="120"/>
      </w:pPr>
      <w:r>
        <w:rPr>
          <w:color w:val="333333"/>
        </w:rPr>
        <w:t xml:space="preserve">Free core chat. Premium (visa reminders, document help, priority answers) at a price to be validated:</w:t>
      </w:r>
    </w:p>
    <w:tbl>
      <w:tblPr>
        <w:tblW w:type="dxa" w:w="9360"/>
        <w:tblBorders>
          <w:top w:val="single" w:color="E0C5B0" w:sz="4"/>
          <w:left w:val="single" w:color="E0C5B0" w:sz="4"/>
          <w:bottom w:val="single" w:color="E0C5B0" w:sz="4"/>
          <w:right w:val="single" w:color="E0C5B0" w:sz="4"/>
          <w:insideH w:val="single" w:color="EFDDCF" w:sz="4"/>
          <w:insideV w:val="single" w:color="EFDDCF" w:sz="4"/>
        </w:tblBorders>
      </w:tblPr>
      <w:tblGrid>
        <w:gridCol w:w="1900"/>
        <w:gridCol w:w="1300"/>
        <w:gridCol w:w="1300"/>
        <w:gridCol w:w="2430"/>
        <w:gridCol w:w="2430"/>
      </w:tblGrid>
      <w:tr>
        <w:trPr>
          <w:tblHeader/>
        </w:trPr>
        <w:tc>
          <w:tcPr>
            <w:tcW w:type="dxa" w:w="19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Scenario</w:t>
            </w:r>
          </w:p>
        </w:tc>
        <w:tc>
          <w:tcPr>
            <w:tcW w:type="dxa" w:w="13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Users</w:t>
            </w:r>
          </w:p>
        </w:tc>
        <w:tc>
          <w:tcPr>
            <w:tcW w:type="dxa" w:w="13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Paying</w:t>
            </w:r>
          </w:p>
        </w:tc>
        <w:tc>
          <w:tcPr>
            <w:tcW w:type="dxa" w:w="243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At $2.50/mo</w:t>
            </w:r>
          </w:p>
        </w:tc>
        <w:tc>
          <w:tcPr>
            <w:tcW w:type="dxa" w:w="243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At $7.50/mo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200K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5%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$300K/yr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$900K/yr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Mid-range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300K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$720K/yr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$2.16M/yr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Optimistic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500K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$1.5M/yr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$4.5M/yr</w:t>
            </w:r>
          </w:p>
        </w:tc>
      </w:tr>
    </w:tbl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Decision pending real pricing tests: $2.50 fits Tier 1 wallets; $7.50 requires meaningful Tier 3 adoption.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B2B (the larger prize)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Hospitals: </w:t>
      </w:r>
      <w:r>
        <w:rPr>
          <w:color w:val="333333"/>
        </w:rPr>
        <w:t xml:space="preserve">$5K–20K/mo — multilingual patient navigation (Severance, Samsung Medical Center, Asan).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Employers: </w:t>
      </w:r>
      <w:r>
        <w:rPr>
          <w:color w:val="333333"/>
        </w:rPr>
        <w:t xml:space="preserve">$2K–10K/mo — worker support for manufacturers employing E-9 labor.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Insurers: </w:t>
      </w:r>
      <w:r>
        <w:rPr>
          <w:color w:val="333333"/>
        </w:rPr>
        <w:t xml:space="preserve">$10K–50K/mo — foreign-resident onboarding and claims help.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Government / NGO: </w:t>
      </w:r>
      <w:r>
        <w:rPr>
          <w:color w:val="333333"/>
        </w:rPr>
        <w:t xml:space="preserve">$50K–200K/mo — Ministry of Employment &amp; Labor, Ministry of Health &amp; Welfare contracts.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9. Competition</w:t>
      </w:r>
    </w:p>
    <w:p>
      <w:pPr>
        <w:spacing w:after="120"/>
      </w:pPr>
      <w:r>
        <w:rPr>
          <w:color w:val="333333"/>
        </w:rPr>
        <w:t xml:space="preserve">Foreigner-healthcare apps exist in Korea, and two are direct competitors. We win not by doing the same thing, but by serving a different user and a broader need.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Direct competitors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INMEDIC: </w:t>
      </w:r>
      <w:r>
        <w:rPr>
          <w:color w:val="333333"/>
        </w:rPr>
        <w:t xml:space="preserve">hospital discovery, real-time human medical interpretation, and insurance-claim help; 12-language, symptom-based hospital guidance. The closest product to our health features.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imdr: </w:t>
      </w:r>
      <w:r>
        <w:rPr>
          <w:color w:val="333333"/>
        </w:rPr>
        <w:t xml:space="preserve">a 7-language O2O platform — self-diagnosis, hospital reservation, human interpretation, insurance claims, and health records; leans toward medical-tourism concierge.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Doctor’s Note / MediTrans: </w:t>
      </w:r>
      <w:r>
        <w:rPr>
          <w:color w:val="333333"/>
        </w:rPr>
        <w:t xml:space="preserve">document-side — translating medical records, certificates, and reports for insurance and visa use.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Invoice-translation tools: </w:t>
      </w:r>
      <w:r>
        <w:rPr>
          <w:color w:val="333333"/>
        </w:rPr>
        <w:t xml:space="preserve">niche services that translate Korean medical bills into English for claims.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How K’Helper is different</w:t>
      </w:r>
    </w:p>
    <w:tbl>
      <w:tblPr>
        <w:tblW w:type="dxa" w:w="9360"/>
        <w:tblBorders>
          <w:top w:val="single" w:color="E0C5B0" w:sz="4"/>
          <w:left w:val="single" w:color="E0C5B0" w:sz="4"/>
          <w:bottom w:val="single" w:color="E0C5B0" w:sz="4"/>
          <w:right w:val="single" w:color="E0C5B0" w:sz="4"/>
          <w:insideH w:val="single" w:color="EFDDCF" w:sz="4"/>
          <w:insideV w:val="single" w:color="EFDDCF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/>
            </w:r>
          </w:p>
        </w:tc>
        <w:tc>
          <w:tcPr>
            <w:tcW w:type="dxa" w:w="373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INMEDIC / imdr</w:t>
            </w:r>
          </w:p>
        </w:tc>
        <w:tc>
          <w:tcPr>
            <w:tcW w:type="dxa" w:w="373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K’Helper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Interpretation</w:t>
            </w:r>
          </w:p>
        </w:tc>
        <w:tc>
          <w:tcPr>
            <w:tcW w:type="dxa" w:w="3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Human interpreters — paid, scheduled, business hours</w:t>
            </w:r>
          </w:p>
        </w:tc>
        <w:tc>
          <w:tcPr>
            <w:tcW w:type="dxa" w:w="3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 — instant, free, 24/7, any language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Scope</w:t>
            </w:r>
          </w:p>
        </w:tc>
        <w:tc>
          <w:tcPr>
            <w:tcW w:type="dxa" w:w="3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Medical transactions only</w:t>
            </w:r>
          </w:p>
        </w:tc>
        <w:tc>
          <w:tcPr>
            <w:tcW w:type="dxa" w:w="3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Whole life in Korea — health is the wedge, plus visa, work rights, housing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Target user</w:t>
            </w:r>
          </w:p>
        </w:tc>
        <w:tc>
          <w:tcPr>
            <w:tcW w:type="dxa" w:w="3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Insured / medical-tourism patients</w:t>
            </w:r>
          </w:p>
        </w:tc>
        <w:tc>
          <w:tcPr>
            <w:tcW w:type="dxa" w:w="3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Low-income migrant workers — the uninsured, underserved majority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Poorest-language depth</w:t>
            </w:r>
          </w:p>
        </w:tc>
        <w:tc>
          <w:tcPr>
            <w:tcW w:type="dxa" w:w="3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Weak for Khmer, Bengali (interpreter cost)</w:t>
            </w:r>
          </w:p>
        </w:tc>
        <w:tc>
          <w:tcPr>
            <w:tcW w:type="dxa" w:w="3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Strong — AI serves any language at near-zero cost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3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App-store / B2B2C</w:t>
            </w:r>
          </w:p>
        </w:tc>
        <w:tc>
          <w:tcPr>
            <w:tcW w:type="dxa" w:w="3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Community-led, founder embedded in the migrant community</w:t>
            </w:r>
          </w:p>
        </w:tc>
      </w:tr>
    </w:tbl>
    <w:p>
      <w:pPr>
        <w:spacing w:after="120"/>
      </w:pPr>
      <w:r>
        <w:rPr>
          <w:b/>
          <w:bCs/>
          <w:color w:val="333333"/>
        </w:rPr>
        <w:t xml:space="preserve">Their human-interpreter model is their moat and their ceiling: it is trustworthy but expensive, so it naturally serves higher-value insured and medical-tourism patients. That leaves the largest, most desperate segment — uninsured E-9 workers who cannot pay for an interpreter — underserved. That is our beachhead.</w:t>
      </w:r>
    </w:p>
    <w:p>
      <w:pPr>
        <w:spacing w:after="120"/>
      </w:pPr>
      <w:r>
        <w:rPr>
          <w:color w:val="333333"/>
        </w:rPr>
        <w:t xml:space="preserve">Also-rans: Google Translate (unreliable for medical/legal nuance), Korean-only telemedicine, and Facebook peer groups (trust without expertise). Our durable moats: community trust, migrant-specific depth beyond healthcare, and a cost structure incumbents cannot match.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10. Roadmap</w:t>
      </w:r>
    </w:p>
    <w:tbl>
      <w:tblPr>
        <w:tblW w:type="dxa" w:w="9360"/>
        <w:tblBorders>
          <w:top w:val="single" w:color="E0C5B0" w:sz="4"/>
          <w:left w:val="single" w:color="E0C5B0" w:sz="4"/>
          <w:bottom w:val="single" w:color="E0C5B0" w:sz="4"/>
          <w:right w:val="single" w:color="E0C5B0" w:sz="4"/>
          <w:insideH w:val="single" w:color="EFDDCF" w:sz="4"/>
          <w:insideV w:val="single" w:color="EFDDCF" w:sz="4"/>
        </w:tblBorders>
      </w:tblPr>
      <w:tblGrid>
        <w:gridCol w:w="1500"/>
        <w:gridCol w:w="1800"/>
        <w:gridCol w:w="2200"/>
        <w:gridCol w:w="3860"/>
      </w:tblGrid>
      <w:tr>
        <w:trPr>
          <w:tblHeader/>
        </w:trPr>
        <w:tc>
          <w:tcPr>
            <w:tcW w:type="dxa" w:w="15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Window</w:t>
            </w:r>
          </w:p>
        </w:tc>
        <w:tc>
          <w:tcPr>
            <w:tcW w:type="dxa" w:w="22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Goal</w:t>
            </w:r>
          </w:p>
        </w:tc>
        <w:tc>
          <w:tcPr>
            <w:tcW w:type="dxa" w:w="386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Key moves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Jul–Sep 2026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500 active users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Cambodian community launch, feedback loop, NGO partnerships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Monetize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Oct–Dec 2026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2,000 users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Pricing test ($2.50 vs $7.50), first premium cohort, hospital pilot talks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Scale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10,000 users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1 language marketing push, mobile app, first B2B contract, seed round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Lead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50,000 users / $1M ARR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B2B expansion, government partnership, category leadership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D94E1F"/>
        </w:rPr>
        <w:t xml:space="preserve">11. Costs &amp; Runway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Fixed: </w:t>
      </w:r>
      <w:r>
        <w:rPr>
          <w:color w:val="333333"/>
        </w:rPr>
        <w:t xml:space="preserve">domain $7.48/yr + Netlify free tier — under $20/yr.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Variable: </w:t>
      </w:r>
      <w:r>
        <w:rPr>
          <w:color w:val="333333"/>
        </w:rPr>
        <w:t xml:space="preserve">Claude API per conversation; rate limiting (30 msgs/hr) caps exposure. At 500 active users, estimated under $100/mo.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Implication: </w:t>
      </w:r>
      <w:r>
        <w:rPr>
          <w:color w:val="333333"/>
        </w:rPr>
        <w:t xml:space="preserve">the company reaches 2,000 users with essentially no capital. Fundraising is a choice, not a requirement, until the mobile app phase.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12. Risks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Policy: </w:t>
      </w:r>
      <w:r>
        <w:rPr>
          <w:color w:val="333333"/>
        </w:rPr>
        <w:t xml:space="preserve">shrinking E-9 quotas cap new-arrival growth → focus on the 2.16M long-term resident base.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Trust: </w:t>
      </w:r>
      <w:r>
        <w:rPr>
          <w:color w:val="333333"/>
        </w:rPr>
        <w:t xml:space="preserve">wrong advice on visas or health is costly → safety agents, clear "verify with immigration" disclaimers, human escalation path.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Platform: </w:t>
      </w:r>
      <w:r>
        <w:rPr>
          <w:color w:val="333333"/>
        </w:rPr>
        <w:t xml:space="preserve">a Korean portal (Naver/Kakao) could add translation features → moat is community trust and migrant-specific depth, not translation.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Assumptions: </w:t>
      </w:r>
      <w:r>
        <w:rPr>
          <w:color w:val="333333"/>
        </w:rPr>
        <w:t xml:space="preserve">willingness-to-pay figures are unvalidated → priority #1 below.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13. Priorities Right Now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  <w:color w:val="333333"/>
        </w:rPr>
        <w:t xml:space="preserve">Get 10 real users this week </w:t>
      </w:r>
      <w:r>
        <w:rPr>
          <w:color w:val="333333"/>
        </w:rPr>
        <w:t xml:space="preserve">— one Facebook post in Cambodian community groups; watch them use it, fix what breaks.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  <w:color w:val="333333"/>
        </w:rPr>
        <w:t xml:space="preserve">Instrument the funnel </w:t>
      </w:r>
      <w:r>
        <w:rPr>
          <w:color w:val="333333"/>
        </w:rPr>
        <w:t xml:space="preserve">— sign-ups, questions asked, return visits. No analytics = flying blind.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  <w:color w:val="333333"/>
        </w:rPr>
        <w:t xml:space="preserve">Validate pricing </w:t>
      </w:r>
      <w:r>
        <w:rPr>
          <w:color w:val="333333"/>
        </w:rPr>
        <w:t xml:space="preserve">— ask 20 active users what they would pay before building any premium feature.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  <w:color w:val="333333"/>
        </w:rPr>
        <w:t xml:space="preserve">One NGO conversation </w:t>
      </w:r>
      <w:r>
        <w:rPr>
          <w:color w:val="333333"/>
        </w:rPr>
        <w:t xml:space="preserve">— a single migrant-worker NGO partnership doubles credibility and distribution.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  <w:color w:val="333333"/>
        </w:rPr>
        <w:t xml:space="preserve">Collect testimonials </w:t>
      </w:r>
      <w:r>
        <w:rPr>
          <w:color w:val="333333"/>
        </w:rPr>
        <w:t xml:space="preserve">— real stories in real languages become the marketing engine for Phase 1 languages.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2026-07-27T09:46:10.448Z</dcterms:created>
  <dcterms:modified xsi:type="dcterms:W3CDTF">2026-07-27T09:46:10.453Z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