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94E1F"/>
          <w:sz w:val="40"/>
          <w:szCs w:val="40"/>
        </w:rPr>
        <w:t xml:space="preserve">K'Helper — Design Prompt (Final)</w:t>
      </w:r>
    </w:p>
    <w:p>
      <w:pPr>
        <w:spacing w:after="300"/>
        <w:jc w:val="center"/>
      </w:pPr>
      <w:r>
        <w:rPr>
          <w:i/>
          <w:iCs/>
          <w:color w:val="888888"/>
          <w:sz w:val="20"/>
          <w:szCs w:val="20"/>
        </w:rPr>
        <w:t xml:space="preserve">UI/UX design brief · khelper.org · July 2026</w:t>
      </w:r>
    </w:p>
    <w:p>
      <w:pPr>
        <w:spacing w:after="140"/>
      </w:pPr>
      <w:r>
        <w:rPr>
          <w:color w:val="333333"/>
        </w:rPr>
        <w:t xml:space="preserve">You are a senior product designer and UX/UI expert. Design a beautiful, modern, and intuitive mobile-first interface for K’Helper.</w:t>
      </w:r>
    </w:p>
    <w:p>
      <w:pPr>
        <w:pStyle w:val="Heading1"/>
        <w:spacing w:after="160" w:before="300"/>
      </w:pPr>
      <w:r>
        <w:rPr>
          <w:b/>
          <w:bCs/>
          <w:color w:val="D94E1F"/>
        </w:rPr>
        <w:t xml:space="preserve">Product</w:t>
      </w:r>
    </w:p>
    <w:p>
      <w:pPr>
        <w:spacing w:after="140"/>
      </w:pPr>
      <w:r>
        <w:rPr>
          <w:color w:val="333333"/>
        </w:rPr>
        <w:t xml:space="preserve">K’Helper — an AI-powered multilingual assistant that helps foreigners living and working in South Korea navigate visas, worker rights, healthcare, housing, banking, and daily life through natural conversation. Built on Claude (Anthropic), responding in whichever language the user writes in — Khmer, Korean, English, Vietnamese, Indonesian, Filipino, and more — with no setup required.</w:t>
      </w:r>
    </w:p>
    <w:p>
      <w:pPr>
        <w:pStyle w:val="Heading1"/>
        <w:spacing w:after="160" w:before="300"/>
      </w:pPr>
      <w:r>
        <w:rPr>
          <w:b/>
          <w:bCs/>
          <w:color w:val="D94E1F"/>
        </w:rPr>
        <w:t xml:space="preserve">Target users</w:t>
      </w:r>
    </w:p>
    <w:p>
      <w:pPr>
        <w:spacing w:after="140"/>
      </w:pPr>
      <w:r>
        <w:rPr>
          <w:color w:val="333333"/>
        </w:rPr>
        <w:t xml:space="preserve">All foreigners in South Korea — migrant workers, students, and long-term residents. This includes E-9 workers in factories and farms, E-7 skilled workers, D-2/D-4 students, F-series long-term residents, and C-3 visitors. Age 18–45, mobile-first, often with limited Korean literacy and limited access to legal or immigration help. Many use older Android phones on slow mobile data.</w:t>
      </w:r>
    </w:p>
    <w:p>
      <w:pPr>
        <w:pStyle w:val="Heading1"/>
        <w:spacing w:after="160" w:before="300"/>
      </w:pPr>
      <w:r>
        <w:rPr>
          <w:b/>
          <w:bCs/>
          <w:color w:val="D94E1F"/>
        </w:rPr>
        <w:t xml:space="preserve">Core user flow</w:t>
      </w:r>
    </w:p>
    <w:p>
      <w:pPr>
        <w:spacing w:after="140"/>
      </w:pPr>
      <w:r>
        <w:rPr>
          <w:color w:val="333333"/>
        </w:rPr>
        <w:t xml:space="preserve">A user types a question about their visa, work contract, hospital bill, or housing rights — and gets a clear, honest answer in their own language within seconds. No searching Korean government websites they can’t read. No expensive advice. Just a trusted answer from a knowledgeable friend.</w:t>
      </w:r>
    </w:p>
    <w:p>
      <w:pPr>
        <w:pStyle w:val="Heading1"/>
        <w:spacing w:after="160" w:before="300"/>
      </w:pPr>
      <w:r>
        <w:rPr>
          <w:b/>
          <w:bCs/>
          <w:color w:val="D94E1F"/>
        </w:rPr>
        <w:t xml:space="preserve">Platform</w:t>
      </w:r>
    </w:p>
    <w:p>
      <w:pPr>
        <w:spacing w:after="140"/>
      </w:pPr>
      <w:r>
        <w:rPr>
          <w:color w:val="333333"/>
        </w:rPr>
        <w:t xml:space="preserve">Mobile-first PWA — works in any browser, installable on Android and iOS home screens like a native app. Must perform on slow connections and older Android devices.</w:t>
      </w:r>
    </w:p>
    <w:p>
      <w:pPr>
        <w:pStyle w:val="Heading1"/>
        <w:spacing w:after="160" w:before="300"/>
      </w:pPr>
      <w:r>
        <w:rPr>
          <w:b/>
          <w:bCs/>
          <w:color w:val="D94E1F"/>
        </w:rPr>
        <w:t xml:space="preserve">Brand identity</w:t>
      </w:r>
    </w:p>
    <w:p>
      <w:pPr>
        <w:pStyle w:val="ListParagraph"/>
        <w:numPr>
          <w:ilvl w:val="0"/>
          <w:numId w:val="2"/>
        </w:numPr>
        <w:spacing w:after="80"/>
      </w:pPr>
      <w:r>
        <w:rPr>
          <w:b/>
          <w:bCs/>
          <w:color w:val="333333"/>
        </w:rPr>
        <w:t xml:space="preserve">Symbol: </w:t>
      </w:r>
      <w:r>
        <w:rPr>
          <w:color w:val="333333"/>
        </w:rPr>
        <w:t xml:space="preserve">🏮 Red lantern — guidance in the dark, a warm light for anyone far from home.</w:t>
      </w:r>
    </w:p>
    <w:p>
      <w:pPr>
        <w:pStyle w:val="ListParagraph"/>
        <w:numPr>
          <w:ilvl w:val="0"/>
          <w:numId w:val="2"/>
        </w:numPr>
        <w:spacing w:after="80"/>
      </w:pPr>
      <w:r>
        <w:rPr>
          <w:b/>
          <w:bCs/>
          <w:color w:val="333333"/>
        </w:rPr>
        <w:t xml:space="preserve">Primary color: </w:t>
      </w:r>
      <w:r>
        <w:rPr>
          <w:color w:val="333333"/>
        </w:rPr>
        <w:t xml:space="preserve">Terracotta red #d94e1f</w:t>
      </w:r>
    </w:p>
    <w:p>
      <w:pPr>
        <w:pStyle w:val="ListParagraph"/>
        <w:numPr>
          <w:ilvl w:val="0"/>
          <w:numId w:val="2"/>
        </w:numPr>
        <w:spacing w:after="80"/>
      </w:pPr>
      <w:r>
        <w:rPr>
          <w:b/>
          <w:bCs/>
          <w:color w:val="333333"/>
        </w:rPr>
        <w:t xml:space="preserve">Background: </w:t>
      </w:r>
      <w:r>
        <w:rPr>
          <w:color w:val="333333"/>
        </w:rPr>
        <w:t xml:space="preserve">Warm cream #fdf6f2</w:t>
      </w:r>
    </w:p>
    <w:p>
      <w:pPr>
        <w:pStyle w:val="ListParagraph"/>
        <w:numPr>
          <w:ilvl w:val="0"/>
          <w:numId w:val="2"/>
        </w:numPr>
        <w:spacing w:after="80"/>
      </w:pPr>
      <w:r>
        <w:rPr>
          <w:b/>
          <w:bCs/>
          <w:color w:val="333333"/>
        </w:rPr>
        <w:t xml:space="preserve">Tone: </w:t>
      </w:r>
      <w:r>
        <w:rPr>
          <w:color w:val="333333"/>
        </w:rPr>
        <w:t xml:space="preserve">Calm and trustworthy, like a knowledgeable friend from your own community — not corporate, not cartoonish, not cold.</w:t>
      </w:r>
    </w:p>
    <w:p>
      <w:pPr>
        <w:pStyle w:val="Heading1"/>
        <w:spacing w:after="160" w:before="300"/>
      </w:pPr>
      <w:r>
        <w:rPr>
          <w:b/>
          <w:bCs/>
          <w:color w:val="D94E1F"/>
        </w:rPr>
        <w:t xml:space="preserve">Design principles</w:t>
      </w:r>
    </w:p>
    <w:p>
      <w:pPr>
        <w:pStyle w:val="ListParagraph"/>
        <w:numPr>
          <w:ilvl w:val="0"/>
          <w:numId w:val="2"/>
        </w:numPr>
        <w:spacing w:after="80"/>
      </w:pPr>
      <w:r>
        <w:rPr>
          <w:color w:val="333333"/>
        </w:rPr>
        <w:t xml:space="preserve">Strong visual hierarchy — users instantly know where to look and what to do.</w:t>
      </w:r>
    </w:p>
    <w:p>
      <w:pPr>
        <w:pStyle w:val="ListParagraph"/>
        <w:numPr>
          <w:ilvl w:val="0"/>
          <w:numId w:val="2"/>
        </w:numPr>
        <w:spacing w:after="80"/>
      </w:pPr>
      <w:r>
        <w:rPr>
          <w:color w:val="333333"/>
        </w:rPr>
        <w:t xml:space="preserve">Reduce cognitive load — users are often stressed or confused when they open this app.</w:t>
      </w:r>
    </w:p>
    <w:p>
      <w:pPr>
        <w:pStyle w:val="ListParagraph"/>
        <w:numPr>
          <w:ilvl w:val="0"/>
          <w:numId w:val="2"/>
        </w:numPr>
        <w:spacing w:after="80"/>
      </w:pPr>
      <w:r>
        <w:rPr>
          <w:color w:val="333333"/>
        </w:rPr>
        <w:t xml:space="preserve">Performance-first — no heavy animations; fast to render on slow data.</w:t>
      </w:r>
    </w:p>
    <w:p>
      <w:pPr>
        <w:pStyle w:val="ListParagraph"/>
        <w:numPr>
          <w:ilvl w:val="0"/>
          <w:numId w:val="2"/>
        </w:numPr>
        <w:spacing w:after="80"/>
      </w:pPr>
      <w:r>
        <w:rPr>
          <w:color w:val="333333"/>
        </w:rPr>
        <w:t xml:space="preserve">Readable at all times — Khmer, Korean, and Latin typography that renders cleanly on small screens.</w:t>
      </w:r>
    </w:p>
    <w:p>
      <w:pPr>
        <w:pStyle w:val="ListParagraph"/>
        <w:numPr>
          <w:ilvl w:val="0"/>
          <w:numId w:val="2"/>
        </w:numPr>
        <w:spacing w:after="80"/>
      </w:pPr>
      <w:r>
        <w:rPr>
          <w:color w:val="333333"/>
        </w:rPr>
        <w:t xml:space="preserve">Polished and warm — premium feel without being intimidating.</w:t>
      </w:r>
    </w:p>
    <w:p>
      <w:pPr>
        <w:pStyle w:val="Heading1"/>
        <w:spacing w:after="160" w:before="300"/>
      </w:pPr>
      <w:r>
        <w:rPr>
          <w:b/>
          <w:bCs/>
          <w:color w:val="D94E1F"/>
        </w:rPr>
        <w:t xml:space="preserve">Screens to design</w:t>
      </w:r>
    </w:p>
    <w:p>
      <w:pPr>
        <w:pStyle w:val="ListParagraph"/>
        <w:numPr>
          <w:ilvl w:val="0"/>
          <w:numId w:val="3"/>
        </w:numPr>
        <w:spacing w:after="80"/>
      </w:pPr>
      <w:r>
        <w:rPr>
          <w:b/>
          <w:bCs/>
          <w:color w:val="333333"/>
        </w:rPr>
        <w:t xml:space="preserve">Splash / Auth screen</w:t>
      </w:r>
      <w:r>
        <w:rPr>
          <w:color w:val="333333"/>
        </w:rPr>
        <w:t xml:space="preserve"> — first impression: lantern symbol, app name, single Google sign-in button.</w:t>
      </w:r>
    </w:p>
    <w:p>
      <w:pPr>
        <w:pStyle w:val="ListParagraph"/>
        <w:numPr>
          <w:ilvl w:val="0"/>
          <w:numId w:val="3"/>
        </w:numPr>
        <w:spacing w:after="80"/>
      </w:pPr>
      <w:r>
        <w:rPr>
          <w:b/>
          <w:bCs/>
          <w:color w:val="333333"/>
        </w:rPr>
        <w:t xml:space="preserve">Main chat screen</w:t>
      </w:r>
      <w:r>
        <w:rPr>
          <w:color w:val="333333"/>
        </w:rPr>
        <w:t xml:space="preserve"> — core product: message thread, text input, send button, fast and clean.</w:t>
      </w:r>
    </w:p>
    <w:p>
      <w:pPr>
        <w:pStyle w:val="ListParagraph"/>
        <w:numPr>
          <w:ilvl w:val="0"/>
          <w:numId w:val="3"/>
        </w:numPr>
        <w:spacing w:after="80"/>
      </w:pPr>
      <w:r>
        <w:rPr>
          <w:b/>
          <w:bCs/>
          <w:color w:val="333333"/>
        </w:rPr>
        <w:t xml:space="preserve">Quick-topic shortcuts</w:t>
      </w:r>
      <w:r>
        <w:rPr>
          <w:color w:val="333333"/>
        </w:rPr>
        <w:t xml:space="preserve"> — tappable chips (Visa · Work Rights · Hospital · Housing · Banking) to reduce typing for less confident users.</w:t>
      </w:r>
    </w:p>
    <w:p>
      <w:pPr>
        <w:pStyle w:val="ListParagraph"/>
        <w:numPr>
          <w:ilvl w:val="0"/>
          <w:numId w:val="3"/>
        </w:numPr>
        <w:spacing w:after="80"/>
      </w:pPr>
      <w:r>
        <w:rPr>
          <w:b/>
          <w:bCs/>
          <w:color w:val="333333"/>
        </w:rPr>
        <w:t xml:space="preserve">Profile / Settings drawer</w:t>
      </w:r>
      <w:r>
        <w:rPr>
          <w:color w:val="333333"/>
        </w:rPr>
        <w:t xml:space="preserve"> — language preference, visa type, name.</w:t>
      </w:r>
    </w:p>
    <w:p>
      <w:pPr>
        <w:pStyle w:val="ListParagraph"/>
        <w:numPr>
          <w:ilvl w:val="0"/>
          <w:numId w:val="3"/>
        </w:numPr>
        <w:spacing w:after="80"/>
      </w:pPr>
      <w:r>
        <w:rPr>
          <w:b/>
          <w:bCs/>
          <w:color w:val="333333"/>
        </w:rPr>
        <w:t xml:space="preserve">Component library</w:t>
      </w:r>
      <w:r>
        <w:rPr>
          <w:color w:val="333333"/>
        </w:rPr>
        <w:t xml:space="preserve"> — buttons, message bubbles (user and AI), input field, loading state, error state, topic chips.</w:t>
      </w:r>
    </w:p>
    <w:p>
      <w:pPr>
        <w:pStyle w:val="Heading1"/>
        <w:spacing w:after="160" w:before="300"/>
      </w:pPr>
      <w:r>
        <w:rPr>
          <w:b/>
          <w:bCs/>
          <w:color w:val="D94E1F"/>
        </w:rPr>
        <w:t xml:space="preserve">Output format</w:t>
      </w:r>
    </w:p>
    <w:p>
      <w:pPr>
        <w:pStyle w:val="ListParagraph"/>
        <w:numPr>
          <w:ilvl w:val="0"/>
          <w:numId w:val="4"/>
        </w:numPr>
        <w:spacing w:after="80"/>
      </w:pPr>
      <w:r>
        <w:rPr>
          <w:color w:val="333333"/>
        </w:rPr>
        <w:t xml:space="preserve">Design concept and visual direction.</w:t>
      </w:r>
    </w:p>
    <w:p>
      <w:pPr>
        <w:pStyle w:val="ListParagraph"/>
        <w:numPr>
          <w:ilvl w:val="0"/>
          <w:numId w:val="4"/>
        </w:numPr>
        <w:spacing w:after="80"/>
      </w:pPr>
      <w:r>
        <w:rPr>
          <w:color w:val="333333"/>
        </w:rPr>
        <w:t xml:space="preserve">Screen-by-screen layout breakdown.</w:t>
      </w:r>
    </w:p>
    <w:p>
      <w:pPr>
        <w:pStyle w:val="ListParagraph"/>
        <w:numPr>
          <w:ilvl w:val="0"/>
          <w:numId w:val="4"/>
        </w:numPr>
        <w:spacing w:after="80"/>
      </w:pPr>
      <w:r>
        <w:rPr>
          <w:color w:val="333333"/>
        </w:rPr>
        <w:t xml:space="preserve">Full color and typography system.</w:t>
      </w:r>
    </w:p>
    <w:p>
      <w:pPr>
        <w:pStyle w:val="ListParagraph"/>
        <w:numPr>
          <w:ilvl w:val="0"/>
          <w:numId w:val="4"/>
        </w:numPr>
        <w:spacing w:after="80"/>
      </w:pPr>
      <w:r>
        <w:rPr>
          <w:color w:val="333333"/>
        </w:rPr>
        <w:t xml:space="preserve">Component descriptions with states (default, active, disabled).</w:t>
      </w:r>
    </w:p>
    <w:p>
      <w:pPr>
        <w:pStyle w:val="ListParagraph"/>
        <w:numPr>
          <w:ilvl w:val="0"/>
          <w:numId w:val="4"/>
        </w:numPr>
        <w:spacing w:after="80"/>
      </w:pPr>
      <w:r>
        <w:rPr>
          <w:color w:val="333333"/>
        </w:rPr>
        <w:t xml:space="preserve">Motion and micro-interaction guidance.</w:t>
      </w:r>
    </w:p>
    <w:p>
      <w:pPr>
        <w:pStyle w:val="ListParagraph"/>
        <w:numPr>
          <w:ilvl w:val="0"/>
          <w:numId w:val="4"/>
        </w:numPr>
        <w:spacing w:after="80"/>
      </w:pPr>
      <w:r>
        <w:rPr>
          <w:color w:val="333333"/>
        </w:rPr>
        <w:t xml:space="preserve">Accessibility and performance notes.</w:t>
      </w:r>
    </w:p>
    <w:p>
      <w:pPr>
        <w:pStyle w:val="ListParagraph"/>
        <w:numPr>
          <w:ilvl w:val="0"/>
          <w:numId w:val="4"/>
        </w:numPr>
        <w:spacing w:after="80"/>
      </w:pPr>
      <w:r>
        <w:rPr>
          <w:color w:val="333333"/>
        </w:rPr>
        <w:t xml:space="preserve">Final polished UI description ready for developer handoff or Figma AI.</w:t>
      </w:r>
    </w:p>
    <w:p>
      <w:pPr>
        <w:pStyle w:val="Heading1"/>
        <w:spacing w:after="160" w:before="300"/>
      </w:pPr>
      <w:r>
        <w:rPr>
          <w:b/>
          <w:bCs/>
          <w:color w:val="D94E1F"/>
        </w:rPr>
        <w:t xml:space="preserve">Hard rules — do not violate</w:t>
      </w:r>
    </w:p>
    <w:p>
      <w:pPr>
        <w:pStyle w:val="ListParagraph"/>
        <w:numPr>
          <w:ilvl w:val="0"/>
          <w:numId w:val="2"/>
        </w:numPr>
        <w:spacing w:after="80"/>
      </w:pPr>
      <w:r>
        <w:rPr>
          <w:color w:val="333333"/>
        </w:rPr>
        <w:t xml:space="preserve">No purple gradients or generic “AI startup” aesthetics.</w:t>
      </w:r>
    </w:p>
    <w:p>
      <w:pPr>
        <w:pStyle w:val="ListParagraph"/>
        <w:numPr>
          <w:ilvl w:val="0"/>
          <w:numId w:val="2"/>
        </w:numPr>
        <w:spacing w:after="80"/>
      </w:pPr>
      <w:r>
        <w:rPr>
          <w:color w:val="333333"/>
        </w:rPr>
        <w:t xml:space="preserve">No heavy glassmorphism or trendy effects that hurt loading speed.</w:t>
      </w:r>
    </w:p>
    <w:p>
      <w:pPr>
        <w:pStyle w:val="ListParagraph"/>
        <w:numPr>
          <w:ilvl w:val="0"/>
          <w:numId w:val="2"/>
        </w:numPr>
        <w:spacing w:after="80"/>
      </w:pPr>
      <w:r>
        <w:rPr>
          <w:color w:val="333333"/>
        </w:rPr>
        <w:t xml:space="preserve">No generic placeholder illustrations — use the lantern motif as the visual anchor.</w:t>
      </w:r>
    </w:p>
    <w:p>
      <w:pPr>
        <w:pStyle w:val="ListParagraph"/>
        <w:numPr>
          <w:ilvl w:val="0"/>
          <w:numId w:val="2"/>
        </w:numPr>
        <w:spacing w:after="80"/>
      </w:pPr>
      <w:r>
        <w:rPr>
          <w:color w:val="333333"/>
        </w:rPr>
        <w:t xml:space="preserve">Every design decision must serve a user who is stressed, unfamiliar with Korean systems, and needs clarity fast.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2026-07-16T12:49:00.680Z</dcterms:created>
  <dcterms:modified xsi:type="dcterms:W3CDTF">2026-07-16T12:49:00.691Z</dcterms:modified>
</cp:coreProperties>
</file>

<file path=docProps/custom.xml><?xml version="1.0" encoding="utf-8"?>
<Properties xmlns="http://schemas.openxmlformats.org/officeDocument/2006/custom-properties" xmlns:vt="http://schemas.openxmlformats.org/officeDocument/2006/docPropsVTypes"/>
</file>