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Pr="008C7228" w:rsidRDefault="00FE3E23" w:rsidP="00FE3E23">
      <w:proofErr w:type="spellStart"/>
      <w:r w:rsidRPr="008C7228">
        <w:t>OpenGL</w:t>
      </w:r>
      <w:proofErr w:type="spellEnd"/>
      <w:r w:rsidRPr="008C7228">
        <w:t> (</w:t>
      </w:r>
      <w:proofErr w:type="spellStart"/>
      <w:r w:rsidRPr="008C7228">
        <w:t>Open</w:t>
      </w:r>
      <w:proofErr w:type="spellEnd"/>
      <w:r w:rsidRPr="008C7228">
        <w:t> </w:t>
      </w:r>
      <w:proofErr w:type="spellStart"/>
      <w:r w:rsidRPr="008C7228">
        <w:t>Graphics</w:t>
      </w:r>
      <w:proofErr w:type="spellEnd"/>
      <w:r w:rsidRPr="008C7228">
        <w:t> </w:t>
      </w:r>
      <w:proofErr w:type="spellStart"/>
      <w:r w:rsidRPr="008C7228">
        <w:t>Library</w:t>
      </w:r>
      <w:proofErr w:type="spellEnd"/>
      <w:r w:rsidRPr="008C7228">
        <w:t xml:space="preserve">) — спецификация, определяющая </w:t>
      </w:r>
      <w:proofErr w:type="spellStart"/>
      <w:r w:rsidRPr="008C7228">
        <w:t>платформонезависимый</w:t>
      </w:r>
      <w:proofErr w:type="spellEnd"/>
      <w:r w:rsidRPr="008C7228">
        <w:t xml:space="preserve"> (независимый от </w:t>
      </w:r>
      <w:hyperlink r:id="rId8" w:tooltip="Язык программирования" w:history="1">
        <w:r w:rsidRPr="008C7228">
          <w:rPr>
            <w:rStyle w:val="a7"/>
            <w:color w:val="auto"/>
          </w:rPr>
          <w:t>языка программирования</w:t>
        </w:r>
      </w:hyperlink>
      <w:r w:rsidRPr="008C7228">
        <w:t>) </w:t>
      </w:r>
      <w:hyperlink r:id="rId9" w:tooltip="API" w:history="1">
        <w:r w:rsidRPr="008C7228">
          <w:rPr>
            <w:rStyle w:val="a7"/>
            <w:color w:val="auto"/>
          </w:rPr>
          <w:t>программный интерфейс</w:t>
        </w:r>
      </w:hyperlink>
      <w:r w:rsidRPr="008C7228">
        <w:t xml:space="preserve"> (</w:t>
      </w:r>
      <w:r w:rsidRPr="008C7228">
        <w:rPr>
          <w:lang w:val="en-US"/>
        </w:rPr>
        <w:t>API</w:t>
      </w:r>
      <w:r w:rsidRPr="008C7228">
        <w:t>) для написания приложений, использующих двумерную и трёхмерную </w:t>
      </w:r>
      <w:hyperlink r:id="rId10" w:tooltip="Компьютерная графика" w:history="1">
        <w:r w:rsidRPr="008C7228">
          <w:rPr>
            <w:rStyle w:val="a7"/>
            <w:color w:val="auto"/>
          </w:rPr>
          <w:t>компьютерную графику</w:t>
        </w:r>
      </w:hyperlink>
      <w:r w:rsidRPr="008C7228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E4732E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E4732E" w:rsidP="00FE3E23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E75C11" w:rsidRDefault="00E75C11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E4732E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E4732E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 w:rsidR="00937E55">
        <w:t xml:space="preserve"> по учебным материалам, написанным</w:t>
      </w:r>
      <w:r>
        <w:t xml:space="preserve">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Pr="002E101A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lastRenderedPageBreak/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E4732E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E4732E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E4732E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E4732E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lastRenderedPageBreak/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E4732E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</w:t>
      </w:r>
      <w:r w:rsidR="000B33C5">
        <w:rPr>
          <w:rFonts w:cs="Calibri"/>
        </w:rPr>
        <w:lastRenderedPageBreak/>
        <w:t>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E4732E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E4732E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E4732E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E4732E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E4732E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E4732E" w:rsidP="00BB58D0">
      <w:pPr>
        <w:ind w:left="708" w:firstLine="708"/>
      </w:pPr>
      <w:hyperlink r:id="rId38" w:history="1">
        <w:r w:rsidR="00BB58D0" w:rsidRPr="007B13C5">
          <w:rPr>
            <w:rStyle w:val="a7"/>
            <w:lang w:val="en-US"/>
          </w:rPr>
          <w:t>https</w:t>
        </w:r>
        <w:r w:rsidR="00BB58D0" w:rsidRPr="00BB58D0">
          <w:rPr>
            <w:rStyle w:val="a7"/>
          </w:rPr>
          <w:t>://</w:t>
        </w:r>
        <w:proofErr w:type="spellStart"/>
        <w:r w:rsidR="00BB58D0" w:rsidRPr="007B13C5">
          <w:rPr>
            <w:rStyle w:val="a7"/>
            <w:lang w:val="en-US"/>
          </w:rPr>
          <w:t>habr</w:t>
        </w:r>
        <w:proofErr w:type="spellEnd"/>
        <w:r w:rsidR="00BB58D0" w:rsidRPr="00BB58D0">
          <w:rPr>
            <w:rStyle w:val="a7"/>
          </w:rPr>
          <w:t>.</w:t>
        </w:r>
        <w:r w:rsidR="00BB58D0" w:rsidRPr="007B13C5">
          <w:rPr>
            <w:rStyle w:val="a7"/>
            <w:lang w:val="en-US"/>
          </w:rPr>
          <w:t>com</w:t>
        </w:r>
        <w:r w:rsidR="00BB58D0" w:rsidRPr="00BB58D0">
          <w:rPr>
            <w:rStyle w:val="a7"/>
          </w:rPr>
          <w:t>/</w:t>
        </w:r>
        <w:proofErr w:type="spellStart"/>
        <w:r w:rsidR="00BB58D0" w:rsidRPr="007B13C5">
          <w:rPr>
            <w:rStyle w:val="a7"/>
            <w:lang w:val="en-US"/>
          </w:rPr>
          <w:t>ru</w:t>
        </w:r>
        <w:proofErr w:type="spellEnd"/>
        <w:r w:rsidR="00BB58D0" w:rsidRPr="00BB58D0">
          <w:rPr>
            <w:rStyle w:val="a7"/>
          </w:rPr>
          <w:t>/</w:t>
        </w:r>
        <w:r w:rsidR="00BB58D0" w:rsidRPr="007B13C5">
          <w:rPr>
            <w:rStyle w:val="a7"/>
            <w:lang w:val="en-US"/>
          </w:rPr>
          <w:t>post</w:t>
        </w:r>
        <w:r w:rsidR="00BB58D0" w:rsidRPr="00BB58D0">
          <w:rPr>
            <w:rStyle w:val="a7"/>
          </w:rPr>
          <w:t>/111175/</w:t>
        </w:r>
      </w:hyperlink>
      <w:r w:rsidR="00BB58D0"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>методов</w:t>
      </w:r>
      <w:r w:rsidR="008C7228" w:rsidRPr="008C7228">
        <w:t xml:space="preserve"> </w:t>
      </w:r>
      <w:r w:rsidR="008C7228">
        <w:t xml:space="preserve">и констант, в аргументах метода </w:t>
      </w:r>
      <w:proofErr w:type="spellStart"/>
      <w:r w:rsidR="008C7228">
        <w:rPr>
          <w:lang w:val="en-US"/>
        </w:rPr>
        <w:t>glClear</w:t>
      </w:r>
      <w:proofErr w:type="spellEnd"/>
      <w:r>
        <w:t xml:space="preserve"> (они, кстати, описываются в статье, которую вы прочитали по ссылке выше)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</w:t>
      </w:r>
      <w:r w:rsidR="006B4925">
        <w:t xml:space="preserve"> (кажется это связано с версиями </w:t>
      </w:r>
      <w:r w:rsidR="006B4925">
        <w:rPr>
          <w:lang w:val="en-US"/>
        </w:rPr>
        <w:t>OpenGL</w:t>
      </w:r>
      <w:r w:rsidR="006B4925">
        <w:t>, но</w:t>
      </w:r>
      <w:r w:rsidR="00F712A5">
        <w:t xml:space="preserve"> я</w:t>
      </w:r>
      <w:r w:rsidR="006B4925">
        <w:t xml:space="preserve"> не уверен)</w:t>
      </w:r>
      <w:r>
        <w:t>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lastRenderedPageBreak/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</w:t>
      </w:r>
      <w:r w:rsidR="00F712A5">
        <w:t xml:space="preserve"> с</w:t>
      </w:r>
      <w:r>
        <w:t xml:space="preserve"> их описанием и принципами группиров</w:t>
      </w:r>
      <w:r w:rsidR="00F712A5">
        <w:t>ок</w:t>
      </w:r>
      <w:r>
        <w:t xml:space="preserve">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  <w:bookmarkStart w:id="0" w:name="_GoBack"/>
      <w:bookmarkEnd w:id="0"/>
    </w:p>
    <w:p w:rsidR="00305C6B" w:rsidRDefault="00E4732E" w:rsidP="000A0863">
      <w:pPr>
        <w:ind w:left="708" w:firstLine="708"/>
        <w:rPr>
          <w:b/>
        </w:rPr>
      </w:pPr>
      <w:hyperlink r:id="rId41" w:history="1">
        <w:r w:rsidR="00305C6B" w:rsidRPr="007B13C5">
          <w:rPr>
            <w:rStyle w:val="a7"/>
            <w:b/>
          </w:rPr>
          <w:t>https://github.com/VarenytsiaMykhailo</w:t>
        </w:r>
      </w:hyperlink>
      <w:r w:rsidR="00305C6B" w:rsidRPr="00305C6B">
        <w:rPr>
          <w:b/>
        </w:rPr>
        <w:t xml:space="preserve"> </w:t>
      </w:r>
      <w:r w:rsidR="00305C6B"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</w:t>
      </w:r>
      <w:r w:rsidR="00F712A5">
        <w:t>квестом</w:t>
      </w:r>
      <w:proofErr w:type="spellEnd"/>
      <w:r w:rsidR="00F712A5">
        <w:t xml:space="preserve"> в этот </w:t>
      </w:r>
      <w:proofErr w:type="spellStart"/>
      <w:r w:rsidR="00F712A5">
        <w:t>репозиторий</w:t>
      </w:r>
      <w:proofErr w:type="spellEnd"/>
      <w:r w:rsidR="00F712A5">
        <w:t>, а о найденных ошибках сообщать созданием</w:t>
      </w:r>
      <w:r w:rsidRPr="00305C6B">
        <w:t xml:space="preserve">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F712A5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8C7228" w:rsidRDefault="008C7228" w:rsidP="00FB4CB6">
      <w:pPr>
        <w:rPr>
          <w:lang w:val="en-US"/>
        </w:rPr>
      </w:pPr>
      <w:r>
        <w:t xml:space="preserve">Кстати, можно сделать так, чтобы не писать постоянно </w:t>
      </w:r>
      <w:r w:rsidRPr="008C7228">
        <w:t>“</w:t>
      </w:r>
      <w:r>
        <w:rPr>
          <w:lang w:val="en-US"/>
        </w:rPr>
        <w:t>GL</w:t>
      </w:r>
      <w:r>
        <w:t>11</w:t>
      </w:r>
      <w:r w:rsidRPr="008C7228">
        <w:t>”</w:t>
      </w:r>
      <w:r>
        <w:t xml:space="preserve"> и т.д. перед вызовами методов. Для этого нужно статически импортировать </w:t>
      </w:r>
      <w:r w:rsidR="006B4925">
        <w:t>соответствующие</w:t>
      </w:r>
      <w:r>
        <w:t xml:space="preserve"> классы</w:t>
      </w:r>
      <w:r w:rsidR="006B4925">
        <w:rPr>
          <w:lang w:val="en-US"/>
        </w:rPr>
        <w:t>:</w:t>
      </w:r>
    </w:p>
    <w:p w:rsidR="006B4925" w:rsidRDefault="006B4925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200" cy="2984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25" w:rsidRPr="006B4925" w:rsidRDefault="006B4925" w:rsidP="00FB4CB6">
      <w:pPr>
        <w:rPr>
          <w:lang w:val="en-US"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5465D9" w:rsidRDefault="00BB58D0" w:rsidP="005465D9">
      <w:r w:rsidRPr="005465D9">
        <w:t xml:space="preserve">Возможные </w:t>
      </w:r>
      <w:r w:rsidR="005465D9" w:rsidRPr="005465D9">
        <w:t>аргументы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8C7228" w:rsidRDefault="000A0863" w:rsidP="00FB4CB6">
      <w:r>
        <w:t>Чтобы не затуманивать мозги</w:t>
      </w:r>
      <w:r w:rsidR="008C7228" w:rsidRPr="008C7228">
        <w:t xml:space="preserve"> </w:t>
      </w:r>
      <w:r w:rsidR="008C7228">
        <w:t xml:space="preserve">и т.к. это тема </w:t>
      </w:r>
      <w:r w:rsidR="008C7228">
        <w:rPr>
          <w:lang w:val="en-US"/>
        </w:rPr>
        <w:t>OpenGL</w:t>
      </w:r>
      <w:r>
        <w:t>, пока не буду говорить для чего нужен каждый из</w:t>
      </w:r>
      <w:r w:rsidR="008C7228">
        <w:t xml:space="preserve"> этих аргументов, пока он не по</w:t>
      </w:r>
      <w:r>
        <w:t>надоб</w:t>
      </w:r>
      <w:r w:rsidR="008C7228">
        <w:t>ится, но рекомендую разобраться с ними самостоятельно</w:t>
      </w:r>
      <w:r w:rsidR="008C7228" w:rsidRPr="008C7228">
        <w:t>.</w:t>
      </w:r>
    </w:p>
    <w:p w:rsidR="000A0863" w:rsidRDefault="000A0863" w:rsidP="00FB4CB6">
      <w:r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  <w:r w:rsidR="00873B9A">
        <w:t>Значения указываются от 0 до 1. Если каким-нибудь аргументом передать, например, значение 33.0</w:t>
      </w:r>
      <w:r w:rsidR="00873B9A">
        <w:rPr>
          <w:lang w:val="en-US"/>
        </w:rPr>
        <w:t>f</w:t>
      </w:r>
      <w:r w:rsidR="00873B9A">
        <w:t>, то оно будет считаться как 1</w:t>
      </w:r>
      <w:r w:rsidR="00873B9A" w:rsidRPr="00873B9A">
        <w:t>.0</w:t>
      </w:r>
      <w:r w:rsidR="00873B9A">
        <w:rPr>
          <w:lang w:val="en-US"/>
        </w:rPr>
        <w:t>f</w:t>
      </w:r>
      <w:r w:rsidR="00721825">
        <w:t>, а отрицательные значения считаются как 0.0</w:t>
      </w:r>
      <w:r w:rsidR="00721825">
        <w:rPr>
          <w:lang w:val="en-US"/>
        </w:rPr>
        <w:t>f</w:t>
      </w:r>
      <w:r w:rsidR="00873B9A">
        <w:t>!</w:t>
      </w:r>
    </w:p>
    <w:p w:rsidR="00CE020F" w:rsidRPr="00CE020F" w:rsidRDefault="00CE020F" w:rsidP="00FB4CB6">
      <w:r>
        <w:t xml:space="preserve">Кстати, кто не знает, приписка </w:t>
      </w:r>
      <w:r>
        <w:rPr>
          <w:lang w:val="en-US"/>
        </w:rPr>
        <w:t>f</w:t>
      </w:r>
      <w:r w:rsidRPr="00CE020F">
        <w:t xml:space="preserve"> </w:t>
      </w:r>
      <w:r>
        <w:t>к числу – означает, что оно</w:t>
      </w:r>
      <w:r w:rsidRPr="00CE020F">
        <w:t xml:space="preserve"> </w:t>
      </w:r>
      <w:r>
        <w:t xml:space="preserve">типа </w:t>
      </w:r>
      <w:r>
        <w:rPr>
          <w:lang w:val="en-US"/>
        </w:rPr>
        <w:t>float</w:t>
      </w:r>
      <w:r w:rsidRPr="00CE020F">
        <w:t>.</w:t>
      </w:r>
    </w:p>
    <w:p w:rsidR="00BB58D0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фокус-покус)!</w:t>
      </w:r>
    </w:p>
    <w:p w:rsidR="008C7228" w:rsidRDefault="008C7228" w:rsidP="00FB4CB6"/>
    <w:p w:rsidR="00721825" w:rsidRPr="00721825" w:rsidRDefault="00721825" w:rsidP="00FB4CB6">
      <w:pPr>
        <w:rPr>
          <w:b/>
        </w:rPr>
      </w:pPr>
      <w:r w:rsidRPr="00721825">
        <w:rPr>
          <w:b/>
        </w:rPr>
        <w:t xml:space="preserve">Изменим метод </w:t>
      </w:r>
      <w:proofErr w:type="gramStart"/>
      <w:r w:rsidRPr="00721825">
        <w:rPr>
          <w:b/>
          <w:lang w:val="en-US"/>
        </w:rPr>
        <w:t>start</w:t>
      </w:r>
      <w:r w:rsidRPr="00721825">
        <w:rPr>
          <w:b/>
        </w:rPr>
        <w:t>(</w:t>
      </w:r>
      <w:proofErr w:type="gramEnd"/>
      <w:r w:rsidRPr="00721825">
        <w:rPr>
          <w:b/>
        </w:rPr>
        <w:t>) нашей программы:</w:t>
      </w:r>
    </w:p>
    <w:p w:rsidR="00721825" w:rsidRDefault="00721825" w:rsidP="00FB4CB6">
      <w:r>
        <w:rPr>
          <w:noProof/>
          <w:lang w:eastAsia="ru-RU"/>
        </w:rPr>
        <w:lastRenderedPageBreak/>
        <w:drawing>
          <wp:inline distT="0" distB="0" distL="0" distR="0">
            <wp:extent cx="6210300" cy="5118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25" w:rsidRDefault="00721825" w:rsidP="00721825">
      <w:r>
        <w:t xml:space="preserve">Запустите программу. </w:t>
      </w:r>
    </w:p>
    <w:p w:rsidR="00721825" w:rsidRDefault="00721825" w:rsidP="00721825">
      <w:r>
        <w:t>Если вы все сделали правильно, то теперь цвет дисплея будет плавно меняться с течением времени, плавно перетекая с одного цвета в другой</w:t>
      </w:r>
      <w:r w:rsidRPr="00721825">
        <w:t>:</w:t>
      </w:r>
    </w:p>
    <w:p w:rsidR="00721825" w:rsidRDefault="00721825" w:rsidP="00721825">
      <w:r>
        <w:rPr>
          <w:noProof/>
          <w:lang w:eastAsia="ru-RU"/>
        </w:rPr>
        <w:drawing>
          <wp:inline distT="0" distB="0" distL="0" distR="0">
            <wp:extent cx="6203950" cy="14922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F9" w:rsidRDefault="00745DF9" w:rsidP="00721825">
      <w:r>
        <w:t xml:space="preserve">Как это работает? Создаем 3 переменные – </w:t>
      </w:r>
      <w:r>
        <w:rPr>
          <w:lang w:val="en-US"/>
        </w:rPr>
        <w:t>r</w:t>
      </w:r>
      <w:r w:rsidRPr="00745DF9">
        <w:t xml:space="preserve">, </w:t>
      </w:r>
      <w:r>
        <w:rPr>
          <w:lang w:val="en-US"/>
        </w:rPr>
        <w:t>g</w:t>
      </w:r>
      <w:r w:rsidRPr="00745DF9">
        <w:t xml:space="preserve">, </w:t>
      </w:r>
      <w:r>
        <w:rPr>
          <w:lang w:val="en-US"/>
        </w:rPr>
        <w:t>b</w:t>
      </w:r>
      <w:r w:rsidRPr="00745DF9">
        <w:t xml:space="preserve"> (</w:t>
      </w:r>
      <w:r>
        <w:t>красный, зеленый, голубой, которые формируют определенный цвет</w:t>
      </w:r>
      <w:r w:rsidRPr="00745DF9">
        <w:t>)</w:t>
      </w:r>
      <w:r>
        <w:t xml:space="preserve">. Вначале каждого цикла </w:t>
      </w:r>
      <w:r>
        <w:rPr>
          <w:lang w:val="en-US"/>
        </w:rPr>
        <w:t>while</w:t>
      </w:r>
      <w:r w:rsidRPr="00745DF9">
        <w:t xml:space="preserve"> </w:t>
      </w:r>
      <w:r>
        <w:t>каждая из этих переменных увеличивается, на маленькое значение (причем эти значения различны для всех 3ех переменных. Попробуйте потом поэкспериментировать и увеличивать переменных на одинаковое число).</w:t>
      </w:r>
    </w:p>
    <w:p w:rsidR="00745DF9" w:rsidRDefault="00745DF9" w:rsidP="00721825">
      <w:r>
        <w:t>Затем эти переменные передаем в метод очистки</w:t>
      </w:r>
      <w:r w:rsidR="00CE020F">
        <w:t xml:space="preserve"> экрана цветом, оборачивая их в синус. Получается, что для каждой итерации цикла в этот метод передается плавно-изменяющийся цвет.</w:t>
      </w:r>
    </w:p>
    <w:p w:rsidR="00CE020F" w:rsidRDefault="00CE020F" w:rsidP="00721825">
      <w:r>
        <w:lastRenderedPageBreak/>
        <w:t xml:space="preserve">Но зачем оборачивать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 xml:space="preserve">в синус? Дело в том, что из-за увеличения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на каждой итерации цикла, их значения перевалят единицу (они будут считаться как 1</w:t>
      </w:r>
      <w:r w:rsidRPr="00CE020F">
        <w:t>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>
        <w:t xml:space="preserve">), а потом вовсе достигнут переполнения и станут отрицательными. Оборачивание в синус решает эту проблему – синус принимает любые числа (как большие, так и отрицательные) и возвращает значение от -1 до 1. </w:t>
      </w:r>
    </w:p>
    <w:p w:rsidR="00CE020F" w:rsidRPr="00CE020F" w:rsidRDefault="00CE020F" w:rsidP="00721825">
      <w:pPr>
        <w:rPr>
          <w:b/>
          <w:lang w:val="en-US"/>
        </w:rPr>
      </w:pPr>
      <w:r w:rsidRPr="00CE020F">
        <w:rPr>
          <w:b/>
        </w:rPr>
        <w:t>Обязательно попробуйте поэкспериментировать</w:t>
      </w:r>
      <w:r w:rsidRPr="00CE020F">
        <w:rPr>
          <w:b/>
          <w:lang w:val="en-US"/>
        </w:rPr>
        <w:t>: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не оборачивать </w:t>
      </w:r>
      <w:r w:rsidRPr="00CE020F">
        <w:rPr>
          <w:lang w:val="en-US"/>
        </w:rPr>
        <w:t>r</w:t>
      </w:r>
      <w:r w:rsidRPr="00CE020F">
        <w:t xml:space="preserve">, </w:t>
      </w:r>
      <w:r w:rsidRPr="00CE020F">
        <w:rPr>
          <w:lang w:val="en-US"/>
        </w:rPr>
        <w:t>g</w:t>
      </w:r>
      <w:r w:rsidRPr="00CE020F">
        <w:t xml:space="preserve">, </w:t>
      </w:r>
      <w:r w:rsidRPr="00CE020F">
        <w:rPr>
          <w:lang w:val="en-US"/>
        </w:rPr>
        <w:t>b</w:t>
      </w:r>
      <w:r w:rsidRPr="00CE020F">
        <w:t xml:space="preserve"> </w:t>
      </w:r>
      <w:r>
        <w:t>в синус т.е. передать их напрямую и проанализируйте результат.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увеличивать значения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вначале цикла как на маленькие числа, так и на числа на порядок больше (например, добавлять 0.2, 0.6, 0.9) и оцените быстроту изменения цвета.</w:t>
      </w:r>
    </w:p>
    <w:p w:rsidR="00CE020F" w:rsidRPr="00CE020F" w:rsidRDefault="006C6BA2" w:rsidP="00CE020F">
      <w:pPr>
        <w:pStyle w:val="a8"/>
        <w:numPr>
          <w:ilvl w:val="0"/>
          <w:numId w:val="7"/>
        </w:numPr>
      </w:pPr>
      <w:r>
        <w:t>Попробуйте в вызов метода</w:t>
      </w:r>
      <w:r w:rsidRPr="006C6BA2">
        <w:t xml:space="preserve"> </w:t>
      </w:r>
      <w:r w:rsidRPr="006C6BA2">
        <w:rPr>
          <w:b/>
          <w:lang w:val="en-US"/>
        </w:rPr>
        <w:t>Display</w:t>
      </w:r>
      <w:r w:rsidRPr="006C6BA2">
        <w:rPr>
          <w:b/>
        </w:rPr>
        <w:t>.</w:t>
      </w:r>
      <w:r w:rsidRPr="006C6BA2">
        <w:rPr>
          <w:b/>
          <w:lang w:val="en-US"/>
        </w:rPr>
        <w:t>sync</w:t>
      </w:r>
      <w:r w:rsidRPr="006C6BA2">
        <w:rPr>
          <w:b/>
        </w:rPr>
        <w:t>()</w:t>
      </w:r>
      <w:r w:rsidRPr="006C6BA2">
        <w:t xml:space="preserve"> </w:t>
      </w:r>
      <w:r>
        <w:t>передавать очень низкие значения</w:t>
      </w:r>
      <w:r w:rsidRPr="006C6BA2">
        <w:t>: 1, 2, 3, 4, 5</w:t>
      </w:r>
      <w:r w:rsidR="0040283A">
        <w:t>…</w:t>
      </w:r>
      <w:r w:rsidRPr="006C6BA2">
        <w:t xml:space="preserve"> </w:t>
      </w:r>
      <w:r>
        <w:t xml:space="preserve">и оцените быстроту изменения цвета т.е. </w:t>
      </w:r>
      <w:r w:rsidR="0040283A">
        <w:t>смены</w:t>
      </w:r>
      <w:r>
        <w:t xml:space="preserve"> изображений (вы фактически можете сделать так, чтобы в секунду происходила только одна итерация цикла </w:t>
      </w:r>
      <w:r>
        <w:rPr>
          <w:lang w:val="en-US"/>
        </w:rPr>
        <w:t>while</w:t>
      </w:r>
      <w:r>
        <w:t>)</w:t>
      </w:r>
      <w:r w:rsidRPr="006C6BA2">
        <w:t>.</w:t>
      </w:r>
    </w:p>
    <w:p w:rsidR="00355ABE" w:rsidRPr="00FB4CB6" w:rsidRDefault="00355ABE" w:rsidP="00A1428D">
      <w:pPr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E4732E" w:rsidP="004F7F57">
      <w:pPr>
        <w:ind w:left="708" w:firstLine="708"/>
        <w:rPr>
          <w:sz w:val="16"/>
          <w:szCs w:val="16"/>
        </w:rPr>
      </w:pPr>
      <w:hyperlink r:id="rId45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lastRenderedPageBreak/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E4732E" w:rsidP="009C014B">
      <w:pPr>
        <w:ind w:left="708"/>
      </w:pPr>
      <w:hyperlink r:id="rId53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E4732E" w:rsidP="009C014B">
      <w:pPr>
        <w:ind w:firstLine="708"/>
      </w:pPr>
      <w:hyperlink r:id="rId54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E4732E" w:rsidP="00A93EF6">
      <w:pPr>
        <w:ind w:firstLine="708"/>
      </w:pPr>
      <w:hyperlink r:id="rId55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61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32E" w:rsidRDefault="00E4732E" w:rsidP="00A34A8D">
      <w:pPr>
        <w:spacing w:after="0" w:line="240" w:lineRule="auto"/>
      </w:pPr>
      <w:r>
        <w:separator/>
      </w:r>
    </w:p>
  </w:endnote>
  <w:endnote w:type="continuationSeparator" w:id="0">
    <w:p w:rsidR="00E4732E" w:rsidRDefault="00E4732E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815488">
          <w:rPr>
            <w:noProof/>
          </w:rPr>
          <w:t>13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32E" w:rsidRDefault="00E4732E" w:rsidP="00A34A8D">
      <w:pPr>
        <w:spacing w:after="0" w:line="240" w:lineRule="auto"/>
      </w:pPr>
      <w:r>
        <w:separator/>
      </w:r>
    </w:p>
  </w:footnote>
  <w:footnote w:type="continuationSeparator" w:id="0">
    <w:p w:rsidR="00E4732E" w:rsidRDefault="00E4732E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BD4B02"/>
    <w:multiLevelType w:val="hybridMultilevel"/>
    <w:tmpl w:val="5C408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2502F8"/>
    <w:rsid w:val="002C7950"/>
    <w:rsid w:val="002E101A"/>
    <w:rsid w:val="002E766E"/>
    <w:rsid w:val="00305C6B"/>
    <w:rsid w:val="00355ABE"/>
    <w:rsid w:val="00356C71"/>
    <w:rsid w:val="00367DF3"/>
    <w:rsid w:val="00392E95"/>
    <w:rsid w:val="0040283A"/>
    <w:rsid w:val="00416C0B"/>
    <w:rsid w:val="00456F49"/>
    <w:rsid w:val="004645C7"/>
    <w:rsid w:val="00471BBF"/>
    <w:rsid w:val="004722A1"/>
    <w:rsid w:val="004C2039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6B4925"/>
    <w:rsid w:val="006C6BA2"/>
    <w:rsid w:val="00721825"/>
    <w:rsid w:val="0073433B"/>
    <w:rsid w:val="00735A3D"/>
    <w:rsid w:val="00745DF9"/>
    <w:rsid w:val="00760F52"/>
    <w:rsid w:val="00763C28"/>
    <w:rsid w:val="008041ED"/>
    <w:rsid w:val="00815488"/>
    <w:rsid w:val="00817D8E"/>
    <w:rsid w:val="0085053C"/>
    <w:rsid w:val="00873B9A"/>
    <w:rsid w:val="008A60A5"/>
    <w:rsid w:val="008C7228"/>
    <w:rsid w:val="008E0324"/>
    <w:rsid w:val="00933ACA"/>
    <w:rsid w:val="00937E55"/>
    <w:rsid w:val="0097084E"/>
    <w:rsid w:val="0097209F"/>
    <w:rsid w:val="00982B67"/>
    <w:rsid w:val="009872EC"/>
    <w:rsid w:val="009C014B"/>
    <w:rsid w:val="00A06FEB"/>
    <w:rsid w:val="00A1428D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80735"/>
    <w:rsid w:val="00CD6CD9"/>
    <w:rsid w:val="00CE020F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4732E"/>
    <w:rsid w:val="00E75C11"/>
    <w:rsid w:val="00E76808"/>
    <w:rsid w:val="00EC79E8"/>
    <w:rsid w:val="00EF1287"/>
    <w:rsid w:val="00F15D1D"/>
    <w:rsid w:val="00F364BF"/>
    <w:rsid w:val="00F62E26"/>
    <w:rsid w:val="00F712A5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964AAD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://legacy.lwjgl.org/javadoc/org/lwjgl/input/Mouse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hyperlink" Target="http://legacy.lwjgl.org/javadoc/org/lwjgl/input/Keyboard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hyperlink" Target="http://wiki.lwjgl.org/wiki/LWJGL_Basics_2_(Input).html" TargetMode="External"/><Relationship Id="rId53" Type="http://schemas.openxmlformats.org/officeDocument/2006/relationships/hyperlink" Target="http://legacy.lwjgl.org/javadoc/constant-values.html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61" Type="http://schemas.openxmlformats.org/officeDocument/2006/relationships/footer" Target="footer1.xml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3E91C-A471-4BDF-B7AF-7A33B9FBB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19</Pages>
  <Words>4281</Words>
  <Characters>24403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40</cp:revision>
  <cp:lastPrinted>2020-03-17T01:47:00Z</cp:lastPrinted>
  <dcterms:created xsi:type="dcterms:W3CDTF">2020-03-16T22:31:00Z</dcterms:created>
  <dcterms:modified xsi:type="dcterms:W3CDTF">2020-03-20T09:40:00Z</dcterms:modified>
</cp:coreProperties>
</file>