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(SPTJM) </w:t>
        <w:br w:type="textWrapping"/>
        <w:t xml:space="preserve">SURAT PERNYATAAN TANGGUNG JAWAB MUTLAK </w:t>
        <w:br w:type="textWrapping"/>
        <w:t xml:space="preserve">PERGURUAN TINGGI PENERIMA </w:t>
        <w:br w:type="textWrapping"/>
        <w:t xml:space="preserve">PROGRAM PERTUKARAN MAHASISWA MERDEKA TAHUN 2023 (PMM 3)</w:t>
      </w:r>
      <w:r w:rsidDel="00000000" w:rsidR="00000000" w:rsidRPr="00000000">
        <w:rPr>
          <w:rtl w:val="0"/>
        </w:rPr>
      </w:r>
    </w:p>
    <w:p w:rsidR="00000000" w:rsidDel="00000000" w:rsidP="00000000" w:rsidRDefault="00000000" w:rsidRPr="00000000" w14:paraId="00000002">
      <w:pPr>
        <w:jc w:val="left"/>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3">
      <w:pPr>
        <w:spacing w:line="360" w:lineRule="auto"/>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Saya yang bertanda tangan di bawah ini:</w:t>
      </w:r>
    </w:p>
    <w:p w:rsidR="00000000" w:rsidDel="00000000" w:rsidP="00000000" w:rsidRDefault="00000000" w:rsidRPr="00000000" w14:paraId="00000004">
      <w:pPr>
        <w:spacing w:line="360" w:lineRule="auto"/>
        <w:jc w:val="left"/>
        <w:rPr>
          <w:rFonts w:ascii="Bookman Old Style" w:cs="Bookman Old Style" w:eastAsia="Bookman Old Style" w:hAnsi="Bookman Old Style"/>
          <w:color w:val="b7b7b7"/>
          <w:sz w:val="24"/>
          <w:szCs w:val="24"/>
        </w:rPr>
      </w:pPr>
      <w:r w:rsidDel="00000000" w:rsidR="00000000" w:rsidRPr="00000000">
        <w:rPr>
          <w:rFonts w:ascii="Bookman Old Style" w:cs="Bookman Old Style" w:eastAsia="Bookman Old Style" w:hAnsi="Bookman Old Style"/>
          <w:sz w:val="24"/>
          <w:szCs w:val="24"/>
          <w:rtl w:val="0"/>
        </w:rPr>
        <w:t xml:space="preserve">Nama </w:t>
        <w:tab/>
        <w:tab/>
        <w:t xml:space="preserve">: </w:t>
      </w:r>
      <w:r w:rsidDel="00000000" w:rsidR="00000000" w:rsidRPr="00000000">
        <w:rPr>
          <w:rFonts w:ascii="Bookman Old Style" w:cs="Bookman Old Style" w:eastAsia="Bookman Old Style" w:hAnsi="Bookman Old Style"/>
          <w:color w:val="b7b7b7"/>
          <w:sz w:val="24"/>
          <w:szCs w:val="24"/>
          <w:rtl w:val="0"/>
        </w:rPr>
        <w:t xml:space="preserve">Diisi dengan nama Rektor/Wakil Rektor</w:t>
      </w:r>
    </w:p>
    <w:p w:rsidR="00000000" w:rsidDel="00000000" w:rsidP="00000000" w:rsidRDefault="00000000" w:rsidRPr="00000000" w14:paraId="00000005">
      <w:pPr>
        <w:spacing w:line="360" w:lineRule="auto"/>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NIP/NIDN</w:t>
        <w:tab/>
        <w:tab/>
        <w:t xml:space="preserve">:</w:t>
      </w:r>
    </w:p>
    <w:p w:rsidR="00000000" w:rsidDel="00000000" w:rsidP="00000000" w:rsidRDefault="00000000" w:rsidRPr="00000000" w14:paraId="00000006">
      <w:pPr>
        <w:spacing w:line="360" w:lineRule="auto"/>
        <w:ind w:right="104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Pangkat/Gol</w:t>
        <w:tab/>
        <w:t xml:space="preserve">:</w:t>
      </w:r>
    </w:p>
    <w:p w:rsidR="00000000" w:rsidDel="00000000" w:rsidP="00000000" w:rsidRDefault="00000000" w:rsidRPr="00000000" w14:paraId="00000007">
      <w:pPr>
        <w:spacing w:line="360" w:lineRule="auto"/>
        <w:ind w:right="104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Jabatan</w:t>
        <w:tab/>
        <w:tab/>
        <w:t xml:space="preserve">:</w:t>
      </w:r>
    </w:p>
    <w:p w:rsidR="00000000" w:rsidDel="00000000" w:rsidP="00000000" w:rsidRDefault="00000000" w:rsidRPr="00000000" w14:paraId="00000008">
      <w:pPr>
        <w:spacing w:line="360" w:lineRule="auto"/>
        <w:rPr>
          <w:rFonts w:ascii="Bookman Old Style" w:cs="Bookman Old Style" w:eastAsia="Bookman Old Style" w:hAnsi="Bookman Old Style"/>
          <w:color w:val="b7b7b7"/>
          <w:sz w:val="24"/>
          <w:szCs w:val="24"/>
        </w:rPr>
      </w:pPr>
      <w:r w:rsidDel="00000000" w:rsidR="00000000" w:rsidRPr="00000000">
        <w:rPr>
          <w:rFonts w:ascii="Bookman Old Style" w:cs="Bookman Old Style" w:eastAsia="Bookman Old Style" w:hAnsi="Bookman Old Style"/>
          <w:sz w:val="24"/>
          <w:szCs w:val="24"/>
          <w:rtl w:val="0"/>
        </w:rPr>
        <w:t xml:space="preserve">Unit Kerja</w:t>
        <w:tab/>
        <w:tab/>
        <w:t xml:space="preserve">: </w:t>
      </w:r>
      <w:r w:rsidDel="00000000" w:rsidR="00000000" w:rsidRPr="00000000">
        <w:rPr>
          <w:rFonts w:ascii="Bookman Old Style" w:cs="Bookman Old Style" w:eastAsia="Bookman Old Style" w:hAnsi="Bookman Old Style"/>
          <w:color w:val="b7b7b7"/>
          <w:sz w:val="24"/>
          <w:szCs w:val="24"/>
          <w:rtl w:val="0"/>
        </w:rPr>
        <w:t xml:space="preserve">Diisi dengan Fakultas/nama Bidang</w:t>
      </w:r>
    </w:p>
    <w:p w:rsidR="00000000" w:rsidDel="00000000" w:rsidP="00000000" w:rsidRDefault="00000000" w:rsidRPr="00000000" w14:paraId="00000009">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Perguruan Tinggi</w:t>
        <w:tab/>
        <w:t xml:space="preserve">: </w:t>
      </w:r>
    </w:p>
    <w:p w:rsidR="00000000" w:rsidDel="00000000" w:rsidP="00000000" w:rsidRDefault="00000000" w:rsidRPr="00000000" w14:paraId="0000000A">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menyatakan sanggup dan bertanggung jawab untuk Program Pertukaran Mahasiswa Merdeka Tahun 2023 (PMM 3) yang diselenggarakan oleh Kementerian Pendidikan, Kebudayaan, Riset dan Teknologi. Apabila dinyatakan lolos seleksi menjadi PT Penerima, menyatakan persetujuan, komitmen serta kesanggupan melaksanakan Program PMM 3 dengan memenuhi substansi dalam proposal serta ketentuan sebagai berikut: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melaksanakan dan mengintegrasikan Program PMM dengan kalender akademik selama satu semester mulai [</w:t>
      </w:r>
      <w:r w:rsidDel="00000000" w:rsidR="00000000" w:rsidRPr="00000000">
        <w:rPr>
          <w:rFonts w:ascii="Bookman Old Style" w:cs="Bookman Old Style" w:eastAsia="Bookman Old Style" w:hAnsi="Bookman Old Style"/>
          <w:sz w:val="24"/>
          <w:szCs w:val="24"/>
          <w:rtl w:val="0"/>
        </w:rPr>
        <w:t xml:space="preserve">tgl,bln, thn] sampai dengan [tgl,bln,thn</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menampung Mahasiswa Peserta PMM 3 ke dalam sistem perkuliahan sesuai dengan ketentuan yang ditetapkan bersama antara PT Penerima dan Tim Program PMM 3;</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mentaati seluruh ketentuan Program PMM yang ditetapkan oleh Kementerian Pendidikan, Kebudayaan, Riset dan Teknologi (Kemdikbudristek) dalam Panduan Umum Program dan kebijakan Kemdikbudristek lainnya yang ditetapkan kemudian;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mentaati segala aturan hukum yang berlaku di Indonesia;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sungguh-sungguh untuk melaksanakan seluruh kegiatan Program PMM dari awal hingga akhir serta melaporkan kegiatan tepat waktu sesuai dengan ketentuan yang telah ditetapkan;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menangani segala bentuk tindakan kriminal, kekerasan, dan diskriminasi;</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menyiapkan dana talangan (</w:t>
      </w:r>
      <w:r w:rsidDel="00000000" w:rsidR="00000000" w:rsidRPr="00000000">
        <w:rPr>
          <w:rFonts w:ascii="Bookman Old Style" w:cs="Bookman Old Style" w:eastAsia="Bookman Old Style" w:hAnsi="Bookman Old Style"/>
          <w:i w:val="1"/>
          <w:sz w:val="24"/>
          <w:szCs w:val="24"/>
          <w:rtl w:val="0"/>
        </w:rPr>
        <w:t xml:space="preserve">pre-financing</w:t>
      </w:r>
      <w:r w:rsidDel="00000000" w:rsidR="00000000" w:rsidRPr="00000000">
        <w:rPr>
          <w:rFonts w:ascii="Bookman Old Style" w:cs="Bookman Old Style" w:eastAsia="Bookman Old Style" w:hAnsi="Bookman Old Style"/>
          <w:sz w:val="24"/>
          <w:szCs w:val="24"/>
          <w:rtl w:val="0"/>
        </w:rPr>
        <w:t xml:space="preserve">) untuk melaksanakan kegiatan PMM 3;</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melaksanakan PMM 3 secara luring sesuai protokol kesehatan COVID-19;</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memfasilitasi terkait akomodasi, transportasi, dan telekomunikasi yang memadai;</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melakukan penjemputan dan pengantaran mahasiswa dari/ke Bandara bagi mahasiswa PMM 3 di PT Penerima;</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menyediakan Dosen Pengampu Mata Kuliah dan Dosen Pembimbing Modul Nusantara sesuai dengan jumlah Mahasiswa yang diterima;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melaksanakan kegiatan pembelajaran akademik dan kegiatan Modul Nusantara sesuai dengan ketentuan yang berlaku;</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membentuk dan menunjuk Tim Pengelola PT Penerima yang terdiri dari Koordinator PT Penerima setara direktur, Pengelola Keuangan PT Penerima, dan </w:t>
      </w:r>
      <w:r w:rsidDel="00000000" w:rsidR="00000000" w:rsidRPr="00000000">
        <w:rPr>
          <w:rFonts w:ascii="Bookman Old Style" w:cs="Bookman Old Style" w:eastAsia="Bookman Old Style" w:hAnsi="Bookman Old Style"/>
          <w:i w:val="1"/>
          <w:sz w:val="24"/>
          <w:szCs w:val="24"/>
          <w:rtl w:val="0"/>
        </w:rPr>
        <w:t xml:space="preserve">Liaison Officer</w:t>
      </w:r>
      <w:r w:rsidDel="00000000" w:rsidR="00000000" w:rsidRPr="00000000">
        <w:rPr>
          <w:rFonts w:ascii="Bookman Old Style" w:cs="Bookman Old Style" w:eastAsia="Bookman Old Style" w:hAnsi="Bookman Old Style"/>
          <w:sz w:val="24"/>
          <w:szCs w:val="24"/>
          <w:rtl w:val="0"/>
        </w:rPr>
        <w:t xml:space="preserve"> (LO) sesuai dengan jumlah Mahasiswa yang diterima serta menyediakan data administrasi terkait  SK Tim Pengelola PMM 3 di PT Penerima;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berkoordinasi dengan PT Pengirim dalam membantu menjalankan pengakuan sks sebanyak ± 20 sks bagi Mahasiswa Peserta PMM 3;</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jika Perguruan Tinggi Penerima melakukan tindakan kriminal, tindakan kekerasan dan diskriminasi dalam segala bentuk, termasuk kekerasan seksual, perundungan, dan tindakan intoleransi, maka Perguruan Tinggi Penerima siap dikeluarkan dari Program PMM, menerima sanksi sesuai dengan peraturan yang berlaku dan tidak dapat mendaftarkan lagi untuk menjadi Perguruan Tinggi Penerima Program PMM;</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jika Perguruan Tinggi Penerima tidak menyelesaikan Program PMM sesuai dengan waktu yang telah ditentukan/mangkir, maka Perguruan Tinggi Penerima siap mengembalikan dana yang telah diberikan oleh Kemdikbudristek; dan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2.1259842519685" w:right="0" w:hanging="708.6614173228347"/>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membentuk Satuan Tugas Pencegahan dan Penanganan Kekerasan Seksual baik </w:t>
      </w:r>
      <w:r w:rsidDel="00000000" w:rsidR="00000000" w:rsidRPr="00000000">
        <w:rPr>
          <w:rFonts w:ascii="Bookman Old Style" w:cs="Bookman Old Style" w:eastAsia="Bookman Old Style" w:hAnsi="Bookman Old Style"/>
          <w:i w:val="1"/>
          <w:sz w:val="24"/>
          <w:szCs w:val="24"/>
          <w:rtl w:val="0"/>
        </w:rPr>
        <w:t xml:space="preserve">Ad hoc</w:t>
      </w:r>
      <w:r w:rsidDel="00000000" w:rsidR="00000000" w:rsidRPr="00000000">
        <w:rPr>
          <w:rFonts w:ascii="Bookman Old Style" w:cs="Bookman Old Style" w:eastAsia="Bookman Old Style" w:hAnsi="Bookman Old Style"/>
          <w:sz w:val="24"/>
          <w:szCs w:val="24"/>
          <w:rtl w:val="0"/>
        </w:rPr>
        <w:t xml:space="preserve"> maupun tetap yang berfungsi sebagai pusat pencegahan dan penanganan kekerasan seksual di Perguruan Tinggi sesuai dengan amanat Peraturan Menteri Pendidikan, Kebudayaan, Riset dan Teknologi Nomor 30 Tahun 2021 tentang Pencegahan dan Penanganan Kekerasan Seksual di Lingkungan Perguruan Tinggi.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Demikian surat pernyataan ini dibuat dengan sebenarnya tanpa ada paksaan dari pihak manapun. Apabila dikemudian hari terbukti pernyataan ini tidak benar, saya bersedia dituntut di muka pengadilan serta bersedia menerima segala tindakan yang diambil oleh Kementerian, Pendidikan, Kebudayaan, Riset, dan Teknologi.</w:t>
      </w:r>
    </w:p>
    <w:p w:rsidR="00000000" w:rsidDel="00000000" w:rsidP="00000000" w:rsidRDefault="00000000" w:rsidRPr="00000000" w14:paraId="0000001F">
      <w:pPr>
        <w:spacing w:line="360" w:lineRule="auto"/>
        <w:ind w:left="0" w:firstLine="0"/>
        <w:jc w:val="righ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20…. </w:t>
      </w:r>
    </w:p>
    <w:p w:rsidR="00000000" w:rsidDel="00000000" w:rsidP="00000000" w:rsidRDefault="00000000" w:rsidRPr="00000000" w14:paraId="00000021">
      <w:pPr>
        <w:spacing w:line="36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Hormat Saya,</w:t>
      </w:r>
    </w:p>
    <w:p w:rsidR="00000000" w:rsidDel="00000000" w:rsidP="00000000" w:rsidRDefault="00000000" w:rsidRPr="00000000" w14:paraId="00000022">
      <w:pPr>
        <w:spacing w:line="360" w:lineRule="auto"/>
        <w:jc w:val="right"/>
        <w:rPr>
          <w:rFonts w:ascii="Bookman Old Style" w:cs="Bookman Old Style" w:eastAsia="Bookman Old Style" w:hAnsi="Bookman Old Style"/>
          <w:color w:val="b7b7b7"/>
          <w:sz w:val="24"/>
          <w:szCs w:val="24"/>
        </w:rPr>
      </w:pPr>
      <w:r w:rsidDel="00000000" w:rsidR="00000000" w:rsidRPr="00000000">
        <w:rPr>
          <w:rFonts w:ascii="Bookman Old Style" w:cs="Bookman Old Style" w:eastAsia="Bookman Old Style" w:hAnsi="Bookman Old Style"/>
          <w:color w:val="b7b7b7"/>
          <w:sz w:val="24"/>
          <w:szCs w:val="24"/>
          <w:rtl w:val="0"/>
        </w:rPr>
        <w:t xml:space="preserve">Pihak Perguruan Tinggi,</w:t>
      </w:r>
    </w:p>
    <w:p w:rsidR="00000000" w:rsidDel="00000000" w:rsidP="00000000" w:rsidRDefault="00000000" w:rsidRPr="00000000" w14:paraId="00000023">
      <w:pPr>
        <w:spacing w:line="36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(Rektor/</w:t>
      </w:r>
      <w:r w:rsidDel="00000000" w:rsidR="00000000" w:rsidRPr="00000000">
        <w:rPr>
          <w:rFonts w:ascii="Bookman Old Style" w:cs="Bookman Old Style" w:eastAsia="Bookman Old Style" w:hAnsi="Bookman Old Style"/>
          <w:color w:val="3c4043"/>
          <w:sz w:val="24"/>
          <w:szCs w:val="24"/>
          <w:highlight w:val="white"/>
          <w:rtl w:val="0"/>
        </w:rPr>
        <w:t xml:space="preserve">Wakil Rektor</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24">
      <w:pPr>
        <w:spacing w:line="36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5">
      <w:pPr>
        <w:spacing w:line="36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6">
      <w:pPr>
        <w:spacing w:line="360" w:lineRule="auto"/>
        <w:jc w:val="right"/>
        <w:rPr>
          <w:rFonts w:ascii="Bookman Old Style" w:cs="Bookman Old Style" w:eastAsia="Bookman Old Style" w:hAnsi="Bookman Old Style"/>
          <w:color w:val="b7b7b7"/>
          <w:sz w:val="24"/>
          <w:szCs w:val="24"/>
          <w:highlight w:val="yellow"/>
        </w:rPr>
      </w:pPr>
      <w:r w:rsidDel="00000000" w:rsidR="00000000" w:rsidRPr="00000000">
        <w:rPr>
          <w:rFonts w:ascii="Bookman Old Style" w:cs="Bookman Old Style" w:eastAsia="Bookman Old Style" w:hAnsi="Bookman Old Style"/>
          <w:color w:val="b7b7b7"/>
          <w:sz w:val="24"/>
          <w:szCs w:val="24"/>
          <w:highlight w:val="yellow"/>
          <w:rtl w:val="0"/>
        </w:rPr>
        <w:t xml:space="preserve"> [ttd &amp; stempel]</w:t>
      </w:r>
    </w:p>
    <w:p w:rsidR="00000000" w:rsidDel="00000000" w:rsidP="00000000" w:rsidRDefault="00000000" w:rsidRPr="00000000" w14:paraId="00000027">
      <w:pPr>
        <w:spacing w:line="360" w:lineRule="auto"/>
        <w:jc w:val="right"/>
        <w:rPr>
          <w:rFonts w:ascii="Bookman Old Style" w:cs="Bookman Old Style" w:eastAsia="Bookman Old Style" w:hAnsi="Bookman Old Style"/>
          <w:color w:val="b7b7b7"/>
          <w:sz w:val="24"/>
          <w:szCs w:val="24"/>
          <w:highlight w:val="yellow"/>
        </w:rPr>
      </w:pPr>
      <w:r w:rsidDel="00000000" w:rsidR="00000000" w:rsidRPr="00000000">
        <w:rPr>
          <w:rFonts w:ascii="Bookman Old Style" w:cs="Bookman Old Style" w:eastAsia="Bookman Old Style" w:hAnsi="Bookman Old Style"/>
          <w:color w:val="b7b7b7"/>
          <w:sz w:val="24"/>
          <w:szCs w:val="24"/>
          <w:highlight w:val="yellow"/>
          <w:rtl w:val="0"/>
        </w:rPr>
        <w:t xml:space="preserve">Materai</w:t>
      </w:r>
    </w:p>
    <w:p w:rsidR="00000000" w:rsidDel="00000000" w:rsidP="00000000" w:rsidRDefault="00000000" w:rsidRPr="00000000" w14:paraId="00000028">
      <w:pPr>
        <w:spacing w:line="360" w:lineRule="auto"/>
        <w:jc w:val="right"/>
        <w:rPr>
          <w:rFonts w:ascii="Bookman Old Style" w:cs="Bookman Old Style" w:eastAsia="Bookman Old Style" w:hAnsi="Bookman Old Style"/>
          <w:color w:val="b7b7b7"/>
          <w:sz w:val="24"/>
          <w:szCs w:val="24"/>
          <w:highlight w:val="yellow"/>
        </w:rPr>
      </w:pPr>
      <w:r w:rsidDel="00000000" w:rsidR="00000000" w:rsidRPr="00000000">
        <w:rPr>
          <w:rFonts w:ascii="Bookman Old Style" w:cs="Bookman Old Style" w:eastAsia="Bookman Old Style" w:hAnsi="Bookman Old Style"/>
          <w:color w:val="b7b7b7"/>
          <w:sz w:val="24"/>
          <w:szCs w:val="24"/>
          <w:highlight w:val="yellow"/>
          <w:rtl w:val="0"/>
        </w:rPr>
        <w:t xml:space="preserve">Rp10.000,-</w:t>
      </w:r>
    </w:p>
    <w:p w:rsidR="00000000" w:rsidDel="00000000" w:rsidP="00000000" w:rsidRDefault="00000000" w:rsidRPr="00000000" w14:paraId="00000029">
      <w:pPr>
        <w:spacing w:line="360" w:lineRule="auto"/>
        <w:jc w:val="right"/>
        <w:rPr>
          <w:rFonts w:ascii="Bookman Old Style" w:cs="Bookman Old Style" w:eastAsia="Bookman Old Style" w:hAnsi="Bookman Old Style"/>
          <w:color w:val="b7b7b7"/>
          <w:sz w:val="24"/>
          <w:szCs w:val="24"/>
        </w:rPr>
      </w:pPr>
      <w:r w:rsidDel="00000000" w:rsidR="00000000" w:rsidRPr="00000000">
        <w:rPr>
          <w:rFonts w:ascii="Bookman Old Style" w:cs="Bookman Old Style" w:eastAsia="Bookman Old Style" w:hAnsi="Bookman Old Style"/>
          <w:color w:val="b7b7b7"/>
          <w:sz w:val="24"/>
          <w:szCs w:val="24"/>
          <w:rtl w:val="0"/>
        </w:rPr>
        <w:t xml:space="preserve"> </w:t>
      </w:r>
    </w:p>
    <w:p w:rsidR="00000000" w:rsidDel="00000000" w:rsidP="00000000" w:rsidRDefault="00000000" w:rsidRPr="00000000" w14:paraId="0000002A">
      <w:pPr>
        <w:spacing w:line="36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B">
      <w:pPr>
        <w:spacing w:line="360" w:lineRule="auto"/>
        <w:ind w:left="3600" w:firstLine="0"/>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(Nama Terang)</w:t>
      </w:r>
    </w:p>
    <w:p w:rsidR="00000000" w:rsidDel="00000000" w:rsidP="00000000" w:rsidRDefault="00000000" w:rsidRPr="00000000" w14:paraId="0000002C">
      <w:pPr>
        <w:spacing w:line="360" w:lineRule="auto"/>
        <w:ind w:left="3600" w:firstLine="0"/>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NIP/NIDN</w:t>
      </w:r>
    </w:p>
    <w:p w:rsidR="00000000" w:rsidDel="00000000" w:rsidP="00000000" w:rsidRDefault="00000000" w:rsidRPr="00000000" w14:paraId="0000002D">
      <w:pPr>
        <w:ind w:left="0" w:firstLine="0"/>
        <w:jc w:val="both"/>
        <w:rPr>
          <w:rFonts w:ascii="Bookman Old Style" w:cs="Bookman Old Style" w:eastAsia="Bookman Old Style" w:hAnsi="Bookman Old Style"/>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4435803B08699548B1E3C19DA484BF07" ma:contentTypeVersion="8" ma:contentTypeDescription="Buat sebuah dokumen baru." ma:contentTypeScope="" ma:versionID="7609f9f0065956f4d2b1e77023d1adfd">
  <xsd:schema xmlns:xsd="http://www.w3.org/2001/XMLSchema" xmlns:xs="http://www.w3.org/2001/XMLSchema" xmlns:p="http://schemas.microsoft.com/office/2006/metadata/properties" xmlns:ns2="b8396ec0-dc12-4160-b4c2-6a2c92c2ffd1" xmlns:ns3="6214f603-0f89-4b46-bc47-4ef14a41439b" targetNamespace="http://schemas.microsoft.com/office/2006/metadata/properties" ma:root="true" ma:fieldsID="168465e4450dcb89a5b076344d044146" ns2:_="" ns3:_="">
    <xsd:import namespace="b8396ec0-dc12-4160-b4c2-6a2c92c2ffd1"/>
    <xsd:import namespace="6214f603-0f89-4b46-bc47-4ef14a41439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96ec0-dc12-4160-b4c2-6a2c92c2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Gambar" ma:readOnly="false" ma:fieldId="{5cf76f15-5ced-4ddc-b409-7134ff3c332f}" ma:taxonomyMulti="true" ma:sspId="795b8f99-d5c3-49ce-bcdf-4154162c98a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4f603-0f89-4b46-bc47-4ef14a41439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76f4cc0-fc31-4aa8-b5f5-809a2b09b0c8}" ma:internalName="TaxCatchAll" ma:showField="CatchAllData" ma:web="6214f603-0f89-4b46-bc47-4ef14a4143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8396ec0-dc12-4160-b4c2-6a2c92c2ffd1">
      <Terms xmlns="http://schemas.microsoft.com/office/infopath/2007/PartnerControls"/>
    </lcf76f155ced4ddcb4097134ff3c332f>
    <TaxCatchAll xmlns="6214f603-0f89-4b46-bc47-4ef14a41439b" xsi:nil="true"/>
  </documentManagement>
</p:properties>
</file>

<file path=customXml/itemProps1.xml><?xml version="1.0" encoding="utf-8"?>
<ds:datastoreItem xmlns:ds="http://schemas.openxmlformats.org/officeDocument/2006/customXml" ds:itemID="{4B97D285-7A1C-4945-98DC-C055741243B5}"/>
</file>

<file path=customXml/itemProps2.xml><?xml version="1.0" encoding="utf-8"?>
<ds:datastoreItem xmlns:ds="http://schemas.openxmlformats.org/officeDocument/2006/customXml" ds:itemID="{2A5DADA4-B256-44B2-A874-759F96B7779D}"/>
</file>

<file path=customXml/itemProps3.xml><?xml version="1.0" encoding="utf-8"?>
<ds:datastoreItem xmlns:ds="http://schemas.openxmlformats.org/officeDocument/2006/customXml" ds:itemID="{8BFD4223-A6F6-4C41-B4D0-8D97EE523D4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0x0101004435803B08699548B1E3C19DA484BF07</vt:lpwstr>
  </property>
</Properties>
</file>