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6990" w14:textId="0FB07031" w:rsidR="00D070BB" w:rsidRPr="00EC258A" w:rsidRDefault="00EC258A" w:rsidP="00D070BB">
      <w:pPr>
        <w:shd w:val="clear" w:color="auto" w:fill="FFFFFF"/>
        <w:spacing w:after="0" w:line="336" w:lineRule="atLeast"/>
        <w:jc w:val="center"/>
        <w:outlineLvl w:val="1"/>
        <w:rPr>
          <w:rFonts w:ascii="Arial Rounded MT Bold" w:eastAsia="Times New Roman" w:hAnsi="Arial Rounded MT Bold" w:cs="Times New Roman"/>
          <w:b/>
          <w:bCs/>
          <w:sz w:val="40"/>
          <w:szCs w:val="40"/>
          <w:u w:val="single"/>
          <w:lang w:eastAsia="en-IN"/>
        </w:rPr>
      </w:pPr>
      <w:r w:rsidRPr="00EC258A">
        <w:rPr>
          <w:rFonts w:ascii="Arial Rounded MT Bold" w:eastAsia="Times New Roman" w:hAnsi="Arial Rounded MT Bold" w:cs="Times New Roman"/>
          <w:b/>
          <w:bCs/>
          <w:sz w:val="40"/>
          <w:szCs w:val="40"/>
          <w:u w:val="single"/>
          <w:lang w:eastAsia="en-IN"/>
        </w:rPr>
        <w:t xml:space="preserve">AI Based </w:t>
      </w:r>
      <w:r w:rsidR="00D070BB" w:rsidRPr="00EC258A">
        <w:rPr>
          <w:rFonts w:ascii="Arial Rounded MT Bold" w:eastAsia="Times New Roman" w:hAnsi="Arial Rounded MT Bold" w:cs="Times New Roman"/>
          <w:b/>
          <w:bCs/>
          <w:sz w:val="40"/>
          <w:szCs w:val="40"/>
          <w:u w:val="single"/>
          <w:lang w:eastAsia="en-IN"/>
        </w:rPr>
        <w:t>Diabetes Prediction System</w:t>
      </w:r>
    </w:p>
    <w:p w14:paraId="188AA656" w14:textId="77777777" w:rsidR="00737D31" w:rsidRDefault="00737D31" w:rsidP="00D070BB">
      <w:pPr>
        <w:rPr>
          <w:rFonts w:ascii="Bookman Old Style" w:hAnsi="Bookman Old Style"/>
          <w:b/>
          <w:bCs/>
          <w:sz w:val="32"/>
          <w:szCs w:val="32"/>
          <w:u w:val="single"/>
          <w:shd w:val="clear" w:color="auto" w:fill="FFFFFF"/>
        </w:rPr>
      </w:pPr>
    </w:p>
    <w:p w14:paraId="1A1BEFCF" w14:textId="77777777" w:rsidR="00D070BB" w:rsidRPr="00EC258A" w:rsidRDefault="00D070BB" w:rsidP="00737D31">
      <w:pPr>
        <w:rPr>
          <w:rFonts w:ascii="Arial Rounded MT Bold" w:hAnsi="Arial Rounded MT Bold"/>
          <w:b/>
          <w:bCs/>
          <w:sz w:val="32"/>
          <w:szCs w:val="32"/>
          <w:u w:val="single"/>
          <w:shd w:val="clear" w:color="auto" w:fill="FFFFFF"/>
        </w:rPr>
      </w:pPr>
      <w:r w:rsidRPr="00EC258A">
        <w:rPr>
          <w:rFonts w:ascii="Arial Rounded MT Bold" w:hAnsi="Arial Rounded MT Bold"/>
          <w:b/>
          <w:bCs/>
          <w:sz w:val="32"/>
          <w:szCs w:val="32"/>
          <w:u w:val="single"/>
          <w:shd w:val="clear" w:color="auto" w:fill="FFFFFF"/>
        </w:rPr>
        <w:t>Design Thinking:</w:t>
      </w:r>
    </w:p>
    <w:p w14:paraId="3CCBA560" w14:textId="77777777" w:rsidR="00737D31" w:rsidRPr="003D55BE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3D55BE">
        <w:rPr>
          <w:rFonts w:ascii="Times New Roman" w:hAnsi="Times New Roman" w:cs="Times New Roman"/>
          <w:b/>
          <w:sz w:val="28"/>
          <w:szCs w:val="28"/>
        </w:rPr>
        <w:t>1. Data Collection:</w:t>
      </w:r>
    </w:p>
    <w:p w14:paraId="6B943129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Identify trusted sources for medical data. This might include healthcare institutions, research datasets, or online sources.</w:t>
      </w:r>
    </w:p>
    <w:p w14:paraId="2F2ED134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Ensure data privacy and compliance with relevant regulations such as HIPAA (in the United States) or GDPR (in the European Union).</w:t>
      </w:r>
    </w:p>
    <w:p w14:paraId="321C9387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Collect a diverse dataset with a sufficient number of positive (diabetic) and negative (non-diabetic) cases to avoid class imbalance issues.</w:t>
      </w:r>
    </w:p>
    <w:p w14:paraId="0D548181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Include a variety of features beyond the mentioned ones if available, as this can improve model performance.</w:t>
      </w:r>
    </w:p>
    <w:p w14:paraId="7DF8F512" w14:textId="77777777" w:rsidR="00737D31" w:rsidRPr="00737D31" w:rsidRDefault="00737D31" w:rsidP="00737D31">
      <w:pPr>
        <w:rPr>
          <w:rFonts w:cstheme="minorHAnsi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7D31">
        <w:rPr>
          <w:rFonts w:ascii="Times New Roman" w:hAnsi="Times New Roman" w:cs="Times New Roman"/>
          <w:b/>
          <w:sz w:val="24"/>
          <w:szCs w:val="24"/>
        </w:rPr>
        <w:t xml:space="preserve">  - </w:t>
      </w:r>
      <w:r>
        <w:rPr>
          <w:rFonts w:cstheme="minorHAnsi"/>
          <w:sz w:val="24"/>
          <w:szCs w:val="24"/>
        </w:rPr>
        <w:t>Data Collection link:</w:t>
      </w:r>
      <w:r w:rsidRPr="00737D31">
        <w:t xml:space="preserve"> </w:t>
      </w:r>
      <w:hyperlink r:id="rId4" w:history="1">
        <w:r w:rsidRPr="00737D31">
          <w:rPr>
            <w:rStyle w:val="Hyperlink"/>
            <w:rFonts w:cstheme="minorHAnsi"/>
            <w:sz w:val="24"/>
            <w:szCs w:val="24"/>
          </w:rPr>
          <w:t>https://www.kaggle.com/datasets/mathchi/diabetes-data-set</w:t>
        </w:r>
      </w:hyperlink>
    </w:p>
    <w:p w14:paraId="52DEB11E" w14:textId="77777777" w:rsidR="00737D31" w:rsidRPr="003D55BE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3D55BE">
        <w:rPr>
          <w:rFonts w:ascii="Times New Roman" w:hAnsi="Times New Roman" w:cs="Times New Roman"/>
          <w:b/>
          <w:sz w:val="28"/>
          <w:szCs w:val="28"/>
        </w:rPr>
        <w:t>2. Data Preprocessing:</w:t>
      </w:r>
    </w:p>
    <w:p w14:paraId="443DB639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Handle missing data: Decide on a strategy for dealing with missing values, such as imputation or removing incomplete records.</w:t>
      </w:r>
    </w:p>
    <w:p w14:paraId="0E8478E2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Outlier detection and treatment: Identify and address outliers in the data that could skew the model's performance.</w:t>
      </w:r>
    </w:p>
    <w:p w14:paraId="0B1E3738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Data normalization: Normalize numerical features to have a similar scale, which is important for some machine learning algorithms.</w:t>
      </w:r>
    </w:p>
    <w:p w14:paraId="21390CE7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Encoding categorical data: Convert categorical features into numerical representations (e.g., one-hot encoding or label encoding).</w:t>
      </w:r>
    </w:p>
    <w:p w14:paraId="24B0BE2E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Data splitting: Split the dataset into training, validation, and test sets to evaluate the model's performance accurately.</w:t>
      </w:r>
    </w:p>
    <w:p w14:paraId="2B7CB065" w14:textId="77777777" w:rsidR="00737D31" w:rsidRDefault="00737D31" w:rsidP="00737D31"/>
    <w:p w14:paraId="6987E9AE" w14:textId="77777777"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>3. Feature Selection:</w:t>
      </w:r>
    </w:p>
    <w:p w14:paraId="1E1CB3FF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Use domain knowledge and exploratory data analysis to select relevant features that have a significant impact on diabetes risk prediction.</w:t>
      </w:r>
    </w:p>
    <w:p w14:paraId="4E31F3CF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Consider techniques like feature importance scores from tree-based models, correlation analysis, or recursive feature elimination.</w:t>
      </w:r>
    </w:p>
    <w:p w14:paraId="6D63328C" w14:textId="77777777" w:rsidR="00737D31" w:rsidRDefault="00737D31" w:rsidP="00737D31"/>
    <w:p w14:paraId="119729B6" w14:textId="77777777"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>4. Model Selection:</w:t>
      </w:r>
    </w:p>
    <w:p w14:paraId="6F27E08A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Experiment with a variety of machine learning algorithms, as you mentioned (Logistic Regression, Random Forest, Gradient Boosting).</w:t>
      </w:r>
    </w:p>
    <w:p w14:paraId="67DDFB87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Also, consider deep learning approaches if you have a large dataset or complex relationships to capture.</w:t>
      </w:r>
    </w:p>
    <w:p w14:paraId="4A074B60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Perform hyperparameter tuning for each model to optimize its performance.</w:t>
      </w:r>
    </w:p>
    <w:p w14:paraId="14E379D8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Use techniques like cross-validation to assess how well each model generalizes to unseen data.</w:t>
      </w:r>
    </w:p>
    <w:p w14:paraId="75C61062" w14:textId="77777777"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</w:p>
    <w:p w14:paraId="4A6F734A" w14:textId="77777777"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>5. Evaluation:</w:t>
      </w:r>
    </w:p>
    <w:p w14:paraId="30A6C91B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Choose appropriate evaluation metrics based on the problem's nature. For binary classification like diabetes prediction, metrics like accuracy, precision, recall, F1-score, and ROC-AUC are suitable.</w:t>
      </w:r>
    </w:p>
    <w:p w14:paraId="097DE7E1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Visualize the results using confusion matrices, ROC curves, or precision-recall curves.</w:t>
      </w:r>
    </w:p>
    <w:p w14:paraId="3E3558C3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Consider the context and the cost associated with false positives and false negatives when selecting the evaluation metrics.</w:t>
      </w:r>
    </w:p>
    <w:p w14:paraId="1F9B0942" w14:textId="77777777"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</w:p>
    <w:p w14:paraId="19BEE958" w14:textId="77777777" w:rsidR="00737D31" w:rsidRPr="00737D31" w:rsidRDefault="00737D31" w:rsidP="00737D31">
      <w:pPr>
        <w:rPr>
          <w:rFonts w:ascii="Times New Roman" w:hAnsi="Times New Roman" w:cs="Times New Roman"/>
          <w:b/>
          <w:sz w:val="28"/>
          <w:szCs w:val="28"/>
        </w:rPr>
      </w:pPr>
      <w:r w:rsidRPr="00737D31">
        <w:rPr>
          <w:rFonts w:ascii="Times New Roman" w:hAnsi="Times New Roman" w:cs="Times New Roman"/>
          <w:b/>
          <w:sz w:val="28"/>
          <w:szCs w:val="28"/>
        </w:rPr>
        <w:t>6. Iterative Improvement:</w:t>
      </w:r>
    </w:p>
    <w:p w14:paraId="4C0A8991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Use the evaluation results to identify areas where the model can be improved.</w:t>
      </w:r>
    </w:p>
    <w:p w14:paraId="4B4C6D25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Experiment with different feature engineering techniques, including creating new features or transformations of existing ones.</w:t>
      </w:r>
    </w:p>
    <w:p w14:paraId="4E040CBE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Continue fine-tuning model hyperparameters based on performance feedback.</w:t>
      </w:r>
    </w:p>
    <w:p w14:paraId="0C69A8DF" w14:textId="77777777" w:rsidR="00737D3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 xml:space="preserve">   - Consider ensemble methods to combine the strengths of multiple models.</w:t>
      </w:r>
    </w:p>
    <w:p w14:paraId="4C80304D" w14:textId="77777777" w:rsidR="00737D31" w:rsidRPr="00737D31" w:rsidRDefault="00737D31" w:rsidP="00737D31">
      <w:pPr>
        <w:rPr>
          <w:sz w:val="24"/>
          <w:szCs w:val="24"/>
        </w:rPr>
      </w:pPr>
    </w:p>
    <w:p w14:paraId="6CC9EA23" w14:textId="77777777" w:rsidR="00AD0281" w:rsidRPr="00737D31" w:rsidRDefault="00737D31" w:rsidP="00737D31">
      <w:pPr>
        <w:rPr>
          <w:sz w:val="24"/>
          <w:szCs w:val="24"/>
        </w:rPr>
      </w:pPr>
      <w:r w:rsidRPr="00737D31">
        <w:rPr>
          <w:sz w:val="24"/>
          <w:szCs w:val="24"/>
        </w:rPr>
        <w:t>Throughout this process, it's crucial to maintain a user-</w:t>
      </w:r>
      <w:proofErr w:type="spellStart"/>
      <w:r w:rsidRPr="00737D31">
        <w:rPr>
          <w:sz w:val="24"/>
          <w:szCs w:val="24"/>
        </w:rPr>
        <w:t>centered</w:t>
      </w:r>
      <w:proofErr w:type="spellEnd"/>
      <w:r w:rsidRPr="00737D31">
        <w:rPr>
          <w:sz w:val="24"/>
          <w:szCs w:val="24"/>
        </w:rPr>
        <w:t xml:space="preserve"> approach. Consider involving healthcare professionals who can provide insights and validate the model's predictions from a clinical perspective. Additionally, maintain transparency and interpretability in your model to ensure its trustworthiness and usability in a real-world healthcare setting.</w:t>
      </w:r>
    </w:p>
    <w:sectPr w:rsidR="00AD0281" w:rsidRPr="00737D31" w:rsidSect="00AD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D31"/>
    <w:rsid w:val="003D55BE"/>
    <w:rsid w:val="00737D31"/>
    <w:rsid w:val="00AD0281"/>
    <w:rsid w:val="00D070BB"/>
    <w:rsid w:val="00EC2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AE9B"/>
  <w15:docId w15:val="{5BB02475-5AFC-422F-9696-41774C1B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D3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0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athchi/diabetes-data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NANDAKISHOR M</cp:lastModifiedBy>
  <cp:revision>3</cp:revision>
  <dcterms:created xsi:type="dcterms:W3CDTF">2023-10-04T05:01:00Z</dcterms:created>
  <dcterms:modified xsi:type="dcterms:W3CDTF">2023-10-04T05:38:00Z</dcterms:modified>
</cp:coreProperties>
</file>