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5760" w:right="-466.062992125984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Samarinda,04 Juli 2024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Nomor</w:t>
        <w:tab/>
        <w:tab/>
        <w:t xml:space="preserve">: 02/GA/STM/07/2024                                                                                              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Perihal</w:t>
        <w:tab/>
        <w:tab/>
        <w:t xml:space="preserve">: Permohonan Perluasan lzin Stasiun Radio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Lampiran</w:t>
        <w:tab/>
        <w:t xml:space="preserve">: 1 (satu) berkas 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Kepada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Yth.  Direktur Jenderal Infrastruktur Digital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Up.  Direktur Layanan Infrastruktur Digital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Gedung Menara Danareksa Lantai UG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JI. Medan Merdeka Selatan No. 14, Jakarta Pusat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Yang bertanda tangan di bawah ini,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Nama</w:t>
        <w:tab/>
        <w:tab/>
        <w:t xml:space="preserve">: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Jabatan</w:t>
        <w:tab/>
        <w:t xml:space="preserve">: Direktur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Alamat</w:t>
        <w:tab/>
        <w:tab/>
        <w:t xml:space="preserve">: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</w:t>
        <w:tab/>
        <w:tab/>
        <w:t xml:space="preserve">: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Bertindak untuk dan atas nama, [nama perusahaan]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Bersama ini mengajukan permohonan perluasan lzin Stasiun Radio terhubung no. aplikasi ……………. frekuensi …………. Mhz dengan data sebagaimana terlampir.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Person in Charge</w:t>
      </w:r>
      <w:r w:rsidDel="00000000" w:rsidR="00000000" w:rsidRPr="00000000">
        <w:rPr>
          <w:sz w:val="24"/>
          <w:szCs w:val="24"/>
          <w:rtl w:val="0"/>
        </w:rPr>
        <w:t xml:space="preserve"> (PIC) untuk koordinasi teknis  adalah: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Nama</w:t>
        <w:tab/>
        <w:tab/>
        <w:t xml:space="preserve">: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Jabatan</w:t>
        <w:tab/>
        <w:t xml:space="preserve">: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Telp/HP</w:t>
        <w:tab/>
        <w:t xml:space="preserve">: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</w:t>
        <w:tab/>
        <w:tab/>
        <w:t xml:space="preserve">: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Dengan ini kami menyatakan bahwa: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Semua data yang dibuat untuk permohonan lzin  Stasiun Radio ini adalah benar;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Setuju dan sanggup untuk mematuhi ketentuan penggunaan spektrum frekuensi radio;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Sanggup memenuhi kewajiban pembayaran Biaya Hak Penggunaan Spektrum Frekuensi Radio untuk ISR sesuai dengan jangka waktu yang di tentukan;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Tidak memiliki kewajiban Penerimaan Negara Bukan Pajak terutang kepada Kementerian; dan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Telah  memiliki konfirmasi  status wajib pajak dari  kementerian  yang menyelenggarakan urusan pemerintahan di bidang keuangan.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Dalam hal terjadi perubahan data penanggung jawab, administrasi  dan parameter teknis, kami akan memberitahukan kepada Direktur Jenderal Sumber Daya dan Perangkat Pas dan lnformatika cq.  Direktur Operasi Sumber Daya.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Demikian disampaikan,  atas perhatiannya diucapkan terima kasih.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Pemohon,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Stempel&amp;Materai 10000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[Nama Pemohon]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[Jabatan Direktur]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AB3D2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h4bnvfqQw8xrui9oA5mBsqWl5Q==">CgMxLjA4AHIhMVBBdUtHSm9mX3R5MGZ3bU11WXg4VEJiVU14My1YaWlH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2021-06-25T06:19:00Z</dcterms:created>
  <dc:creator>Hewlett-Packard Company</dc:creator>
</cp:coreProperties>
</file>