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E2B2" w14:textId="7CB22A41" w:rsidR="00AC4DDC" w:rsidRDefault="003007CF">
      <w:r>
        <w:t>Появился значит в зоне чёрный сталкер…</w:t>
      </w:r>
    </w:p>
    <w:p w14:paraId="5A0C0030" w14:textId="77777777" w:rsidR="003007CF" w:rsidRDefault="003007CF"/>
    <w:sectPr w:rsidR="0030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D7"/>
    <w:rsid w:val="00117BEF"/>
    <w:rsid w:val="003007CF"/>
    <w:rsid w:val="00427AD7"/>
    <w:rsid w:val="00AC4DDC"/>
    <w:rsid w:val="00C92F98"/>
    <w:rsid w:val="00C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3797"/>
  <w15:chartTrackingRefBased/>
  <w15:docId w15:val="{94F7CAB7-7C5D-4F5C-825E-6782D81D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BEF"/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uiPriority w:val="9"/>
    <w:qFormat/>
    <w:rsid w:val="00117B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117B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117BE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117BEF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2025-03-25T10:09:00Z</dcterms:created>
  <dcterms:modified xsi:type="dcterms:W3CDTF">2025-03-25T10:09:00Z</dcterms:modified>
</cp:coreProperties>
</file>