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>
      <w:pPr>
        <w:pStyle w:val="Normal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«Воронежский государственный университет инженерных технологий»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>Практическая работа № 1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 xml:space="preserve">Знакомство с системой имитационного моделирования </w:t>
      </w:r>
      <w:r>
        <w:rPr>
          <w:rFonts w:cs="Times New Roman" w:ascii="Times New Roman" w:hAnsi="Times New Roman"/>
          <w:bCs/>
          <w:sz w:val="28"/>
          <w:szCs w:val="23"/>
          <w:lang w:val="en-US"/>
        </w:rPr>
        <w:t>GPSS</w:t>
      </w:r>
      <w:r>
        <w:rPr>
          <w:rFonts w:cs="Times New Roman" w:ascii="Times New Roman" w:hAnsi="Times New Roman"/>
          <w:bCs/>
          <w:sz w:val="28"/>
          <w:szCs w:val="23"/>
        </w:rPr>
        <w:t xml:space="preserve"> </w:t>
      </w:r>
      <w:r>
        <w:rPr>
          <w:rFonts w:cs="Times New Roman" w:ascii="Times New Roman" w:hAnsi="Times New Roman"/>
          <w:bCs/>
          <w:sz w:val="28"/>
          <w:szCs w:val="23"/>
          <w:lang w:val="en-US"/>
        </w:rPr>
        <w:t>World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студент группы У-226 </w:t>
      </w:r>
      <w:r>
        <w:rPr>
          <w:rFonts w:cs="Times New Roman" w:ascii="Times New Roman" w:hAnsi="Times New Roman"/>
          <w:sz w:val="28"/>
          <w:szCs w:val="28"/>
        </w:rPr>
        <w:t>Холодов В. С.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Воронеж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работы: Знакомство с системой имитационного моделирования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World</w:t>
      </w:r>
      <w:r>
        <w:rPr>
          <w:rFonts w:cs="Times New Roman" w:ascii="Times New Roman" w:hAnsi="Times New Roman"/>
          <w:sz w:val="28"/>
          <w:szCs w:val="28"/>
        </w:rPr>
        <w:t>, подготовкой задания на моделирование, выполнением анализа и обработкой результатов моделирования.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Задание. Процесс прохождения заявок, поступление которых подчиняется равномерному закону со средним значением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и интервалом [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] единиц времени, а обработки – равномерному закону со средним 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 xml:space="preserve"> и интервалом [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</w:rPr>
        <w:t>], можно описать рисунком 1: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87010" cy="3810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 1 – Схема процесса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таблице 1 изображены исходные данные.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Исходные данные</w:t>
      </w:r>
    </w:p>
    <w:tbl>
      <w:tblPr>
        <w:tblStyle w:val="aa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14"/>
        <w:gridCol w:w="929"/>
        <w:gridCol w:w="930"/>
        <w:gridCol w:w="928"/>
        <w:gridCol w:w="929"/>
        <w:gridCol w:w="928"/>
        <w:gridCol w:w="927"/>
        <w:gridCol w:w="929"/>
        <w:gridCol w:w="927"/>
        <w:gridCol w:w="929"/>
      </w:tblGrid>
      <w:tr>
        <w:trPr/>
        <w:tc>
          <w:tcPr>
            <w:tcW w:w="121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Вариант</w:t>
            </w:r>
          </w:p>
        </w:tc>
        <w:tc>
          <w:tcPr>
            <w:tcW w:w="2787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Генерация</w:t>
            </w:r>
          </w:p>
        </w:tc>
        <w:tc>
          <w:tcPr>
            <w:tcW w:w="278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Обработка 1</w:t>
            </w:r>
          </w:p>
        </w:tc>
        <w:tc>
          <w:tcPr>
            <w:tcW w:w="2785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Обработка 2</w:t>
            </w:r>
          </w:p>
        </w:tc>
      </w:tr>
      <w:tr>
        <w:trPr/>
        <w:tc>
          <w:tcPr>
            <w:tcW w:w="121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F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F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12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9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Составил модель процесса обработки 100 заявок, генерация которых подчиняется равномерному закону с интервалом [1, 9] минут, а первая обработка – равномерному закону интервалом [1, 7] минут, а вторая обработка – равномерному закону интервалом [2, 6]. Результаты изображены на рисунке 1.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32145" cy="555307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 отчета видно, что при обработке 100 заявок, поступающих с указанным временем, загрузка первого обработчика составила 75,5%, второго обработчика – 75,1%. Среднее время обработки первым обработчиком 3,927 мин., вторым обработчиком – 3,947 мин. Процесс обработки 100 заявок занял 525,226, т.е. чуть меньше 526 минут.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2.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Доработал модель для моделирования работы в течении 10 часов. Результаты изображены на рисунке 2.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680710" cy="631507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2 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 отчета видно, что за 10 часов работы было обработано 114 заявок (</w:t>
      </w:r>
      <w:r>
        <w:rPr>
          <w:rFonts w:cs="Times New Roman" w:ascii="Times New Roman" w:hAnsi="Times New Roman"/>
          <w:sz w:val="28"/>
          <w:szCs w:val="28"/>
          <w:lang w:val="en-US"/>
        </w:rPr>
        <w:t>TERMINATE</w:t>
      </w:r>
      <w:r>
        <w:rPr>
          <w:rFonts w:cs="Times New Roman" w:ascii="Times New Roman" w:hAnsi="Times New Roman"/>
          <w:sz w:val="28"/>
          <w:szCs w:val="28"/>
        </w:rPr>
        <w:t>). Второй обработчик начал обрабатывать 115 заявку. Загрузка первого обработчика составила 76,2%, второго – 74,7%. Среднее время обработки одной детали первым обработчиком составила 3,977 мин., вторым – 3,9 мин.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познакомился с системой имитационного моделирования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World</w:t>
      </w:r>
      <w:r>
        <w:rPr>
          <w:rFonts w:cs="Times New Roman" w:ascii="Times New Roman" w:hAnsi="Times New Roman"/>
          <w:sz w:val="28"/>
          <w:szCs w:val="28"/>
        </w:rPr>
        <w:t>, подготовкой задания на моделирование, выполнением анализа и обработкой результатов моделирования.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9259500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3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60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91846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2470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24706"/>
    <w:rPr/>
  </w:style>
  <w:style w:type="character" w:styleId="Emphasis">
    <w:name w:val="Emphasis"/>
    <w:basedOn w:val="DefaultParagraphFont"/>
    <w:uiPriority w:val="20"/>
    <w:qFormat/>
    <w:rsid w:val="00fa4dab"/>
    <w:rPr>
      <w:i/>
      <w:iCs/>
    </w:rPr>
  </w:style>
  <w:style w:type="character" w:styleId="Strong">
    <w:name w:val="Strong"/>
    <w:basedOn w:val="DefaultParagraphFont"/>
    <w:uiPriority w:val="22"/>
    <w:qFormat/>
    <w:rsid w:val="00f577bd"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91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25c8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fa4d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Application>LibreOffice/24.2.2.2$Windows_x86 LibreOffice_project/d56cc158d8a96260b836f100ef4b4ef25d6f1a01</Application>
  <AppVersion>15.0000</AppVersion>
  <Pages>5</Pages>
  <Words>290</Words>
  <Characters>1848</Characters>
  <CharactersWithSpaces>2105</CharactersWithSpaces>
  <Paragraphs>49</Paragraphs>
  <Company>VSTA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2024-04-09T08:14:00Z</dcterms:created>
  <dc:creator>windows</dc:creator>
  <dc:description/>
  <dc:language>ru-RU</dc:language>
  <cp:lastModifiedBy/>
  <dcterms:modified xsi:type="dcterms:W3CDTF">2025-12-09T07:46:00Z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