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Segmentation 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‘Process of  dividing a customer base into groups of individuals that are similar in specific ways relevant to marketing’ such as gender, age, interests, spending habits etc.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Divison of potential customers in a given market to discrete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|</w:t>
        <w:tab/>
        <w:tab/>
        <w:tab/>
        <w:tab/>
        <w:tab/>
        <w:tab/>
        <w:t xml:space="preserve">  </w:t>
        <w:tab/>
        <w:tab/>
        <w:tab/>
        <w:tab/>
        <w:t xml:space="preserve">                             |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Needs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Buying Characteristics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(i.e all the customers who wants a particualr product)</w:t>
        <w:tab/>
        <w:tab/>
        <w:t xml:space="preserve">(i.e response to messages, emails,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marketing channels , sales channels etc)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Process of segmentation  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814763" cy="4982080"/>
            <wp:effectExtent b="0" l="0" r="0" t="0"/>
            <wp:wrapSquare wrapText="bothSides" distB="114300" distT="114300" distL="114300" distR="114300"/>
            <wp:docPr descr="graph-customer-segmentation.png" id="1" name="image3.png"/>
            <a:graphic>
              <a:graphicData uri="http://schemas.openxmlformats.org/drawingml/2006/picture">
                <pic:pic>
                  <pic:nvPicPr>
                    <pic:cNvPr descr="graph-customer-segmentation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4982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Common Segmentations 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  <w:t xml:space="preserve">1. Geographic segmentations ---&gt; customers at a particular geo location may want a particular product.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 : People living in poles don’t need air coolers so no need to advertise these people for air coolers.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Demographics ---&gt; Race, ethnicity, age, gender,  religion, education, income, occupation, martial status etc…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Pyschographic ---&gt; Lifestyle, values, social class, personality etc….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Behavioural ---&gt; usage, loyality, awareness, occasions, knowledge, liking, purchase patterns etc….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Advanced Segmentation 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123825</wp:posOffset>
            </wp:positionH>
            <wp:positionV relativeFrom="paragraph">
              <wp:posOffset>28575</wp:posOffset>
            </wp:positionV>
            <wp:extent cx="2202459" cy="5367338"/>
            <wp:effectExtent b="0" l="0" r="0" t="0"/>
            <wp:wrapSquare wrapText="bothSides" distB="114300" distT="114300" distL="114300" distR="114300"/>
            <wp:docPr descr="segment5.jpg" id="2" name="image4.jpg"/>
            <a:graphic>
              <a:graphicData uri="http://schemas.openxmlformats.org/drawingml/2006/picture">
                <pic:pic>
                  <pic:nvPicPr>
                    <pic:cNvPr descr="segment5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459" cy="536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