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F279" w14:textId="77777777" w:rsidR="00CD3DC5" w:rsidRDefault="00000000">
      <w:pPr>
        <w:pStyle w:val="BodyText"/>
        <w:rPr>
          <w:rFonts w:ascii="Times New Roman"/>
          <w:sz w:val="52"/>
        </w:rPr>
      </w:pPr>
      <w:r>
        <w:rPr>
          <w:rFonts w:ascii="Times New Roman"/>
          <w:noProof/>
          <w:sz w:val="52"/>
        </w:rPr>
        <mc:AlternateContent>
          <mc:Choice Requires="wpg">
            <w:drawing>
              <wp:anchor distT="0" distB="0" distL="0" distR="0" simplePos="0" relativeHeight="486814208" behindDoc="1" locked="0" layoutInCell="1" allowOverlap="1" wp14:anchorId="533FBC29" wp14:editId="4F22581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432000"/>
                            <a:ext cx="7560309" cy="9972040"/>
                          </a:xfrm>
                          <a:custGeom>
                            <a:avLst/>
                            <a:gdLst/>
                            <a:ahLst/>
                            <a:cxnLst/>
                            <a:rect l="l" t="t" r="r" b="b"/>
                            <a:pathLst>
                              <a:path w="7560309" h="9972040">
                                <a:moveTo>
                                  <a:pt x="0" y="9971999"/>
                                </a:moveTo>
                                <a:lnTo>
                                  <a:pt x="7560000" y="9971999"/>
                                </a:lnTo>
                                <a:lnTo>
                                  <a:pt x="7560000" y="0"/>
                                </a:lnTo>
                                <a:lnTo>
                                  <a:pt x="0" y="0"/>
                                </a:lnTo>
                                <a:lnTo>
                                  <a:pt x="0" y="9971999"/>
                                </a:lnTo>
                                <a:close/>
                              </a:path>
                            </a:pathLst>
                          </a:custGeom>
                          <a:solidFill>
                            <a:srgbClr val="3D1A6B"/>
                          </a:solidFill>
                        </wps:spPr>
                        <wps:bodyPr wrap="square" lIns="0" tIns="0" rIns="0" bIns="0" rtlCol="0">
                          <a:prstTxWarp prst="textNoShape">
                            <a:avLst/>
                          </a:prstTxWarp>
                          <a:noAutofit/>
                        </wps:bodyPr>
                      </wps:wsp>
                      <wps:wsp>
                        <wps:cNvPr id="3" name="Graphic 3"/>
                        <wps:cNvSpPr/>
                        <wps:spPr>
                          <a:xfrm>
                            <a:off x="0" y="9"/>
                            <a:ext cx="7560309" cy="10692130"/>
                          </a:xfrm>
                          <a:custGeom>
                            <a:avLst/>
                            <a:gdLst/>
                            <a:ahLst/>
                            <a:cxnLst/>
                            <a:rect l="l" t="t" r="r" b="b"/>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EFA500"/>
                          </a:solidFill>
                        </wps:spPr>
                        <wps:bodyPr wrap="square" lIns="0" tIns="0" rIns="0" bIns="0" rtlCol="0">
                          <a:prstTxWarp prst="textNoShape">
                            <a:avLst/>
                          </a:prstTxWarp>
                          <a:noAutofit/>
                        </wps:bodyPr>
                      </wps:wsp>
                      <wps:wsp>
                        <wps:cNvPr id="4" name="Graphic 4"/>
                        <wps:cNvSpPr/>
                        <wps:spPr>
                          <a:xfrm>
                            <a:off x="1079999" y="1187999"/>
                            <a:ext cx="5400040" cy="1152525"/>
                          </a:xfrm>
                          <a:custGeom>
                            <a:avLst/>
                            <a:gdLst/>
                            <a:ahLst/>
                            <a:cxnLst/>
                            <a:rect l="l" t="t" r="r" b="b"/>
                            <a:pathLst>
                              <a:path w="5400040" h="1152525">
                                <a:moveTo>
                                  <a:pt x="5272999" y="0"/>
                                </a:moveTo>
                                <a:lnTo>
                                  <a:pt x="127000" y="0"/>
                                </a:lnTo>
                                <a:lnTo>
                                  <a:pt x="77538" y="9971"/>
                                </a:lnTo>
                                <a:lnTo>
                                  <a:pt x="37172" y="37172"/>
                                </a:lnTo>
                                <a:lnTo>
                                  <a:pt x="9971" y="77538"/>
                                </a:lnTo>
                                <a:lnTo>
                                  <a:pt x="0" y="127000"/>
                                </a:lnTo>
                                <a:lnTo>
                                  <a:pt x="0" y="1025000"/>
                                </a:lnTo>
                                <a:lnTo>
                                  <a:pt x="9971" y="1074462"/>
                                </a:lnTo>
                                <a:lnTo>
                                  <a:pt x="37172" y="1114827"/>
                                </a:lnTo>
                                <a:lnTo>
                                  <a:pt x="77538" y="1142029"/>
                                </a:lnTo>
                                <a:lnTo>
                                  <a:pt x="127000" y="1152000"/>
                                </a:lnTo>
                                <a:lnTo>
                                  <a:pt x="5272999" y="1152000"/>
                                </a:lnTo>
                                <a:lnTo>
                                  <a:pt x="5322461" y="1142029"/>
                                </a:lnTo>
                                <a:lnTo>
                                  <a:pt x="5362826" y="1114827"/>
                                </a:lnTo>
                                <a:lnTo>
                                  <a:pt x="5390028" y="1074462"/>
                                </a:lnTo>
                                <a:lnTo>
                                  <a:pt x="5399999" y="1025000"/>
                                </a:lnTo>
                                <a:lnTo>
                                  <a:pt x="5399999" y="127000"/>
                                </a:lnTo>
                                <a:lnTo>
                                  <a:pt x="5390028" y="77538"/>
                                </a:lnTo>
                                <a:lnTo>
                                  <a:pt x="5362826" y="37172"/>
                                </a:lnTo>
                                <a:lnTo>
                                  <a:pt x="5322461" y="9971"/>
                                </a:lnTo>
                                <a:lnTo>
                                  <a:pt x="5272999" y="0"/>
                                </a:lnTo>
                                <a:close/>
                              </a:path>
                            </a:pathLst>
                          </a:custGeom>
                          <a:solidFill>
                            <a:srgbClr val="693DAA"/>
                          </a:solidFill>
                        </wps:spPr>
                        <wps:bodyPr wrap="square" lIns="0" tIns="0" rIns="0" bIns="0" rtlCol="0">
                          <a:prstTxWarp prst="textNoShape">
                            <a:avLst/>
                          </a:prstTxWarp>
                          <a:noAutofit/>
                        </wps:bodyPr>
                      </wps:wsp>
                      <wps:wsp>
                        <wps:cNvPr id="5" name="Graphic 5"/>
                        <wps:cNvSpPr/>
                        <wps:spPr>
                          <a:xfrm>
                            <a:off x="1079999" y="4032000"/>
                            <a:ext cx="5400040" cy="1270"/>
                          </a:xfrm>
                          <a:custGeom>
                            <a:avLst/>
                            <a:gdLst/>
                            <a:ahLst/>
                            <a:cxnLst/>
                            <a:rect l="l" t="t" r="r" b="b"/>
                            <a:pathLst>
                              <a:path w="5400040">
                                <a:moveTo>
                                  <a:pt x="0" y="0"/>
                                </a:moveTo>
                                <a:lnTo>
                                  <a:pt x="5399999" y="0"/>
                                </a:lnTo>
                              </a:path>
                            </a:pathLst>
                          </a:custGeom>
                          <a:ln w="19050">
                            <a:solidFill>
                              <a:srgbClr val="EFA500"/>
                            </a:solidFill>
                            <a:prstDash val="solid"/>
                          </a:ln>
                        </wps:spPr>
                        <wps:bodyPr wrap="square" lIns="0" tIns="0" rIns="0" bIns="0" rtlCol="0">
                          <a:prstTxWarp prst="textNoShape">
                            <a:avLst/>
                          </a:prstTxWarp>
                          <a:noAutofit/>
                        </wps:bodyPr>
                      </wps:wsp>
                    </wpg:wgp>
                  </a:graphicData>
                </a:graphic>
              </wp:anchor>
            </w:drawing>
          </mc:Choice>
          <mc:Fallback>
            <w:pict>
              <v:group w14:anchorId="03FC0357" id="Group 1" o:spid="_x0000_s1026" style="position:absolute;margin-left:0;margin-top:0;width:595.3pt;height:841.9pt;z-index:-16502272;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">
                <v:shape id="Graphic 2" o:spid="_x0000_s1027" style="position:absolute;top:4320;width:75603;height:99720;visibility:visible;mso-wrap-style:square;v-text-anchor:top" coordsize="7560309,997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" path="m,9971999r7560000,l7560000,,,,,9971999xe" fillcolor="#3d1a6b" stroked="f">
                  <v:path arrowok="t"/>
                </v:shape>
                <v:shape id="Graphic 3" o:spid="_x0000_s1028" style="position:absolute;width:75603;height:106921;visibility:visible;mso-wrap-style:square;v-text-anchor:top" coordsize="756030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" path="m7559992,10403992l,10403992r,287998l7559992,10691990r,-287998xem7559992,l,,,431990r7559992,l7559992,xe" fillcolor="#efa500" stroked="f">
                  <v:path arrowok="t"/>
                </v:shape>
                <v:shape id="Graphic 4" o:spid="_x0000_s1029" style="position:absolute;left:10799;top:11879;width:54001;height:11526;visibility:visible;mso-wrap-style:square;v-text-anchor:top" coordsize="5400040,115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" path="m5272999,l127000,,77538,9971,37172,37172,9971,77538,,127000r,898000l9971,1074462r27201,40365l77538,1142029r49462,9971l5272999,1152000r49462,-9971l5362826,1114827r27202,-40365l5399999,1025000r,-898000l5390028,77538,5362826,37172,5322461,9971,5272999,xe" fillcolor="#693daa" stroked="f">
                  <v:path arrowok="t"/>
                </v:shape>
                <v:shape id="Graphic 5" o:spid="_x0000_s1030" style="position:absolute;left:10799;top:40320;width:54001;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" path="m,l5399999,e" filled="f" strokecolor="#efa500" strokeweight="1.5pt">
                  <v:path arrowok="t"/>
                </v:shape>
                <w10:wrap anchorx="page" anchory="page"/>
              </v:group>
            </w:pict>
          </mc:Fallback>
        </mc:AlternateContent>
      </w:r>
    </w:p>
    <w:p w14:paraId="0E66BED6" w14:textId="77777777" w:rsidR="00CD3DC5" w:rsidRDefault="00CD3DC5">
      <w:pPr>
        <w:pStyle w:val="BodyText"/>
        <w:rPr>
          <w:rFonts w:ascii="Times New Roman"/>
          <w:sz w:val="52"/>
        </w:rPr>
      </w:pPr>
    </w:p>
    <w:p w14:paraId="16B3D809" w14:textId="77777777" w:rsidR="00CD3DC5" w:rsidRDefault="00CD3DC5">
      <w:pPr>
        <w:pStyle w:val="BodyText"/>
        <w:rPr>
          <w:rFonts w:ascii="Times New Roman"/>
          <w:sz w:val="52"/>
        </w:rPr>
      </w:pPr>
    </w:p>
    <w:p w14:paraId="0C737EE8" w14:textId="77777777" w:rsidR="00CD3DC5" w:rsidRDefault="00CD3DC5">
      <w:pPr>
        <w:pStyle w:val="BodyText"/>
        <w:spacing w:before="25"/>
        <w:rPr>
          <w:rFonts w:ascii="Times New Roman"/>
          <w:sz w:val="52"/>
        </w:rPr>
      </w:pPr>
    </w:p>
    <w:p w14:paraId="45D82F25" w14:textId="77777777" w:rsidR="00CD3DC5" w:rsidRDefault="00000000">
      <w:pPr>
        <w:spacing w:before="1" w:line="228" w:lineRule="auto"/>
        <w:ind w:left="1103" w:right="1101"/>
        <w:jc w:val="center"/>
        <w:rPr>
          <w:rFonts w:ascii="Arial"/>
          <w:b/>
          <w:sz w:val="52"/>
        </w:rPr>
      </w:pPr>
      <w:r>
        <w:rPr>
          <w:rFonts w:ascii="Arial"/>
          <w:b/>
          <w:color w:val="FFFFFF"/>
          <w:sz w:val="52"/>
        </w:rPr>
        <w:t>MUTUAL</w:t>
      </w:r>
      <w:r>
        <w:rPr>
          <w:rFonts w:ascii="Arial"/>
          <w:b/>
          <w:color w:val="FFFFFF"/>
          <w:spacing w:val="-16"/>
          <w:sz w:val="52"/>
        </w:rPr>
        <w:t xml:space="preserve"> </w:t>
      </w:r>
      <w:r>
        <w:rPr>
          <w:rFonts w:ascii="Arial"/>
          <w:b/>
          <w:color w:val="FFFFFF"/>
          <w:sz w:val="52"/>
        </w:rPr>
        <w:t>FUND</w:t>
      </w:r>
      <w:r>
        <w:rPr>
          <w:rFonts w:ascii="Arial"/>
          <w:b/>
          <w:color w:val="FFFFFF"/>
          <w:spacing w:val="-16"/>
          <w:sz w:val="52"/>
        </w:rPr>
        <w:t xml:space="preserve"> </w:t>
      </w:r>
      <w:r>
        <w:rPr>
          <w:rFonts w:ascii="Arial"/>
          <w:b/>
          <w:color w:val="FFFFFF"/>
          <w:sz w:val="52"/>
        </w:rPr>
        <w:t xml:space="preserve">ANALYTICS </w:t>
      </w:r>
      <w:r>
        <w:rPr>
          <w:rFonts w:ascii="Arial"/>
          <w:b/>
          <w:color w:val="FFFFFF"/>
          <w:spacing w:val="-2"/>
          <w:sz w:val="52"/>
        </w:rPr>
        <w:t>PLATFORM</w:t>
      </w:r>
    </w:p>
    <w:p w14:paraId="1195865F" w14:textId="77777777" w:rsidR="00CD3DC5" w:rsidRDefault="00000000">
      <w:pPr>
        <w:spacing w:before="274"/>
        <w:ind w:left="1103" w:right="1103"/>
        <w:jc w:val="center"/>
        <w:rPr>
          <w:sz w:val="26"/>
        </w:rPr>
      </w:pPr>
      <w:r>
        <w:rPr>
          <w:color w:val="B39CDB"/>
          <w:sz w:val="26"/>
        </w:rPr>
        <w:t xml:space="preserve">Capstone Project </w:t>
      </w:r>
      <w:r>
        <w:rPr>
          <w:color w:val="B39CDB"/>
          <w:spacing w:val="-2"/>
          <w:sz w:val="26"/>
        </w:rPr>
        <w:t>Report</w:t>
      </w:r>
    </w:p>
    <w:p w14:paraId="30509B84" w14:textId="77777777" w:rsidR="00CD3DC5" w:rsidRDefault="00CD3DC5">
      <w:pPr>
        <w:pStyle w:val="BodyText"/>
        <w:rPr>
          <w:sz w:val="22"/>
        </w:rPr>
      </w:pPr>
    </w:p>
    <w:p w14:paraId="1F6AE8DA" w14:textId="77777777" w:rsidR="00CD3DC5" w:rsidRDefault="00CD3DC5">
      <w:pPr>
        <w:pStyle w:val="BodyText"/>
        <w:rPr>
          <w:sz w:val="22"/>
        </w:rPr>
      </w:pPr>
    </w:p>
    <w:p w14:paraId="6373BB20" w14:textId="77777777" w:rsidR="00CD3DC5" w:rsidRDefault="00CD3DC5">
      <w:pPr>
        <w:pStyle w:val="BodyText"/>
        <w:rPr>
          <w:sz w:val="22"/>
        </w:rPr>
      </w:pPr>
    </w:p>
    <w:p w14:paraId="69DEA2D9" w14:textId="77777777" w:rsidR="00CD3DC5" w:rsidRDefault="00CD3DC5">
      <w:pPr>
        <w:pStyle w:val="BodyText"/>
        <w:spacing w:before="87"/>
        <w:rPr>
          <w:sz w:val="22"/>
        </w:rPr>
      </w:pPr>
    </w:p>
    <w:p w14:paraId="1D1A5213" w14:textId="77777777" w:rsidR="00CD3DC5" w:rsidRDefault="00000000">
      <w:pPr>
        <w:ind w:left="4663"/>
        <w:rPr>
          <w:rFonts w:ascii="Arial"/>
          <w:b/>
        </w:rPr>
      </w:pPr>
      <w:r>
        <w:rPr>
          <w:rFonts w:ascii="Arial"/>
          <w:b/>
          <w:color w:val="FFFFFF"/>
        </w:rPr>
        <w:t>Candidate:</w:t>
      </w:r>
      <w:r>
        <w:rPr>
          <w:rFonts w:ascii="Arial"/>
          <w:b/>
          <w:color w:val="FFFFFF"/>
          <w:spacing w:val="61"/>
        </w:rPr>
        <w:t xml:space="preserve"> </w:t>
      </w:r>
      <w:proofErr w:type="spellStart"/>
      <w:r>
        <w:rPr>
          <w:rFonts w:ascii="Arial"/>
          <w:b/>
          <w:color w:val="FFFFFF"/>
        </w:rPr>
        <w:t>Likith</w:t>
      </w:r>
      <w:proofErr w:type="spellEnd"/>
      <w:r>
        <w:rPr>
          <w:rFonts w:ascii="Arial"/>
          <w:b/>
          <w:color w:val="FFFFFF"/>
        </w:rPr>
        <w:t xml:space="preserve"> </w:t>
      </w:r>
      <w:r>
        <w:rPr>
          <w:rFonts w:ascii="Arial"/>
          <w:b/>
          <w:color w:val="FFFFFF"/>
          <w:spacing w:val="-2"/>
        </w:rPr>
        <w:t>Varma</w:t>
      </w:r>
    </w:p>
    <w:p w14:paraId="15CB6451" w14:textId="77777777" w:rsidR="00CD3DC5" w:rsidRDefault="00CD3DC5">
      <w:pPr>
        <w:pStyle w:val="BodyText"/>
        <w:spacing w:before="61"/>
        <w:rPr>
          <w:rFonts w:ascii="Arial"/>
          <w:b/>
          <w:sz w:val="22"/>
        </w:rPr>
      </w:pPr>
    </w:p>
    <w:p w14:paraId="36D440DB" w14:textId="77777777" w:rsidR="00CD3DC5" w:rsidRDefault="00000000">
      <w:pPr>
        <w:spacing w:line="429" w:lineRule="auto"/>
        <w:ind w:left="3722" w:right="3720"/>
        <w:jc w:val="center"/>
      </w:pPr>
      <w:proofErr w:type="spellStart"/>
      <w:r>
        <w:rPr>
          <w:color w:val="FFFFFF"/>
        </w:rPr>
        <w:t>Organisation</w:t>
      </w:r>
      <w:proofErr w:type="spellEnd"/>
      <w:r>
        <w:rPr>
          <w:color w:val="FFFFFF"/>
        </w:rPr>
        <w:t>:</w:t>
      </w:r>
      <w:r>
        <w:rPr>
          <w:color w:val="FFFFFF"/>
          <w:spacing w:val="40"/>
        </w:rPr>
        <w:t xml:space="preserve"> </w:t>
      </w:r>
      <w:proofErr w:type="spellStart"/>
      <w:r>
        <w:rPr>
          <w:color w:val="FFFFFF"/>
        </w:rPr>
        <w:t>Bluestock</w:t>
      </w:r>
      <w:proofErr w:type="spellEnd"/>
      <w:r>
        <w:rPr>
          <w:color w:val="FFFFFF"/>
          <w:spacing w:val="-7"/>
        </w:rPr>
        <w:t xml:space="preserve"> </w:t>
      </w:r>
      <w:r>
        <w:rPr>
          <w:color w:val="FFFFFF"/>
        </w:rPr>
        <w:t>Fintech</w:t>
      </w:r>
      <w:r>
        <w:rPr>
          <w:color w:val="FFFFFF"/>
          <w:spacing w:val="-7"/>
        </w:rPr>
        <w:t xml:space="preserve"> </w:t>
      </w:r>
      <w:r>
        <w:rPr>
          <w:color w:val="FFFFFF"/>
        </w:rPr>
        <w:t>Pvt.</w:t>
      </w:r>
      <w:r>
        <w:rPr>
          <w:color w:val="FFFFFF"/>
          <w:spacing w:val="-7"/>
        </w:rPr>
        <w:t xml:space="preserve"> </w:t>
      </w:r>
      <w:r>
        <w:rPr>
          <w:color w:val="FFFFFF"/>
        </w:rPr>
        <w:t>Ltd. Role:</w:t>
      </w:r>
      <w:r>
        <w:rPr>
          <w:color w:val="FFFFFF"/>
          <w:spacing w:val="40"/>
        </w:rPr>
        <w:t xml:space="preserve"> </w:t>
      </w:r>
      <w:r>
        <w:rPr>
          <w:color w:val="FFFFFF"/>
        </w:rPr>
        <w:t>Data Analyst / Analytics Engineer Submission Date:</w:t>
      </w:r>
      <w:r>
        <w:rPr>
          <w:color w:val="FFFFFF"/>
          <w:spacing w:val="40"/>
        </w:rPr>
        <w:t xml:space="preserve"> </w:t>
      </w:r>
      <w:r>
        <w:rPr>
          <w:color w:val="FFFFFF"/>
        </w:rPr>
        <w:t>June 2026</w:t>
      </w:r>
    </w:p>
    <w:p w14:paraId="07C8EBB3" w14:textId="77777777" w:rsidR="00CD3DC5" w:rsidRDefault="00CD3DC5">
      <w:pPr>
        <w:pStyle w:val="BodyText"/>
        <w:spacing w:before="126"/>
        <w:rPr>
          <w:sz w:val="22"/>
        </w:rPr>
      </w:pPr>
    </w:p>
    <w:p w14:paraId="4206F936" w14:textId="77777777" w:rsidR="00CD3DC5" w:rsidRDefault="00000000">
      <w:pPr>
        <w:spacing w:before="1"/>
        <w:ind w:left="1103" w:right="1103"/>
        <w:jc w:val="center"/>
        <w:rPr>
          <w:rFonts w:ascii="Arial"/>
          <w:i/>
          <w:sz w:val="18"/>
        </w:rPr>
      </w:pPr>
      <w:r>
        <w:rPr>
          <w:rFonts w:ascii="Arial"/>
          <w:i/>
          <w:color w:val="B39CDB"/>
          <w:spacing w:val="-2"/>
          <w:sz w:val="18"/>
        </w:rPr>
        <w:t>github.com/</w:t>
      </w:r>
      <w:proofErr w:type="spellStart"/>
      <w:r>
        <w:rPr>
          <w:rFonts w:ascii="Arial"/>
          <w:i/>
          <w:color w:val="B39CDB"/>
          <w:spacing w:val="-2"/>
          <w:sz w:val="18"/>
        </w:rPr>
        <w:t>Varmalikith</w:t>
      </w:r>
      <w:proofErr w:type="spellEnd"/>
      <w:r>
        <w:rPr>
          <w:rFonts w:ascii="Arial"/>
          <w:i/>
          <w:color w:val="B39CDB"/>
          <w:spacing w:val="-2"/>
          <w:sz w:val="18"/>
        </w:rPr>
        <w:t>/</w:t>
      </w:r>
      <w:proofErr w:type="spellStart"/>
      <w:r>
        <w:rPr>
          <w:rFonts w:ascii="Arial"/>
          <w:i/>
          <w:color w:val="B39CDB"/>
          <w:spacing w:val="-2"/>
          <w:sz w:val="18"/>
        </w:rPr>
        <w:t>mutual_fund_analytics_platform</w:t>
      </w:r>
      <w:proofErr w:type="spellEnd"/>
    </w:p>
    <w:p w14:paraId="20935586" w14:textId="77777777" w:rsidR="00CD3DC5" w:rsidRDefault="00CD3DC5">
      <w:pPr>
        <w:pStyle w:val="BodyText"/>
        <w:rPr>
          <w:rFonts w:ascii="Arial"/>
          <w:i/>
          <w:sz w:val="18"/>
        </w:rPr>
      </w:pPr>
    </w:p>
    <w:p w14:paraId="4F44C567" w14:textId="77777777" w:rsidR="00CD3DC5" w:rsidRDefault="00CD3DC5">
      <w:pPr>
        <w:pStyle w:val="BodyText"/>
        <w:rPr>
          <w:rFonts w:ascii="Arial"/>
          <w:i/>
          <w:sz w:val="18"/>
        </w:rPr>
      </w:pPr>
    </w:p>
    <w:p w14:paraId="1C55E473" w14:textId="77777777" w:rsidR="00CD3DC5" w:rsidRDefault="00CD3DC5">
      <w:pPr>
        <w:pStyle w:val="BodyText"/>
        <w:rPr>
          <w:rFonts w:ascii="Arial"/>
          <w:i/>
          <w:sz w:val="18"/>
        </w:rPr>
      </w:pPr>
    </w:p>
    <w:p w14:paraId="2629D610" w14:textId="77777777" w:rsidR="00CD3DC5" w:rsidRDefault="00CD3DC5">
      <w:pPr>
        <w:pStyle w:val="BodyText"/>
        <w:rPr>
          <w:rFonts w:ascii="Arial"/>
          <w:i/>
          <w:sz w:val="18"/>
        </w:rPr>
      </w:pPr>
    </w:p>
    <w:p w14:paraId="2E05E5D3" w14:textId="77777777" w:rsidR="00CD3DC5" w:rsidRDefault="00CD3DC5">
      <w:pPr>
        <w:pStyle w:val="BodyText"/>
        <w:rPr>
          <w:rFonts w:ascii="Arial"/>
          <w:i/>
          <w:sz w:val="18"/>
        </w:rPr>
      </w:pPr>
    </w:p>
    <w:p w14:paraId="334EAA77" w14:textId="77777777" w:rsidR="00CD3DC5" w:rsidRDefault="00CD3DC5">
      <w:pPr>
        <w:pStyle w:val="BodyText"/>
        <w:rPr>
          <w:rFonts w:ascii="Arial"/>
          <w:i/>
          <w:sz w:val="18"/>
        </w:rPr>
      </w:pPr>
    </w:p>
    <w:p w14:paraId="6BEE76C3" w14:textId="77777777" w:rsidR="00CD3DC5" w:rsidRDefault="00CD3DC5">
      <w:pPr>
        <w:pStyle w:val="BodyText"/>
        <w:rPr>
          <w:rFonts w:ascii="Arial"/>
          <w:i/>
          <w:sz w:val="18"/>
        </w:rPr>
      </w:pPr>
    </w:p>
    <w:p w14:paraId="364F0762" w14:textId="77777777" w:rsidR="00CD3DC5" w:rsidRDefault="00CD3DC5">
      <w:pPr>
        <w:pStyle w:val="BodyText"/>
        <w:rPr>
          <w:rFonts w:ascii="Arial"/>
          <w:i/>
          <w:sz w:val="18"/>
        </w:rPr>
      </w:pPr>
    </w:p>
    <w:p w14:paraId="10DB0DDA" w14:textId="77777777" w:rsidR="00CD3DC5" w:rsidRDefault="00CD3DC5">
      <w:pPr>
        <w:pStyle w:val="BodyText"/>
        <w:rPr>
          <w:rFonts w:ascii="Arial"/>
          <w:i/>
          <w:sz w:val="18"/>
        </w:rPr>
      </w:pPr>
    </w:p>
    <w:p w14:paraId="3EAF101B" w14:textId="77777777" w:rsidR="00CD3DC5" w:rsidRDefault="00CD3DC5">
      <w:pPr>
        <w:pStyle w:val="BodyText"/>
        <w:rPr>
          <w:rFonts w:ascii="Arial"/>
          <w:i/>
          <w:sz w:val="18"/>
        </w:rPr>
      </w:pPr>
    </w:p>
    <w:p w14:paraId="5D09A037" w14:textId="77777777" w:rsidR="00CD3DC5" w:rsidRDefault="00CD3DC5">
      <w:pPr>
        <w:pStyle w:val="BodyText"/>
        <w:rPr>
          <w:rFonts w:ascii="Arial"/>
          <w:i/>
          <w:sz w:val="18"/>
        </w:rPr>
      </w:pPr>
    </w:p>
    <w:p w14:paraId="555457F6" w14:textId="77777777" w:rsidR="00CD3DC5" w:rsidRDefault="00CD3DC5">
      <w:pPr>
        <w:pStyle w:val="BodyText"/>
        <w:rPr>
          <w:rFonts w:ascii="Arial"/>
          <w:i/>
          <w:sz w:val="18"/>
        </w:rPr>
      </w:pPr>
    </w:p>
    <w:p w14:paraId="1FBF6D7B" w14:textId="77777777" w:rsidR="00CD3DC5" w:rsidRDefault="00CD3DC5">
      <w:pPr>
        <w:pStyle w:val="BodyText"/>
        <w:rPr>
          <w:rFonts w:ascii="Arial"/>
          <w:i/>
          <w:sz w:val="18"/>
        </w:rPr>
      </w:pPr>
    </w:p>
    <w:p w14:paraId="0DD7DDDB" w14:textId="77777777" w:rsidR="00CD3DC5" w:rsidRDefault="00CD3DC5">
      <w:pPr>
        <w:pStyle w:val="BodyText"/>
        <w:rPr>
          <w:rFonts w:ascii="Arial"/>
          <w:i/>
          <w:sz w:val="18"/>
        </w:rPr>
      </w:pPr>
    </w:p>
    <w:p w14:paraId="2D66C9B1" w14:textId="77777777" w:rsidR="00CD3DC5" w:rsidRDefault="00CD3DC5">
      <w:pPr>
        <w:pStyle w:val="BodyText"/>
        <w:rPr>
          <w:rFonts w:ascii="Arial"/>
          <w:i/>
          <w:sz w:val="18"/>
        </w:rPr>
      </w:pPr>
    </w:p>
    <w:p w14:paraId="5B544871" w14:textId="77777777" w:rsidR="00CD3DC5" w:rsidRDefault="00CD3DC5">
      <w:pPr>
        <w:pStyle w:val="BodyText"/>
        <w:rPr>
          <w:rFonts w:ascii="Arial"/>
          <w:i/>
          <w:sz w:val="18"/>
        </w:rPr>
      </w:pPr>
    </w:p>
    <w:p w14:paraId="4B6BF948" w14:textId="77777777" w:rsidR="00CD3DC5" w:rsidRDefault="00CD3DC5">
      <w:pPr>
        <w:pStyle w:val="BodyText"/>
        <w:rPr>
          <w:rFonts w:ascii="Arial"/>
          <w:i/>
          <w:sz w:val="18"/>
        </w:rPr>
      </w:pPr>
    </w:p>
    <w:p w14:paraId="08471E05" w14:textId="77777777" w:rsidR="00CD3DC5" w:rsidRDefault="00CD3DC5">
      <w:pPr>
        <w:pStyle w:val="BodyText"/>
        <w:rPr>
          <w:rFonts w:ascii="Arial"/>
          <w:i/>
          <w:sz w:val="18"/>
        </w:rPr>
      </w:pPr>
    </w:p>
    <w:p w14:paraId="2B5757A5" w14:textId="77777777" w:rsidR="00CD3DC5" w:rsidRDefault="00CD3DC5">
      <w:pPr>
        <w:pStyle w:val="BodyText"/>
        <w:rPr>
          <w:rFonts w:ascii="Arial"/>
          <w:i/>
          <w:sz w:val="18"/>
        </w:rPr>
      </w:pPr>
    </w:p>
    <w:p w14:paraId="50CA26C3" w14:textId="77777777" w:rsidR="00CD3DC5" w:rsidRDefault="00CD3DC5">
      <w:pPr>
        <w:pStyle w:val="BodyText"/>
        <w:rPr>
          <w:rFonts w:ascii="Arial"/>
          <w:i/>
          <w:sz w:val="18"/>
        </w:rPr>
      </w:pPr>
    </w:p>
    <w:p w14:paraId="763DEE2A" w14:textId="77777777" w:rsidR="00CD3DC5" w:rsidRDefault="00CD3DC5">
      <w:pPr>
        <w:pStyle w:val="BodyText"/>
        <w:rPr>
          <w:rFonts w:ascii="Arial"/>
          <w:i/>
          <w:sz w:val="18"/>
        </w:rPr>
      </w:pPr>
    </w:p>
    <w:p w14:paraId="40E6AD9B" w14:textId="77777777" w:rsidR="00CD3DC5" w:rsidRDefault="00CD3DC5">
      <w:pPr>
        <w:pStyle w:val="BodyText"/>
        <w:rPr>
          <w:rFonts w:ascii="Arial"/>
          <w:i/>
          <w:sz w:val="18"/>
        </w:rPr>
      </w:pPr>
    </w:p>
    <w:p w14:paraId="6C9EDFF5" w14:textId="77777777" w:rsidR="00CD3DC5" w:rsidRDefault="00CD3DC5">
      <w:pPr>
        <w:pStyle w:val="BodyText"/>
        <w:rPr>
          <w:rFonts w:ascii="Arial"/>
          <w:i/>
          <w:sz w:val="18"/>
        </w:rPr>
      </w:pPr>
    </w:p>
    <w:p w14:paraId="2602B33D" w14:textId="77777777" w:rsidR="00CD3DC5" w:rsidRDefault="00CD3DC5">
      <w:pPr>
        <w:pStyle w:val="BodyText"/>
        <w:rPr>
          <w:rFonts w:ascii="Arial"/>
          <w:i/>
          <w:sz w:val="18"/>
        </w:rPr>
      </w:pPr>
    </w:p>
    <w:p w14:paraId="50A3011A" w14:textId="77777777" w:rsidR="00CD3DC5" w:rsidRDefault="00CD3DC5">
      <w:pPr>
        <w:pStyle w:val="BodyText"/>
        <w:rPr>
          <w:rFonts w:ascii="Arial"/>
          <w:i/>
          <w:sz w:val="18"/>
        </w:rPr>
      </w:pPr>
    </w:p>
    <w:p w14:paraId="186E2966" w14:textId="77777777" w:rsidR="00CD3DC5" w:rsidRDefault="00CD3DC5">
      <w:pPr>
        <w:pStyle w:val="BodyText"/>
        <w:rPr>
          <w:rFonts w:ascii="Arial"/>
          <w:i/>
          <w:sz w:val="18"/>
        </w:rPr>
      </w:pPr>
    </w:p>
    <w:p w14:paraId="5536F78F" w14:textId="77777777" w:rsidR="00CD3DC5" w:rsidRDefault="00CD3DC5">
      <w:pPr>
        <w:pStyle w:val="BodyText"/>
        <w:rPr>
          <w:rFonts w:ascii="Arial"/>
          <w:i/>
          <w:sz w:val="18"/>
        </w:rPr>
      </w:pPr>
    </w:p>
    <w:p w14:paraId="38C40A0F" w14:textId="77777777" w:rsidR="00CD3DC5" w:rsidRDefault="00CD3DC5">
      <w:pPr>
        <w:pStyle w:val="BodyText"/>
        <w:spacing w:before="82"/>
        <w:rPr>
          <w:rFonts w:ascii="Arial"/>
          <w:i/>
          <w:sz w:val="18"/>
        </w:rPr>
      </w:pPr>
    </w:p>
    <w:p w14:paraId="53C2A482" w14:textId="77777777" w:rsidR="00CD3DC5" w:rsidRDefault="00000000">
      <w:pPr>
        <w:ind w:left="1103" w:right="1103"/>
        <w:jc w:val="center"/>
        <w:rPr>
          <w:rFonts w:ascii="Arial"/>
          <w:b/>
          <w:sz w:val="16"/>
        </w:rPr>
      </w:pPr>
      <w:r>
        <w:rPr>
          <w:rFonts w:ascii="Arial"/>
          <w:b/>
          <w:color w:val="EFA500"/>
          <w:sz w:val="16"/>
        </w:rPr>
        <w:t>CONFIDENTIAL</w:t>
      </w:r>
      <w:r>
        <w:rPr>
          <w:rFonts w:ascii="Arial"/>
          <w:b/>
          <w:color w:val="EFA500"/>
          <w:spacing w:val="44"/>
          <w:sz w:val="16"/>
        </w:rPr>
        <w:t xml:space="preserve"> </w:t>
      </w:r>
      <w:r>
        <w:rPr>
          <w:rFonts w:ascii="Arial"/>
          <w:b/>
          <w:color w:val="EFA500"/>
          <w:sz w:val="16"/>
        </w:rPr>
        <w:t>|</w:t>
      </w:r>
      <w:r>
        <w:rPr>
          <w:rFonts w:ascii="Arial"/>
          <w:b/>
          <w:color w:val="EFA500"/>
          <w:spacing w:val="44"/>
          <w:sz w:val="16"/>
        </w:rPr>
        <w:t xml:space="preserve"> </w:t>
      </w:r>
      <w:r>
        <w:rPr>
          <w:rFonts w:ascii="Arial"/>
          <w:b/>
          <w:color w:val="EFA500"/>
          <w:sz w:val="16"/>
        </w:rPr>
        <w:t xml:space="preserve">FOR ACADEMIC &amp; PORTFOLIO USE </w:t>
      </w:r>
      <w:r>
        <w:rPr>
          <w:rFonts w:ascii="Arial"/>
          <w:b/>
          <w:color w:val="EFA500"/>
          <w:spacing w:val="-4"/>
          <w:sz w:val="16"/>
        </w:rPr>
        <w:t>ONLY</w:t>
      </w:r>
    </w:p>
    <w:p w14:paraId="6D2DFEDE" w14:textId="77777777" w:rsidR="00CD3DC5" w:rsidRDefault="00CD3DC5">
      <w:pPr>
        <w:jc w:val="center"/>
        <w:rPr>
          <w:rFonts w:ascii="Arial"/>
          <w:b/>
          <w:sz w:val="16"/>
        </w:rPr>
        <w:sectPr w:rsidR="00CD3DC5">
          <w:type w:val="continuous"/>
          <w:pgSz w:w="11910" w:h="16840"/>
          <w:pgMar w:top="1920" w:right="0" w:bottom="280" w:left="0" w:header="720" w:footer="720" w:gutter="0"/>
          <w:cols w:space="720"/>
        </w:sectPr>
      </w:pPr>
    </w:p>
    <w:p w14:paraId="18977D37" w14:textId="77777777" w:rsidR="00CD3DC5" w:rsidRDefault="00000000">
      <w:pPr>
        <w:pStyle w:val="Heading1"/>
        <w:spacing w:before="2"/>
        <w:ind w:left="0" w:firstLine="0"/>
      </w:pPr>
      <w:r>
        <w:rPr>
          <w:noProof/>
        </w:rPr>
        <w:lastRenderedPageBreak/>
        <mc:AlternateContent>
          <mc:Choice Requires="wps">
            <w:drawing>
              <wp:anchor distT="0" distB="0" distL="0" distR="0" simplePos="0" relativeHeight="486814720" behindDoc="1" locked="0" layoutInCell="1" allowOverlap="1" wp14:anchorId="739988F2" wp14:editId="6427A705">
                <wp:simplePos x="0" y="0"/>
                <wp:positionH relativeFrom="page">
                  <wp:posOffset>1588132</wp:posOffset>
                </wp:positionH>
                <wp:positionV relativeFrom="page">
                  <wp:posOffset>2761078</wp:posOffset>
                </wp:positionV>
                <wp:extent cx="4384040" cy="3689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368935"/>
                        </a:xfrm>
                        <a:prstGeom prst="rect">
                          <a:avLst/>
                        </a:prstGeom>
                      </wps:spPr>
                      <wps:txbx>
                        <w:txbxContent>
                          <w:p w14:paraId="587065A8" w14:textId="77777777" w:rsidR="00CD3DC5" w:rsidRDefault="00000000">
                            <w:pPr>
                              <w:spacing w:line="581" w:lineRule="exact"/>
                              <w:rPr>
                                <w:rFonts w:ascii="Arial"/>
                                <w:b/>
                                <w:sz w:val="52"/>
                              </w:rPr>
                            </w:pPr>
                            <w:r>
                              <w:rPr>
                                <w:rFonts w:ascii="Arial"/>
                                <w:b/>
                                <w:color w:val="FFFFFF"/>
                                <w:sz w:val="52"/>
                              </w:rPr>
                              <w:t xml:space="preserve">MUTUAL FUND </w:t>
                            </w:r>
                            <w:r>
                              <w:rPr>
                                <w:rFonts w:ascii="Arial"/>
                                <w:b/>
                                <w:color w:val="FFFFFF"/>
                                <w:spacing w:val="-2"/>
                                <w:sz w:val="52"/>
                              </w:rPr>
                              <w:t>ANALYTICS</w:t>
                            </w:r>
                          </w:p>
                        </w:txbxContent>
                      </wps:txbx>
                      <wps:bodyPr wrap="square" lIns="0" tIns="0" rIns="0" bIns="0" rtlCol="0">
                        <a:noAutofit/>
                      </wps:bodyPr>
                    </wps:wsp>
                  </a:graphicData>
                </a:graphic>
              </wp:anchor>
            </w:drawing>
          </mc:Choice>
          <mc:Fallback>
            <w:pict>
              <v:shapetype w14:anchorId="739988F2" id="_x0000_t202" coordsize="21600,21600" o:spt="202" path="m,l,21600r21600,l21600,xe">
                <v:stroke joinstyle="miter"/>
                <v:path gradientshapeok="t" o:connecttype="rect"/>
              </v:shapetype>
              <v:shape id="Textbox 6" o:spid="_x0000_s1026" type="#_x0000_t202" style="position:absolute;margin-left:125.05pt;margin-top:217.4pt;width:345.2pt;height:29.05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" filled="f" stroked="f">
                <v:textbox inset="0,0,0,0">
                  <w:txbxContent>
                    <w:p w14:paraId="587065A8" w14:textId="77777777" w:rsidR="00CD3DC5" w:rsidRDefault="00000000">
                      <w:pPr>
                        <w:spacing w:line="581" w:lineRule="exact"/>
                        <w:rPr>
                          <w:rFonts w:ascii="Arial"/>
                          <w:b/>
                          <w:sz w:val="52"/>
                        </w:rPr>
                      </w:pPr>
                      <w:r>
                        <w:rPr>
                          <w:rFonts w:ascii="Arial"/>
                          <w:b/>
                          <w:color w:val="FFFFFF"/>
                          <w:sz w:val="52"/>
                        </w:rPr>
                        <w:t xml:space="preserve">MUTUAL FUND </w:t>
                      </w:r>
                      <w:r>
                        <w:rPr>
                          <w:rFonts w:ascii="Arial"/>
                          <w:b/>
                          <w:color w:val="FFFFFF"/>
                          <w:spacing w:val="-2"/>
                          <w:sz w:val="52"/>
                        </w:rPr>
                        <w:t>ANALYTICS</w:t>
                      </w:r>
                    </w:p>
                  </w:txbxContent>
                </v:textbox>
                <w10:wrap anchorx="page" anchory="page"/>
              </v:shape>
            </w:pict>
          </mc:Fallback>
        </mc:AlternateContent>
      </w:r>
      <w:r>
        <w:rPr>
          <w:noProof/>
        </w:rPr>
        <mc:AlternateContent>
          <mc:Choice Requires="wps">
            <w:drawing>
              <wp:anchor distT="0" distB="0" distL="0" distR="0" simplePos="0" relativeHeight="486815232" behindDoc="1" locked="0" layoutInCell="1" allowOverlap="1" wp14:anchorId="603F5570" wp14:editId="78BD95BB">
                <wp:simplePos x="0" y="0"/>
                <wp:positionH relativeFrom="page">
                  <wp:posOffset>2862869</wp:posOffset>
                </wp:positionH>
                <wp:positionV relativeFrom="page">
                  <wp:posOffset>3121079</wp:posOffset>
                </wp:positionV>
                <wp:extent cx="1834514" cy="3689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4514" cy="368935"/>
                        </a:xfrm>
                        <a:prstGeom prst="rect">
                          <a:avLst/>
                        </a:prstGeom>
                      </wps:spPr>
                      <wps:txbx>
                        <w:txbxContent>
                          <w:p w14:paraId="66560DC8" w14:textId="77777777" w:rsidR="00CD3DC5" w:rsidRDefault="00000000">
                            <w:pPr>
                              <w:spacing w:line="581" w:lineRule="exact"/>
                              <w:rPr>
                                <w:rFonts w:ascii="Arial"/>
                                <w:b/>
                                <w:sz w:val="52"/>
                              </w:rPr>
                            </w:pPr>
                            <w:r>
                              <w:rPr>
                                <w:rFonts w:ascii="Arial"/>
                                <w:b/>
                                <w:color w:val="FFFFFF"/>
                                <w:spacing w:val="-2"/>
                                <w:sz w:val="52"/>
                              </w:rPr>
                              <w:t>PLATFORM</w:t>
                            </w:r>
                          </w:p>
                        </w:txbxContent>
                      </wps:txbx>
                      <wps:bodyPr wrap="square" lIns="0" tIns="0" rIns="0" bIns="0" rtlCol="0">
                        <a:noAutofit/>
                      </wps:bodyPr>
                    </wps:wsp>
                  </a:graphicData>
                </a:graphic>
              </wp:anchor>
            </w:drawing>
          </mc:Choice>
          <mc:Fallback>
            <w:pict>
              <v:shape w14:anchorId="603F5570" id="Textbox 7" o:spid="_x0000_s1027" type="#_x0000_t202" style="position:absolute;margin-left:225.4pt;margin-top:245.75pt;width:144.45pt;height:29.05pt;z-index:-165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" filled="f" stroked="f">
                <v:textbox inset="0,0,0,0">
                  <w:txbxContent>
                    <w:p w14:paraId="66560DC8" w14:textId="77777777" w:rsidR="00CD3DC5" w:rsidRDefault="00000000">
                      <w:pPr>
                        <w:spacing w:line="581" w:lineRule="exact"/>
                        <w:rPr>
                          <w:rFonts w:ascii="Arial"/>
                          <w:b/>
                          <w:sz w:val="52"/>
                        </w:rPr>
                      </w:pPr>
                      <w:r>
                        <w:rPr>
                          <w:rFonts w:ascii="Arial"/>
                          <w:b/>
                          <w:color w:val="FFFFFF"/>
                          <w:spacing w:val="-2"/>
                          <w:sz w:val="52"/>
                        </w:rPr>
                        <w:t>PLATFORM</w:t>
                      </w:r>
                    </w:p>
                  </w:txbxContent>
                </v:textbox>
                <w10:wrap anchorx="page" anchory="page"/>
              </v:shape>
            </w:pict>
          </mc:Fallback>
        </mc:AlternateContent>
      </w:r>
      <w:r>
        <w:rPr>
          <w:noProof/>
        </w:rPr>
        <mc:AlternateContent>
          <mc:Choice Requires="wps">
            <w:drawing>
              <wp:anchor distT="0" distB="0" distL="0" distR="0" simplePos="0" relativeHeight="486815744" behindDoc="1" locked="0" layoutInCell="1" allowOverlap="1" wp14:anchorId="1C26244B" wp14:editId="7E4B005F">
                <wp:simplePos x="0" y="0"/>
                <wp:positionH relativeFrom="page">
                  <wp:posOffset>2876160</wp:posOffset>
                </wp:positionH>
                <wp:positionV relativeFrom="page">
                  <wp:posOffset>3666539</wp:posOffset>
                </wp:positionV>
                <wp:extent cx="1808480" cy="1847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8480" cy="184785"/>
                        </a:xfrm>
                        <a:prstGeom prst="rect">
                          <a:avLst/>
                        </a:prstGeom>
                      </wps:spPr>
                      <wps:txbx>
                        <w:txbxContent>
                          <w:p w14:paraId="6A174C64" w14:textId="77777777" w:rsidR="00CD3DC5" w:rsidRDefault="00000000">
                            <w:pPr>
                              <w:spacing w:line="290" w:lineRule="exact"/>
                              <w:rPr>
                                <w:sz w:val="26"/>
                              </w:rPr>
                            </w:pPr>
                            <w:r>
                              <w:rPr>
                                <w:color w:val="B39CDB"/>
                                <w:sz w:val="26"/>
                              </w:rPr>
                              <w:t xml:space="preserve">Capstone Project </w:t>
                            </w:r>
                            <w:r>
                              <w:rPr>
                                <w:color w:val="B39CDB"/>
                                <w:spacing w:val="-2"/>
                                <w:sz w:val="26"/>
                              </w:rPr>
                              <w:t>Report</w:t>
                            </w:r>
                          </w:p>
                        </w:txbxContent>
                      </wps:txbx>
                      <wps:bodyPr wrap="square" lIns="0" tIns="0" rIns="0" bIns="0" rtlCol="0">
                        <a:noAutofit/>
                      </wps:bodyPr>
                    </wps:wsp>
                  </a:graphicData>
                </a:graphic>
              </wp:anchor>
            </w:drawing>
          </mc:Choice>
          <mc:Fallback>
            <w:pict>
              <v:shape w14:anchorId="1C26244B" id="Textbox 8" o:spid="_x0000_s1028" type="#_x0000_t202" style="position:absolute;margin-left:226.45pt;margin-top:288.7pt;width:142.4pt;height:14.55pt;z-index:-165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" filled="f" stroked="f">
                <v:textbox inset="0,0,0,0">
                  <w:txbxContent>
                    <w:p w14:paraId="6A174C64" w14:textId="77777777" w:rsidR="00CD3DC5" w:rsidRDefault="00000000">
                      <w:pPr>
                        <w:spacing w:line="290" w:lineRule="exact"/>
                        <w:rPr>
                          <w:sz w:val="26"/>
                        </w:rPr>
                      </w:pPr>
                      <w:r>
                        <w:rPr>
                          <w:color w:val="B39CDB"/>
                          <w:sz w:val="26"/>
                        </w:rPr>
                        <w:t xml:space="preserve">Capstone Project </w:t>
                      </w:r>
                      <w:r>
                        <w:rPr>
                          <w:color w:val="B39CDB"/>
                          <w:spacing w:val="-2"/>
                          <w:sz w:val="26"/>
                        </w:rPr>
                        <w:t>Report</w:t>
                      </w:r>
                    </w:p>
                  </w:txbxContent>
                </v:textbox>
                <w10:wrap anchorx="page" anchory="page"/>
              </v:shape>
            </w:pict>
          </mc:Fallback>
        </mc:AlternateContent>
      </w:r>
      <w:r>
        <w:rPr>
          <w:noProof/>
        </w:rPr>
        <mc:AlternateContent>
          <mc:Choice Requires="wps">
            <w:drawing>
              <wp:anchor distT="0" distB="0" distL="0" distR="0" simplePos="0" relativeHeight="486816256" behindDoc="1" locked="0" layoutInCell="1" allowOverlap="1" wp14:anchorId="1E5A4662" wp14:editId="084AD979">
                <wp:simplePos x="0" y="0"/>
                <wp:positionH relativeFrom="page">
                  <wp:posOffset>2961008</wp:posOffset>
                </wp:positionH>
                <wp:positionV relativeFrom="page">
                  <wp:posOffset>4553533</wp:posOffset>
                </wp:positionV>
                <wp:extent cx="1638300" cy="1562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0" cy="156210"/>
                        </a:xfrm>
                        <a:prstGeom prst="rect">
                          <a:avLst/>
                        </a:prstGeom>
                      </wps:spPr>
                      <wps:txbx>
                        <w:txbxContent>
                          <w:p w14:paraId="4D3D408C" w14:textId="77777777" w:rsidR="00CD3DC5" w:rsidRDefault="00000000">
                            <w:pPr>
                              <w:spacing w:line="246" w:lineRule="exact"/>
                              <w:rPr>
                                <w:rFonts w:ascii="Arial"/>
                                <w:b/>
                              </w:rPr>
                            </w:pPr>
                            <w:r>
                              <w:rPr>
                                <w:rFonts w:ascii="Arial"/>
                                <w:b/>
                                <w:color w:val="FFFFFF"/>
                              </w:rPr>
                              <w:t>Candidate:</w:t>
                            </w:r>
                            <w:r>
                              <w:rPr>
                                <w:rFonts w:ascii="Arial"/>
                                <w:b/>
                                <w:color w:val="FFFFFF"/>
                                <w:spacing w:val="61"/>
                              </w:rPr>
                              <w:t xml:space="preserve"> </w:t>
                            </w:r>
                            <w:proofErr w:type="spellStart"/>
                            <w:r>
                              <w:rPr>
                                <w:rFonts w:ascii="Arial"/>
                                <w:b/>
                                <w:color w:val="FFFFFF"/>
                              </w:rPr>
                              <w:t>Likith</w:t>
                            </w:r>
                            <w:proofErr w:type="spellEnd"/>
                            <w:r>
                              <w:rPr>
                                <w:rFonts w:ascii="Arial"/>
                                <w:b/>
                                <w:color w:val="FFFFFF"/>
                              </w:rPr>
                              <w:t xml:space="preserve"> </w:t>
                            </w:r>
                            <w:r>
                              <w:rPr>
                                <w:rFonts w:ascii="Arial"/>
                                <w:b/>
                                <w:color w:val="FFFFFF"/>
                                <w:spacing w:val="-2"/>
                              </w:rPr>
                              <w:t>Varma</w:t>
                            </w:r>
                          </w:p>
                        </w:txbxContent>
                      </wps:txbx>
                      <wps:bodyPr wrap="square" lIns="0" tIns="0" rIns="0" bIns="0" rtlCol="0">
                        <a:noAutofit/>
                      </wps:bodyPr>
                    </wps:wsp>
                  </a:graphicData>
                </a:graphic>
              </wp:anchor>
            </w:drawing>
          </mc:Choice>
          <mc:Fallback>
            <w:pict>
              <v:shape w14:anchorId="1E5A4662" id="Textbox 9" o:spid="_x0000_s1029" type="#_x0000_t202" style="position:absolute;margin-left:233.15pt;margin-top:358.55pt;width:129pt;height:12.3pt;z-index:-165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" filled="f" stroked="f">
                <v:textbox inset="0,0,0,0">
                  <w:txbxContent>
                    <w:p w14:paraId="4D3D408C" w14:textId="77777777" w:rsidR="00CD3DC5" w:rsidRDefault="00000000">
                      <w:pPr>
                        <w:spacing w:line="246" w:lineRule="exact"/>
                        <w:rPr>
                          <w:rFonts w:ascii="Arial"/>
                          <w:b/>
                        </w:rPr>
                      </w:pPr>
                      <w:r>
                        <w:rPr>
                          <w:rFonts w:ascii="Arial"/>
                          <w:b/>
                          <w:color w:val="FFFFFF"/>
                        </w:rPr>
                        <w:t>Candidate:</w:t>
                      </w:r>
                      <w:r>
                        <w:rPr>
                          <w:rFonts w:ascii="Arial"/>
                          <w:b/>
                          <w:color w:val="FFFFFF"/>
                          <w:spacing w:val="61"/>
                        </w:rPr>
                        <w:t xml:space="preserve"> </w:t>
                      </w:r>
                      <w:proofErr w:type="spellStart"/>
                      <w:r>
                        <w:rPr>
                          <w:rFonts w:ascii="Arial"/>
                          <w:b/>
                          <w:color w:val="FFFFFF"/>
                        </w:rPr>
                        <w:t>Likith</w:t>
                      </w:r>
                      <w:proofErr w:type="spellEnd"/>
                      <w:r>
                        <w:rPr>
                          <w:rFonts w:ascii="Arial"/>
                          <w:b/>
                          <w:color w:val="FFFFFF"/>
                        </w:rPr>
                        <w:t xml:space="preserve"> </w:t>
                      </w:r>
                      <w:r>
                        <w:rPr>
                          <w:rFonts w:ascii="Arial"/>
                          <w:b/>
                          <w:color w:val="FFFFFF"/>
                          <w:spacing w:val="-2"/>
                        </w:rPr>
                        <w:t>Varma</w:t>
                      </w:r>
                    </w:p>
                  </w:txbxContent>
                </v:textbox>
                <w10:wrap anchorx="page" anchory="page"/>
              </v:shape>
            </w:pict>
          </mc:Fallback>
        </mc:AlternateContent>
      </w:r>
      <w:r>
        <w:rPr>
          <w:noProof/>
        </w:rPr>
        <mc:AlternateContent>
          <mc:Choice Requires="wpg">
            <w:drawing>
              <wp:anchor distT="0" distB="0" distL="0" distR="0" simplePos="0" relativeHeight="486818304" behindDoc="1" locked="0" layoutInCell="1" allowOverlap="1" wp14:anchorId="3A85AF74" wp14:editId="35A8CD55">
                <wp:simplePos x="0" y="0"/>
                <wp:positionH relativeFrom="page">
                  <wp:posOffset>0</wp:posOffset>
                </wp:positionH>
                <wp:positionV relativeFrom="page">
                  <wp:posOffset>0</wp:posOffset>
                </wp:positionV>
                <wp:extent cx="7560309" cy="106921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11" name="Graphic 11"/>
                        <wps:cNvSpPr/>
                        <wps:spPr>
                          <a:xfrm>
                            <a:off x="0" y="432000"/>
                            <a:ext cx="7560309" cy="9972040"/>
                          </a:xfrm>
                          <a:custGeom>
                            <a:avLst/>
                            <a:gdLst/>
                            <a:ahLst/>
                            <a:cxnLst/>
                            <a:rect l="l" t="t" r="r" b="b"/>
                            <a:pathLst>
                              <a:path w="7560309" h="9972040">
                                <a:moveTo>
                                  <a:pt x="0" y="9971999"/>
                                </a:moveTo>
                                <a:lnTo>
                                  <a:pt x="7560000" y="9971999"/>
                                </a:lnTo>
                                <a:lnTo>
                                  <a:pt x="7560000" y="0"/>
                                </a:lnTo>
                                <a:lnTo>
                                  <a:pt x="0" y="0"/>
                                </a:lnTo>
                                <a:lnTo>
                                  <a:pt x="0" y="9971999"/>
                                </a:lnTo>
                                <a:close/>
                              </a:path>
                            </a:pathLst>
                          </a:custGeom>
                          <a:solidFill>
                            <a:srgbClr val="3D1A6B"/>
                          </a:solidFill>
                        </wps:spPr>
                        <wps:bodyPr wrap="square" lIns="0" tIns="0" rIns="0" bIns="0" rtlCol="0">
                          <a:prstTxWarp prst="textNoShape">
                            <a:avLst/>
                          </a:prstTxWarp>
                          <a:noAutofit/>
                        </wps:bodyPr>
                      </wps:wsp>
                      <wps:wsp>
                        <wps:cNvPr id="12" name="Graphic 12"/>
                        <wps:cNvSpPr/>
                        <wps:spPr>
                          <a:xfrm>
                            <a:off x="0" y="9"/>
                            <a:ext cx="7560309" cy="10692130"/>
                          </a:xfrm>
                          <a:custGeom>
                            <a:avLst/>
                            <a:gdLst/>
                            <a:ahLst/>
                            <a:cxnLst/>
                            <a:rect l="l" t="t" r="r" b="b"/>
                            <a:pathLst>
                              <a:path w="7560309" h="10692130">
                                <a:moveTo>
                                  <a:pt x="7559992" y="10403992"/>
                                </a:moveTo>
                                <a:lnTo>
                                  <a:pt x="0" y="10403992"/>
                                </a:lnTo>
                                <a:lnTo>
                                  <a:pt x="0" y="10691990"/>
                                </a:lnTo>
                                <a:lnTo>
                                  <a:pt x="7559992" y="10691990"/>
                                </a:lnTo>
                                <a:lnTo>
                                  <a:pt x="7559992" y="10403992"/>
                                </a:lnTo>
                                <a:close/>
                              </a:path>
                              <a:path w="7560309" h="10692130">
                                <a:moveTo>
                                  <a:pt x="7559992" y="0"/>
                                </a:moveTo>
                                <a:lnTo>
                                  <a:pt x="0" y="0"/>
                                </a:lnTo>
                                <a:lnTo>
                                  <a:pt x="0" y="431990"/>
                                </a:lnTo>
                                <a:lnTo>
                                  <a:pt x="7559992" y="431990"/>
                                </a:lnTo>
                                <a:lnTo>
                                  <a:pt x="7559992" y="0"/>
                                </a:lnTo>
                                <a:close/>
                              </a:path>
                            </a:pathLst>
                          </a:custGeom>
                          <a:solidFill>
                            <a:srgbClr val="EFA500"/>
                          </a:solidFill>
                        </wps:spPr>
                        <wps:bodyPr wrap="square" lIns="0" tIns="0" rIns="0" bIns="0" rtlCol="0">
                          <a:prstTxWarp prst="textNoShape">
                            <a:avLst/>
                          </a:prstTxWarp>
                          <a:noAutofit/>
                        </wps:bodyPr>
                      </wps:wsp>
                      <wps:wsp>
                        <wps:cNvPr id="13" name="Graphic 13"/>
                        <wps:cNvSpPr/>
                        <wps:spPr>
                          <a:xfrm>
                            <a:off x="0" y="387349"/>
                            <a:ext cx="7560309" cy="12700"/>
                          </a:xfrm>
                          <a:custGeom>
                            <a:avLst/>
                            <a:gdLst/>
                            <a:ahLst/>
                            <a:cxnLst/>
                            <a:rect l="l" t="t" r="r" b="b"/>
                            <a:pathLst>
                              <a:path w="7560309" h="12700">
                                <a:moveTo>
                                  <a:pt x="0" y="12700"/>
                                </a:moveTo>
                                <a:lnTo>
                                  <a:pt x="7560000" y="12700"/>
                                </a:lnTo>
                                <a:lnTo>
                                  <a:pt x="7560000" y="0"/>
                                </a:lnTo>
                                <a:lnTo>
                                  <a:pt x="0" y="0"/>
                                </a:lnTo>
                                <a:lnTo>
                                  <a:pt x="0" y="12700"/>
                                </a:lnTo>
                                <a:close/>
                              </a:path>
                            </a:pathLst>
                          </a:custGeom>
                          <a:solidFill>
                            <a:srgbClr val="B39CDB"/>
                          </a:solidFill>
                        </wps:spPr>
                        <wps:bodyPr wrap="square" lIns="0" tIns="0" rIns="0" bIns="0" rtlCol="0">
                          <a:prstTxWarp prst="textNoShape">
                            <a:avLst/>
                          </a:prstTxWarp>
                          <a:noAutofit/>
                        </wps:bodyPr>
                      </wps:wsp>
                    </wpg:wgp>
                  </a:graphicData>
                </a:graphic>
              </wp:anchor>
            </w:drawing>
          </mc:Choice>
          <mc:Fallback>
            <w:pict>
              <v:group w14:anchorId="42F61D8C" id="Group 10" o:spid="_x0000_s1026" style="position:absolute;margin-left:0;margin-top:0;width:595.3pt;height:841.9pt;z-index:-16498176;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">
                <v:shape id="Graphic 11" o:spid="_x0000_s1027" style="position:absolute;top:4320;width:75603;height:99720;visibility:visible;mso-wrap-style:square;v-text-anchor:top" coordsize="7560309,997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" path="m,9971999r7560000,l7560000,,,,,9971999xe" fillcolor="#3d1a6b" stroked="f">
                  <v:path arrowok="t"/>
                </v:shape>
                <v:shape id="Graphic 12" o:spid="_x0000_s1028" style="position:absolute;width:75603;height:106921;visibility:visible;mso-wrap-style:square;v-text-anchor:top" coordsize="756030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" path="m7559992,10403992l,10403992r,287998l7559992,10691990r,-287998xem7559992,l,,,431990r7559992,l7559992,xe" fillcolor="#efa500" stroked="f">
                  <v:path arrowok="t"/>
                </v:shape>
                <v:shape id="Graphic 13" o:spid="_x0000_s1029" style="position:absolute;top:3873;width:75603;height:127;visibility:visible;mso-wrap-style:square;v-text-anchor:top" coordsize="7560309,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" path="m,12700r7560000,l7560000,,,,,12700xe" fillcolor="#b39cdb" stroked="f">
                  <v:path arrowok="t"/>
                </v:shape>
                <w10:wrap anchorx="page" anchory="page"/>
              </v:group>
            </w:pict>
          </mc:Fallback>
        </mc:AlternateContent>
      </w:r>
      <w:r>
        <w:rPr>
          <w:color w:val="3D1A6B"/>
        </w:rPr>
        <w:t xml:space="preserve">Table of </w:t>
      </w:r>
      <w:r>
        <w:rPr>
          <w:color w:val="3D1A6B"/>
          <w:spacing w:val="-2"/>
        </w:rPr>
        <w:t>Contents</w:t>
      </w:r>
    </w:p>
    <w:p w14:paraId="06AB767C" w14:textId="77777777" w:rsidR="00CD3DC5" w:rsidRDefault="00CD3DC5">
      <w:pPr>
        <w:pStyle w:val="BodyText"/>
        <w:spacing w:before="158"/>
        <w:rPr>
          <w:rFonts w:ascii="Arial"/>
          <w:b/>
        </w:rPr>
      </w:pPr>
    </w:p>
    <w:tbl>
      <w:tblPr>
        <w:tblW w:w="0" w:type="auto"/>
        <w:tblInd w:w="1423"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567"/>
        <w:gridCol w:w="7370"/>
        <w:gridCol w:w="1134"/>
      </w:tblGrid>
      <w:tr w:rsidR="00CD3DC5" w14:paraId="33BBBF2B" w14:textId="77777777">
        <w:trPr>
          <w:trHeight w:val="430"/>
        </w:trPr>
        <w:tc>
          <w:tcPr>
            <w:tcW w:w="567" w:type="dxa"/>
            <w:shd w:val="clear" w:color="auto" w:fill="3D1A6B"/>
          </w:tcPr>
          <w:p w14:paraId="7AED1BCE" w14:textId="77777777" w:rsidR="00CD3DC5" w:rsidRDefault="00000000">
            <w:pPr>
              <w:pStyle w:val="TableParagraph"/>
              <w:spacing w:before="106"/>
              <w:rPr>
                <w:rFonts w:ascii="Arial" w:hAnsi="Arial"/>
                <w:b/>
                <w:sz w:val="18"/>
              </w:rPr>
            </w:pPr>
            <w:r>
              <w:rPr>
                <w:rFonts w:ascii="Arial" w:hAnsi="Arial"/>
                <w:b/>
                <w:noProof/>
                <w:sz w:val="18"/>
              </w:rPr>
              <mc:AlternateContent>
                <mc:Choice Requires="wpg">
                  <w:drawing>
                    <wp:anchor distT="0" distB="0" distL="0" distR="0" simplePos="0" relativeHeight="486819328" behindDoc="1" locked="0" layoutInCell="1" allowOverlap="1" wp14:anchorId="27DA07B4" wp14:editId="7266455A">
                      <wp:simplePos x="0" y="0"/>
                      <wp:positionH relativeFrom="column">
                        <wp:posOffset>0</wp:posOffset>
                      </wp:positionH>
                      <wp:positionV relativeFrom="paragraph">
                        <wp:posOffset>-3278</wp:posOffset>
                      </wp:positionV>
                      <wp:extent cx="5760085" cy="2794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085" cy="279400"/>
                                <a:chOff x="0" y="0"/>
                                <a:chExt cx="5760085" cy="279400"/>
                              </a:xfrm>
                            </wpg:grpSpPr>
                            <wps:wsp>
                              <wps:cNvPr id="15" name="Graphic 15"/>
                              <wps:cNvSpPr/>
                              <wps:spPr>
                                <a:xfrm>
                                  <a:off x="0" y="0"/>
                                  <a:ext cx="5760085" cy="279400"/>
                                </a:xfrm>
                                <a:custGeom>
                                  <a:avLst/>
                                  <a:gdLst/>
                                  <a:ahLst/>
                                  <a:cxnLst/>
                                  <a:rect l="l" t="t" r="r" b="b"/>
                                  <a:pathLst>
                                    <a:path w="5760085" h="279400">
                                      <a:moveTo>
                                        <a:pt x="5759999" y="0"/>
                                      </a:moveTo>
                                      <a:lnTo>
                                        <a:pt x="0" y="0"/>
                                      </a:lnTo>
                                      <a:lnTo>
                                        <a:pt x="0" y="279399"/>
                                      </a:lnTo>
                                      <a:lnTo>
                                        <a:pt x="5759999" y="279399"/>
                                      </a:lnTo>
                                      <a:lnTo>
                                        <a:pt x="5759999" y="0"/>
                                      </a:lnTo>
                                      <a:close/>
                                    </a:path>
                                  </a:pathLst>
                                </a:custGeom>
                                <a:solidFill>
                                  <a:srgbClr val="3D1A6B"/>
                                </a:solidFill>
                              </wps:spPr>
                              <wps:bodyPr wrap="square" lIns="0" tIns="0" rIns="0" bIns="0" rtlCol="0">
                                <a:prstTxWarp prst="textNoShape">
                                  <a:avLst/>
                                </a:prstTxWarp>
                                <a:noAutofit/>
                              </wps:bodyPr>
                            </wps:wsp>
                          </wpg:wgp>
                        </a:graphicData>
                      </a:graphic>
                    </wp:anchor>
                  </w:drawing>
                </mc:Choice>
                <mc:Fallback>
                  <w:pict>
                    <v:group w14:anchorId="12B0FCF2" id="Group 14" o:spid="_x0000_s1026" style="position:absolute;margin-left:0;margin-top:-.25pt;width:453.55pt;height:22pt;z-index:-16497152;mso-wrap-distance-left:0;mso-wrap-distance-right:0" coordsize="57600,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">
                      <v:shape id="Graphic 15" o:spid="_x0000_s1027" style="position:absolute;width:57600;height:2794;visibility:visible;mso-wrap-style:square;v-text-anchor:top" coordsize="576008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" path="m5759999,l,,,279399r5759999,l5759999,xe" fillcolor="#3d1a6b" stroked="f">
                        <v:path arrowok="t"/>
                      </v:shape>
                    </v:group>
                  </w:pict>
                </mc:Fallback>
              </mc:AlternateContent>
            </w:r>
            <w:r>
              <w:rPr>
                <w:rFonts w:ascii="Arial" w:hAnsi="Arial"/>
                <w:b/>
                <w:color w:val="FFFFFF"/>
                <w:spacing w:val="-10"/>
                <w:sz w:val="18"/>
              </w:rPr>
              <w:t>§</w:t>
            </w:r>
          </w:p>
        </w:tc>
        <w:tc>
          <w:tcPr>
            <w:tcW w:w="7370" w:type="dxa"/>
            <w:shd w:val="clear" w:color="auto" w:fill="3D1A6B"/>
          </w:tcPr>
          <w:p w14:paraId="7550A6D8" w14:textId="77777777" w:rsidR="00CD3DC5" w:rsidRDefault="00000000">
            <w:pPr>
              <w:pStyle w:val="TableParagraph"/>
              <w:spacing w:before="106"/>
              <w:ind w:left="118"/>
              <w:rPr>
                <w:rFonts w:ascii="Arial"/>
                <w:b/>
                <w:sz w:val="18"/>
              </w:rPr>
            </w:pPr>
            <w:r>
              <w:rPr>
                <w:rFonts w:ascii="Arial"/>
                <w:b/>
                <w:color w:val="FFFFFF"/>
                <w:spacing w:val="-2"/>
                <w:sz w:val="18"/>
              </w:rPr>
              <w:t>Section</w:t>
            </w:r>
          </w:p>
        </w:tc>
        <w:tc>
          <w:tcPr>
            <w:tcW w:w="1134" w:type="dxa"/>
            <w:shd w:val="clear" w:color="auto" w:fill="3D1A6B"/>
          </w:tcPr>
          <w:p w14:paraId="321D93CC" w14:textId="77777777" w:rsidR="00CD3DC5" w:rsidRDefault="00000000">
            <w:pPr>
              <w:pStyle w:val="TableParagraph"/>
              <w:spacing w:before="106"/>
              <w:rPr>
                <w:rFonts w:ascii="Arial"/>
                <w:b/>
                <w:sz w:val="18"/>
              </w:rPr>
            </w:pPr>
            <w:r>
              <w:rPr>
                <w:rFonts w:ascii="Arial"/>
                <w:b/>
                <w:color w:val="FFFFFF"/>
                <w:spacing w:val="-4"/>
                <w:sz w:val="18"/>
              </w:rPr>
              <w:t>Page</w:t>
            </w:r>
          </w:p>
        </w:tc>
      </w:tr>
      <w:tr w:rsidR="00CD3DC5" w14:paraId="388D32AC" w14:textId="77777777">
        <w:trPr>
          <w:trHeight w:val="430"/>
        </w:trPr>
        <w:tc>
          <w:tcPr>
            <w:tcW w:w="567" w:type="dxa"/>
            <w:shd w:val="clear" w:color="auto" w:fill="FFFFFF"/>
          </w:tcPr>
          <w:p w14:paraId="44A1A817" w14:textId="77777777" w:rsidR="00CD3DC5" w:rsidRDefault="00000000">
            <w:pPr>
              <w:pStyle w:val="TableParagraph"/>
              <w:rPr>
                <w:sz w:val="17"/>
              </w:rPr>
            </w:pPr>
            <w:r>
              <w:rPr>
                <w:spacing w:val="-10"/>
                <w:sz w:val="17"/>
              </w:rPr>
              <w:t>1</w:t>
            </w:r>
          </w:p>
        </w:tc>
        <w:tc>
          <w:tcPr>
            <w:tcW w:w="7370" w:type="dxa"/>
            <w:shd w:val="clear" w:color="auto" w:fill="FFFFFF"/>
          </w:tcPr>
          <w:p w14:paraId="08BA6189" w14:textId="77777777" w:rsidR="00CD3DC5" w:rsidRDefault="00000000">
            <w:pPr>
              <w:pStyle w:val="TableParagraph"/>
              <w:ind w:left="118"/>
              <w:rPr>
                <w:sz w:val="17"/>
              </w:rPr>
            </w:pPr>
            <w:r>
              <w:rPr>
                <w:sz w:val="17"/>
              </w:rPr>
              <w:t xml:space="preserve">Executive </w:t>
            </w:r>
            <w:r>
              <w:rPr>
                <w:spacing w:val="-2"/>
                <w:sz w:val="17"/>
              </w:rPr>
              <w:t>Summary</w:t>
            </w:r>
          </w:p>
        </w:tc>
        <w:tc>
          <w:tcPr>
            <w:tcW w:w="1134" w:type="dxa"/>
            <w:shd w:val="clear" w:color="auto" w:fill="FFFFFF"/>
          </w:tcPr>
          <w:p w14:paraId="713C7CD0" w14:textId="77777777" w:rsidR="00CD3DC5" w:rsidRDefault="00000000">
            <w:pPr>
              <w:pStyle w:val="TableParagraph"/>
              <w:rPr>
                <w:sz w:val="17"/>
              </w:rPr>
            </w:pPr>
            <w:r>
              <w:rPr>
                <w:spacing w:val="-10"/>
                <w:sz w:val="17"/>
              </w:rPr>
              <w:t>3</w:t>
            </w:r>
          </w:p>
        </w:tc>
      </w:tr>
      <w:tr w:rsidR="00CD3DC5" w14:paraId="1821CCD4" w14:textId="77777777">
        <w:trPr>
          <w:trHeight w:val="430"/>
        </w:trPr>
        <w:tc>
          <w:tcPr>
            <w:tcW w:w="567" w:type="dxa"/>
            <w:shd w:val="clear" w:color="auto" w:fill="EDE6F6"/>
          </w:tcPr>
          <w:p w14:paraId="1BDDB4BF" w14:textId="77777777" w:rsidR="00CD3DC5" w:rsidRDefault="00000000">
            <w:pPr>
              <w:pStyle w:val="TableParagraph"/>
              <w:rPr>
                <w:sz w:val="17"/>
              </w:rPr>
            </w:pPr>
            <w:r>
              <w:rPr>
                <w:noProof/>
                <w:sz w:val="17"/>
              </w:rPr>
              <mc:AlternateContent>
                <mc:Choice Requires="wpg">
                  <w:drawing>
                    <wp:anchor distT="0" distB="0" distL="0" distR="0" simplePos="0" relativeHeight="486818816" behindDoc="1" locked="0" layoutInCell="1" allowOverlap="1" wp14:anchorId="587F7A0A" wp14:editId="2D79C4A6">
                      <wp:simplePos x="0" y="0"/>
                      <wp:positionH relativeFrom="column">
                        <wp:posOffset>180000</wp:posOffset>
                      </wp:positionH>
                      <wp:positionV relativeFrom="paragraph">
                        <wp:posOffset>130380</wp:posOffset>
                      </wp:positionV>
                      <wp:extent cx="5400040" cy="11525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1152525"/>
                                <a:chOff x="0" y="0"/>
                                <a:chExt cx="5400040" cy="1152525"/>
                              </a:xfrm>
                            </wpg:grpSpPr>
                            <wps:wsp>
                              <wps:cNvPr id="17" name="Graphic 17"/>
                              <wps:cNvSpPr/>
                              <wps:spPr>
                                <a:xfrm>
                                  <a:off x="0" y="0"/>
                                  <a:ext cx="5400040" cy="1152525"/>
                                </a:xfrm>
                                <a:custGeom>
                                  <a:avLst/>
                                  <a:gdLst/>
                                  <a:ahLst/>
                                  <a:cxnLst/>
                                  <a:rect l="l" t="t" r="r" b="b"/>
                                  <a:pathLst>
                                    <a:path w="5400040" h="1152525">
                                      <a:moveTo>
                                        <a:pt x="5272999" y="0"/>
                                      </a:moveTo>
                                      <a:lnTo>
                                        <a:pt x="127000" y="0"/>
                                      </a:lnTo>
                                      <a:lnTo>
                                        <a:pt x="77538" y="9971"/>
                                      </a:lnTo>
                                      <a:lnTo>
                                        <a:pt x="37172" y="37172"/>
                                      </a:lnTo>
                                      <a:lnTo>
                                        <a:pt x="9971" y="77538"/>
                                      </a:lnTo>
                                      <a:lnTo>
                                        <a:pt x="0" y="127000"/>
                                      </a:lnTo>
                                      <a:lnTo>
                                        <a:pt x="0" y="1025000"/>
                                      </a:lnTo>
                                      <a:lnTo>
                                        <a:pt x="9971" y="1074462"/>
                                      </a:lnTo>
                                      <a:lnTo>
                                        <a:pt x="37172" y="1114827"/>
                                      </a:lnTo>
                                      <a:lnTo>
                                        <a:pt x="77538" y="1142029"/>
                                      </a:lnTo>
                                      <a:lnTo>
                                        <a:pt x="127000" y="1152000"/>
                                      </a:lnTo>
                                      <a:lnTo>
                                        <a:pt x="5272999" y="1152000"/>
                                      </a:lnTo>
                                      <a:lnTo>
                                        <a:pt x="5322461" y="1142029"/>
                                      </a:lnTo>
                                      <a:lnTo>
                                        <a:pt x="5362826" y="1114827"/>
                                      </a:lnTo>
                                      <a:lnTo>
                                        <a:pt x="5390028" y="1074462"/>
                                      </a:lnTo>
                                      <a:lnTo>
                                        <a:pt x="5399999" y="1025000"/>
                                      </a:lnTo>
                                      <a:lnTo>
                                        <a:pt x="5399999" y="127000"/>
                                      </a:lnTo>
                                      <a:lnTo>
                                        <a:pt x="5390028" y="77538"/>
                                      </a:lnTo>
                                      <a:lnTo>
                                        <a:pt x="5362826" y="37172"/>
                                      </a:lnTo>
                                      <a:lnTo>
                                        <a:pt x="5322461" y="9971"/>
                                      </a:lnTo>
                                      <a:lnTo>
                                        <a:pt x="5272999" y="0"/>
                                      </a:lnTo>
                                      <a:close/>
                                    </a:path>
                                  </a:pathLst>
                                </a:custGeom>
                                <a:solidFill>
                                  <a:srgbClr val="693DAA"/>
                                </a:solidFill>
                              </wps:spPr>
                              <wps:bodyPr wrap="square" lIns="0" tIns="0" rIns="0" bIns="0" rtlCol="0">
                                <a:prstTxWarp prst="textNoShape">
                                  <a:avLst/>
                                </a:prstTxWarp>
                                <a:noAutofit/>
                              </wps:bodyPr>
                            </wps:wsp>
                          </wpg:wgp>
                        </a:graphicData>
                      </a:graphic>
                    </wp:anchor>
                  </w:drawing>
                </mc:Choice>
                <mc:Fallback>
                  <w:pict>
                    <v:group w14:anchorId="30C34288" id="Group 16" o:spid="_x0000_s1026" style="position:absolute;margin-left:14.15pt;margin-top:10.25pt;width:425.2pt;height:90.75pt;z-index:-16497664;mso-wrap-distance-left:0;mso-wrap-distance-right:0" coordsize="54000,11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">
                      <v:shape id="Graphic 17" o:spid="_x0000_s1027" style="position:absolute;width:54000;height:11525;visibility:visible;mso-wrap-style:square;v-text-anchor:top" coordsize="5400040,115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" path="m5272999,l127000,,77538,9971,37172,37172,9971,77538,,127000r,898000l9971,1074462r27201,40365l77538,1142029r49462,9971l5272999,1152000r49462,-9971l5362826,1114827r27202,-40365l5399999,1025000r,-898000l5390028,77538,5362826,37172,5322461,9971,5272999,xe" fillcolor="#693daa" stroked="f">
                        <v:path arrowok="t"/>
                      </v:shape>
                    </v:group>
                  </w:pict>
                </mc:Fallback>
              </mc:AlternateContent>
            </w:r>
            <w:r>
              <w:rPr>
                <w:spacing w:val="-10"/>
                <w:sz w:val="17"/>
              </w:rPr>
              <w:t>2</w:t>
            </w:r>
          </w:p>
        </w:tc>
        <w:tc>
          <w:tcPr>
            <w:tcW w:w="7370" w:type="dxa"/>
            <w:shd w:val="clear" w:color="auto" w:fill="EDE6F6"/>
          </w:tcPr>
          <w:p w14:paraId="236BC912" w14:textId="77777777" w:rsidR="00CD3DC5" w:rsidRDefault="00000000">
            <w:pPr>
              <w:pStyle w:val="TableParagraph"/>
              <w:ind w:left="118"/>
              <w:rPr>
                <w:sz w:val="17"/>
              </w:rPr>
            </w:pPr>
            <w:r>
              <w:rPr>
                <w:spacing w:val="-2"/>
                <w:sz w:val="17"/>
              </w:rPr>
              <w:t>Introduction</w:t>
            </w:r>
          </w:p>
        </w:tc>
        <w:tc>
          <w:tcPr>
            <w:tcW w:w="1134" w:type="dxa"/>
            <w:shd w:val="clear" w:color="auto" w:fill="EDE6F6"/>
          </w:tcPr>
          <w:p w14:paraId="790D8E87" w14:textId="77777777" w:rsidR="00CD3DC5" w:rsidRDefault="00000000">
            <w:pPr>
              <w:pStyle w:val="TableParagraph"/>
              <w:rPr>
                <w:sz w:val="17"/>
              </w:rPr>
            </w:pPr>
            <w:r>
              <w:rPr>
                <w:spacing w:val="-10"/>
                <w:sz w:val="17"/>
              </w:rPr>
              <w:t>3</w:t>
            </w:r>
          </w:p>
        </w:tc>
      </w:tr>
      <w:tr w:rsidR="00CD3DC5" w14:paraId="176ED95D" w14:textId="77777777">
        <w:trPr>
          <w:trHeight w:val="430"/>
        </w:trPr>
        <w:tc>
          <w:tcPr>
            <w:tcW w:w="567" w:type="dxa"/>
            <w:shd w:val="clear" w:color="auto" w:fill="FFFFFF"/>
          </w:tcPr>
          <w:p w14:paraId="63BB9730" w14:textId="77777777" w:rsidR="00CD3DC5" w:rsidRDefault="00000000">
            <w:pPr>
              <w:pStyle w:val="TableParagraph"/>
              <w:rPr>
                <w:sz w:val="17"/>
              </w:rPr>
            </w:pPr>
            <w:r>
              <w:rPr>
                <w:spacing w:val="-10"/>
                <w:sz w:val="17"/>
              </w:rPr>
              <w:t>3</w:t>
            </w:r>
          </w:p>
        </w:tc>
        <w:tc>
          <w:tcPr>
            <w:tcW w:w="7370" w:type="dxa"/>
            <w:shd w:val="clear" w:color="auto" w:fill="FFFFFF"/>
          </w:tcPr>
          <w:p w14:paraId="2EA3F2CA" w14:textId="77777777" w:rsidR="00CD3DC5" w:rsidRDefault="00000000">
            <w:pPr>
              <w:pStyle w:val="TableParagraph"/>
              <w:ind w:left="118"/>
              <w:rPr>
                <w:sz w:val="17"/>
              </w:rPr>
            </w:pPr>
            <w:r>
              <w:rPr>
                <w:sz w:val="17"/>
              </w:rPr>
              <w:t xml:space="preserve">Project </w:t>
            </w:r>
            <w:r>
              <w:rPr>
                <w:spacing w:val="-2"/>
                <w:sz w:val="17"/>
              </w:rPr>
              <w:t>Objectives</w:t>
            </w:r>
          </w:p>
        </w:tc>
        <w:tc>
          <w:tcPr>
            <w:tcW w:w="1134" w:type="dxa"/>
            <w:shd w:val="clear" w:color="auto" w:fill="FFFFFF"/>
          </w:tcPr>
          <w:p w14:paraId="62A60DDE" w14:textId="77777777" w:rsidR="00CD3DC5" w:rsidRDefault="00000000">
            <w:pPr>
              <w:pStyle w:val="TableParagraph"/>
              <w:rPr>
                <w:sz w:val="17"/>
              </w:rPr>
            </w:pPr>
            <w:r>
              <w:rPr>
                <w:spacing w:val="-10"/>
                <w:sz w:val="17"/>
              </w:rPr>
              <w:t>4</w:t>
            </w:r>
          </w:p>
        </w:tc>
      </w:tr>
      <w:tr w:rsidR="00CD3DC5" w14:paraId="665A8EF9" w14:textId="77777777">
        <w:trPr>
          <w:trHeight w:val="430"/>
        </w:trPr>
        <w:tc>
          <w:tcPr>
            <w:tcW w:w="567" w:type="dxa"/>
            <w:shd w:val="clear" w:color="auto" w:fill="EDE6F6"/>
          </w:tcPr>
          <w:p w14:paraId="129584DA" w14:textId="77777777" w:rsidR="00CD3DC5" w:rsidRDefault="00000000">
            <w:pPr>
              <w:pStyle w:val="TableParagraph"/>
              <w:rPr>
                <w:sz w:val="17"/>
              </w:rPr>
            </w:pPr>
            <w:r>
              <w:rPr>
                <w:spacing w:val="-10"/>
                <w:sz w:val="17"/>
              </w:rPr>
              <w:t>4</w:t>
            </w:r>
          </w:p>
        </w:tc>
        <w:tc>
          <w:tcPr>
            <w:tcW w:w="7370" w:type="dxa"/>
            <w:shd w:val="clear" w:color="auto" w:fill="EDE6F6"/>
          </w:tcPr>
          <w:p w14:paraId="0D165E4A" w14:textId="77777777" w:rsidR="00CD3DC5" w:rsidRDefault="00000000">
            <w:pPr>
              <w:pStyle w:val="TableParagraph"/>
              <w:ind w:left="118"/>
              <w:rPr>
                <w:sz w:val="17"/>
              </w:rPr>
            </w:pPr>
            <w:r>
              <w:rPr>
                <w:sz w:val="17"/>
              </w:rPr>
              <w:t xml:space="preserve">Data </w:t>
            </w:r>
            <w:r>
              <w:rPr>
                <w:spacing w:val="-2"/>
                <w:sz w:val="17"/>
              </w:rPr>
              <w:t>Sources</w:t>
            </w:r>
          </w:p>
        </w:tc>
        <w:tc>
          <w:tcPr>
            <w:tcW w:w="1134" w:type="dxa"/>
            <w:shd w:val="clear" w:color="auto" w:fill="EDE6F6"/>
          </w:tcPr>
          <w:p w14:paraId="2E2BEE1D" w14:textId="77777777" w:rsidR="00CD3DC5" w:rsidRDefault="00000000">
            <w:pPr>
              <w:pStyle w:val="TableParagraph"/>
              <w:rPr>
                <w:sz w:val="17"/>
              </w:rPr>
            </w:pPr>
            <w:r>
              <w:rPr>
                <w:spacing w:val="-10"/>
                <w:sz w:val="17"/>
              </w:rPr>
              <w:t>4</w:t>
            </w:r>
          </w:p>
        </w:tc>
      </w:tr>
      <w:tr w:rsidR="00CD3DC5" w14:paraId="1F1932FC" w14:textId="77777777">
        <w:trPr>
          <w:trHeight w:val="430"/>
        </w:trPr>
        <w:tc>
          <w:tcPr>
            <w:tcW w:w="567" w:type="dxa"/>
            <w:shd w:val="clear" w:color="auto" w:fill="FFFFFF"/>
          </w:tcPr>
          <w:p w14:paraId="3B2BC864" w14:textId="77777777" w:rsidR="00CD3DC5" w:rsidRDefault="00000000">
            <w:pPr>
              <w:pStyle w:val="TableParagraph"/>
              <w:rPr>
                <w:sz w:val="17"/>
              </w:rPr>
            </w:pPr>
            <w:r>
              <w:rPr>
                <w:spacing w:val="-10"/>
                <w:sz w:val="17"/>
              </w:rPr>
              <w:t>5</w:t>
            </w:r>
          </w:p>
        </w:tc>
        <w:tc>
          <w:tcPr>
            <w:tcW w:w="7370" w:type="dxa"/>
            <w:shd w:val="clear" w:color="auto" w:fill="FFFFFF"/>
          </w:tcPr>
          <w:p w14:paraId="19B36751" w14:textId="77777777" w:rsidR="00CD3DC5" w:rsidRDefault="00000000">
            <w:pPr>
              <w:pStyle w:val="TableParagraph"/>
              <w:ind w:left="118"/>
              <w:rPr>
                <w:sz w:val="17"/>
              </w:rPr>
            </w:pPr>
            <w:r>
              <w:rPr>
                <w:sz w:val="17"/>
              </w:rPr>
              <w:t xml:space="preserve">Technology </w:t>
            </w:r>
            <w:r>
              <w:rPr>
                <w:spacing w:val="-2"/>
                <w:sz w:val="17"/>
              </w:rPr>
              <w:t>Stack</w:t>
            </w:r>
          </w:p>
        </w:tc>
        <w:tc>
          <w:tcPr>
            <w:tcW w:w="1134" w:type="dxa"/>
            <w:shd w:val="clear" w:color="auto" w:fill="FFFFFF"/>
          </w:tcPr>
          <w:p w14:paraId="128F50BE" w14:textId="77777777" w:rsidR="00CD3DC5" w:rsidRDefault="00000000">
            <w:pPr>
              <w:pStyle w:val="TableParagraph"/>
              <w:rPr>
                <w:sz w:val="17"/>
              </w:rPr>
            </w:pPr>
            <w:r>
              <w:rPr>
                <w:spacing w:val="-10"/>
                <w:sz w:val="17"/>
              </w:rPr>
              <w:t>5</w:t>
            </w:r>
          </w:p>
        </w:tc>
      </w:tr>
      <w:tr w:rsidR="00CD3DC5" w14:paraId="317B5B56" w14:textId="77777777">
        <w:trPr>
          <w:trHeight w:val="430"/>
        </w:trPr>
        <w:tc>
          <w:tcPr>
            <w:tcW w:w="567" w:type="dxa"/>
            <w:shd w:val="clear" w:color="auto" w:fill="EDE6F6"/>
          </w:tcPr>
          <w:p w14:paraId="24C5BC99" w14:textId="77777777" w:rsidR="00CD3DC5" w:rsidRDefault="00000000">
            <w:pPr>
              <w:pStyle w:val="TableParagraph"/>
              <w:rPr>
                <w:sz w:val="17"/>
              </w:rPr>
            </w:pPr>
            <w:r>
              <w:rPr>
                <w:spacing w:val="-10"/>
                <w:sz w:val="17"/>
              </w:rPr>
              <w:t>6</w:t>
            </w:r>
          </w:p>
        </w:tc>
        <w:tc>
          <w:tcPr>
            <w:tcW w:w="7370" w:type="dxa"/>
            <w:shd w:val="clear" w:color="auto" w:fill="EDE6F6"/>
          </w:tcPr>
          <w:p w14:paraId="50E10542" w14:textId="77777777" w:rsidR="00CD3DC5" w:rsidRDefault="00000000">
            <w:pPr>
              <w:pStyle w:val="TableParagraph"/>
              <w:ind w:left="118"/>
              <w:rPr>
                <w:sz w:val="17"/>
              </w:rPr>
            </w:pPr>
            <w:r>
              <w:rPr>
                <w:sz w:val="17"/>
              </w:rPr>
              <w:t xml:space="preserve">System </w:t>
            </w:r>
            <w:r>
              <w:rPr>
                <w:spacing w:val="-2"/>
                <w:sz w:val="17"/>
              </w:rPr>
              <w:t>Architecture</w:t>
            </w:r>
          </w:p>
        </w:tc>
        <w:tc>
          <w:tcPr>
            <w:tcW w:w="1134" w:type="dxa"/>
            <w:shd w:val="clear" w:color="auto" w:fill="EDE6F6"/>
          </w:tcPr>
          <w:p w14:paraId="6393A059" w14:textId="77777777" w:rsidR="00CD3DC5" w:rsidRDefault="00000000">
            <w:pPr>
              <w:pStyle w:val="TableParagraph"/>
              <w:rPr>
                <w:sz w:val="17"/>
              </w:rPr>
            </w:pPr>
            <w:r>
              <w:rPr>
                <w:spacing w:val="-10"/>
                <w:sz w:val="17"/>
              </w:rPr>
              <w:t>6</w:t>
            </w:r>
          </w:p>
        </w:tc>
      </w:tr>
      <w:tr w:rsidR="00CD3DC5" w14:paraId="3A5FD09A" w14:textId="77777777">
        <w:trPr>
          <w:trHeight w:val="430"/>
        </w:trPr>
        <w:tc>
          <w:tcPr>
            <w:tcW w:w="567" w:type="dxa"/>
            <w:shd w:val="clear" w:color="auto" w:fill="FFFFFF"/>
          </w:tcPr>
          <w:p w14:paraId="646BC662" w14:textId="77777777" w:rsidR="00CD3DC5" w:rsidRDefault="00000000">
            <w:pPr>
              <w:pStyle w:val="TableParagraph"/>
              <w:rPr>
                <w:sz w:val="17"/>
              </w:rPr>
            </w:pPr>
            <w:r>
              <w:rPr>
                <w:spacing w:val="-10"/>
                <w:sz w:val="17"/>
              </w:rPr>
              <w:t>7</w:t>
            </w:r>
          </w:p>
        </w:tc>
        <w:tc>
          <w:tcPr>
            <w:tcW w:w="7370" w:type="dxa"/>
            <w:shd w:val="clear" w:color="auto" w:fill="FFFFFF"/>
          </w:tcPr>
          <w:p w14:paraId="15A69D22" w14:textId="77777777" w:rsidR="00CD3DC5" w:rsidRDefault="00000000">
            <w:pPr>
              <w:pStyle w:val="TableParagraph"/>
              <w:ind w:left="118"/>
              <w:rPr>
                <w:sz w:val="17"/>
              </w:rPr>
            </w:pPr>
            <w:r>
              <w:rPr>
                <w:sz w:val="17"/>
              </w:rPr>
              <w:t xml:space="preserve">ETL </w:t>
            </w:r>
            <w:r>
              <w:rPr>
                <w:spacing w:val="-2"/>
                <w:sz w:val="17"/>
              </w:rPr>
              <w:t>Pipeline</w:t>
            </w:r>
          </w:p>
        </w:tc>
        <w:tc>
          <w:tcPr>
            <w:tcW w:w="1134" w:type="dxa"/>
            <w:shd w:val="clear" w:color="auto" w:fill="FFFFFF"/>
          </w:tcPr>
          <w:p w14:paraId="33E6DAAC" w14:textId="77777777" w:rsidR="00CD3DC5" w:rsidRDefault="00000000">
            <w:pPr>
              <w:pStyle w:val="TableParagraph"/>
              <w:rPr>
                <w:sz w:val="17"/>
              </w:rPr>
            </w:pPr>
            <w:r>
              <w:rPr>
                <w:spacing w:val="-10"/>
                <w:sz w:val="17"/>
              </w:rPr>
              <w:t>6</w:t>
            </w:r>
          </w:p>
        </w:tc>
      </w:tr>
      <w:tr w:rsidR="00CD3DC5" w14:paraId="799B0FF8" w14:textId="77777777">
        <w:trPr>
          <w:trHeight w:val="430"/>
        </w:trPr>
        <w:tc>
          <w:tcPr>
            <w:tcW w:w="567" w:type="dxa"/>
            <w:shd w:val="clear" w:color="auto" w:fill="EDE6F6"/>
          </w:tcPr>
          <w:p w14:paraId="08D26ECD" w14:textId="77777777" w:rsidR="00CD3DC5" w:rsidRDefault="00000000">
            <w:pPr>
              <w:pStyle w:val="TableParagraph"/>
              <w:rPr>
                <w:sz w:val="17"/>
              </w:rPr>
            </w:pPr>
            <w:r>
              <w:rPr>
                <w:spacing w:val="-10"/>
                <w:sz w:val="17"/>
              </w:rPr>
              <w:t>8</w:t>
            </w:r>
          </w:p>
        </w:tc>
        <w:tc>
          <w:tcPr>
            <w:tcW w:w="7370" w:type="dxa"/>
            <w:shd w:val="clear" w:color="auto" w:fill="EDE6F6"/>
          </w:tcPr>
          <w:p w14:paraId="0BF1738F" w14:textId="77777777" w:rsidR="00CD3DC5" w:rsidRDefault="00000000">
            <w:pPr>
              <w:pStyle w:val="TableParagraph"/>
              <w:ind w:left="118"/>
              <w:rPr>
                <w:sz w:val="17"/>
              </w:rPr>
            </w:pPr>
            <w:r>
              <w:rPr>
                <w:sz w:val="17"/>
              </w:rPr>
              <w:t xml:space="preserve">Database </w:t>
            </w:r>
            <w:r>
              <w:rPr>
                <w:spacing w:val="-2"/>
                <w:sz w:val="17"/>
              </w:rPr>
              <w:t>Design</w:t>
            </w:r>
          </w:p>
        </w:tc>
        <w:tc>
          <w:tcPr>
            <w:tcW w:w="1134" w:type="dxa"/>
            <w:shd w:val="clear" w:color="auto" w:fill="EDE6F6"/>
          </w:tcPr>
          <w:p w14:paraId="48EAFA8F" w14:textId="77777777" w:rsidR="00CD3DC5" w:rsidRDefault="00000000">
            <w:pPr>
              <w:pStyle w:val="TableParagraph"/>
              <w:rPr>
                <w:sz w:val="17"/>
              </w:rPr>
            </w:pPr>
            <w:r>
              <w:rPr>
                <w:spacing w:val="-10"/>
                <w:sz w:val="17"/>
              </w:rPr>
              <w:t>7</w:t>
            </w:r>
          </w:p>
        </w:tc>
      </w:tr>
      <w:tr w:rsidR="00CD3DC5" w14:paraId="678CD729" w14:textId="77777777">
        <w:trPr>
          <w:trHeight w:val="430"/>
        </w:trPr>
        <w:tc>
          <w:tcPr>
            <w:tcW w:w="567" w:type="dxa"/>
            <w:shd w:val="clear" w:color="auto" w:fill="FFFFFF"/>
          </w:tcPr>
          <w:p w14:paraId="4CC09CFF" w14:textId="77777777" w:rsidR="00CD3DC5" w:rsidRDefault="00000000">
            <w:pPr>
              <w:pStyle w:val="TableParagraph"/>
              <w:rPr>
                <w:sz w:val="17"/>
              </w:rPr>
            </w:pPr>
            <w:r>
              <w:rPr>
                <w:spacing w:val="-10"/>
                <w:sz w:val="17"/>
              </w:rPr>
              <w:t>9</w:t>
            </w:r>
          </w:p>
        </w:tc>
        <w:tc>
          <w:tcPr>
            <w:tcW w:w="7370" w:type="dxa"/>
            <w:shd w:val="clear" w:color="auto" w:fill="FFFFFF"/>
          </w:tcPr>
          <w:p w14:paraId="1453BEE0" w14:textId="77777777" w:rsidR="00CD3DC5" w:rsidRDefault="00000000">
            <w:pPr>
              <w:pStyle w:val="TableParagraph"/>
              <w:ind w:left="118"/>
              <w:rPr>
                <w:sz w:val="17"/>
              </w:rPr>
            </w:pPr>
            <w:r>
              <w:rPr>
                <w:sz w:val="17"/>
              </w:rPr>
              <w:t xml:space="preserve">Exploratory Data </w:t>
            </w:r>
            <w:r>
              <w:rPr>
                <w:spacing w:val="-2"/>
                <w:sz w:val="17"/>
              </w:rPr>
              <w:t>Analysis</w:t>
            </w:r>
          </w:p>
        </w:tc>
        <w:tc>
          <w:tcPr>
            <w:tcW w:w="1134" w:type="dxa"/>
            <w:shd w:val="clear" w:color="auto" w:fill="FFFFFF"/>
          </w:tcPr>
          <w:p w14:paraId="6BCE61DA" w14:textId="77777777" w:rsidR="00CD3DC5" w:rsidRDefault="00000000">
            <w:pPr>
              <w:pStyle w:val="TableParagraph"/>
              <w:rPr>
                <w:sz w:val="17"/>
              </w:rPr>
            </w:pPr>
            <w:r>
              <w:rPr>
                <w:spacing w:val="-10"/>
                <w:sz w:val="17"/>
              </w:rPr>
              <w:t>8</w:t>
            </w:r>
          </w:p>
        </w:tc>
      </w:tr>
      <w:tr w:rsidR="00CD3DC5" w14:paraId="3A69E561" w14:textId="77777777">
        <w:trPr>
          <w:trHeight w:val="430"/>
        </w:trPr>
        <w:tc>
          <w:tcPr>
            <w:tcW w:w="567" w:type="dxa"/>
            <w:shd w:val="clear" w:color="auto" w:fill="EDE6F6"/>
          </w:tcPr>
          <w:p w14:paraId="2127408C" w14:textId="77777777" w:rsidR="00CD3DC5" w:rsidRDefault="00000000">
            <w:pPr>
              <w:pStyle w:val="TableParagraph"/>
              <w:rPr>
                <w:sz w:val="17"/>
              </w:rPr>
            </w:pPr>
            <w:r>
              <w:rPr>
                <w:spacing w:val="-5"/>
                <w:sz w:val="17"/>
              </w:rPr>
              <w:t>10</w:t>
            </w:r>
          </w:p>
        </w:tc>
        <w:tc>
          <w:tcPr>
            <w:tcW w:w="7370" w:type="dxa"/>
            <w:shd w:val="clear" w:color="auto" w:fill="EDE6F6"/>
          </w:tcPr>
          <w:p w14:paraId="79E40FFA" w14:textId="77777777" w:rsidR="00CD3DC5" w:rsidRDefault="00000000">
            <w:pPr>
              <w:pStyle w:val="TableParagraph"/>
              <w:ind w:left="118"/>
              <w:rPr>
                <w:sz w:val="17"/>
              </w:rPr>
            </w:pPr>
            <w:r>
              <w:rPr>
                <w:sz w:val="17"/>
              </w:rPr>
              <w:t xml:space="preserve">Performance </w:t>
            </w:r>
            <w:r>
              <w:rPr>
                <w:spacing w:val="-2"/>
                <w:sz w:val="17"/>
              </w:rPr>
              <w:t>Analytics</w:t>
            </w:r>
          </w:p>
        </w:tc>
        <w:tc>
          <w:tcPr>
            <w:tcW w:w="1134" w:type="dxa"/>
            <w:shd w:val="clear" w:color="auto" w:fill="EDE6F6"/>
          </w:tcPr>
          <w:p w14:paraId="3D45D0D9" w14:textId="77777777" w:rsidR="00CD3DC5" w:rsidRDefault="00000000">
            <w:pPr>
              <w:pStyle w:val="TableParagraph"/>
              <w:rPr>
                <w:sz w:val="17"/>
              </w:rPr>
            </w:pPr>
            <w:r>
              <w:rPr>
                <w:spacing w:val="-5"/>
                <w:sz w:val="17"/>
              </w:rPr>
              <w:t>10</w:t>
            </w:r>
          </w:p>
        </w:tc>
      </w:tr>
      <w:tr w:rsidR="00CD3DC5" w14:paraId="056F0B5E" w14:textId="77777777">
        <w:trPr>
          <w:trHeight w:val="430"/>
        </w:trPr>
        <w:tc>
          <w:tcPr>
            <w:tcW w:w="567" w:type="dxa"/>
            <w:shd w:val="clear" w:color="auto" w:fill="FFFFFF"/>
          </w:tcPr>
          <w:p w14:paraId="0B919E32" w14:textId="77777777" w:rsidR="00CD3DC5" w:rsidRDefault="00000000">
            <w:pPr>
              <w:pStyle w:val="TableParagraph"/>
              <w:rPr>
                <w:sz w:val="17"/>
              </w:rPr>
            </w:pPr>
            <w:r>
              <w:rPr>
                <w:spacing w:val="-5"/>
                <w:sz w:val="17"/>
              </w:rPr>
              <w:t>11</w:t>
            </w:r>
          </w:p>
        </w:tc>
        <w:tc>
          <w:tcPr>
            <w:tcW w:w="7370" w:type="dxa"/>
            <w:shd w:val="clear" w:color="auto" w:fill="FFFFFF"/>
          </w:tcPr>
          <w:p w14:paraId="6C6EA37A" w14:textId="77777777" w:rsidR="00CD3DC5" w:rsidRDefault="00000000">
            <w:pPr>
              <w:pStyle w:val="TableParagraph"/>
              <w:ind w:left="118"/>
              <w:rPr>
                <w:sz w:val="17"/>
              </w:rPr>
            </w:pPr>
            <w:r>
              <w:rPr>
                <w:sz w:val="17"/>
              </w:rPr>
              <w:t xml:space="preserve">Advanced </w:t>
            </w:r>
            <w:r>
              <w:rPr>
                <w:spacing w:val="-2"/>
                <w:sz w:val="17"/>
              </w:rPr>
              <w:t>Analytics</w:t>
            </w:r>
          </w:p>
        </w:tc>
        <w:tc>
          <w:tcPr>
            <w:tcW w:w="1134" w:type="dxa"/>
            <w:shd w:val="clear" w:color="auto" w:fill="FFFFFF"/>
          </w:tcPr>
          <w:p w14:paraId="6B826BD0" w14:textId="77777777" w:rsidR="00CD3DC5" w:rsidRDefault="00000000">
            <w:pPr>
              <w:pStyle w:val="TableParagraph"/>
              <w:rPr>
                <w:sz w:val="17"/>
              </w:rPr>
            </w:pPr>
            <w:r>
              <w:rPr>
                <w:spacing w:val="-5"/>
                <w:sz w:val="17"/>
              </w:rPr>
              <w:t>11</w:t>
            </w:r>
          </w:p>
        </w:tc>
      </w:tr>
      <w:tr w:rsidR="00CD3DC5" w14:paraId="1023FFDF" w14:textId="77777777">
        <w:trPr>
          <w:trHeight w:val="430"/>
        </w:trPr>
        <w:tc>
          <w:tcPr>
            <w:tcW w:w="567" w:type="dxa"/>
            <w:shd w:val="clear" w:color="auto" w:fill="EDE6F6"/>
          </w:tcPr>
          <w:p w14:paraId="1013D1EB" w14:textId="77777777" w:rsidR="00CD3DC5" w:rsidRDefault="00000000">
            <w:pPr>
              <w:pStyle w:val="TableParagraph"/>
              <w:rPr>
                <w:sz w:val="17"/>
              </w:rPr>
            </w:pPr>
            <w:r>
              <w:rPr>
                <w:spacing w:val="-5"/>
                <w:sz w:val="17"/>
              </w:rPr>
              <w:t>12</w:t>
            </w:r>
          </w:p>
        </w:tc>
        <w:tc>
          <w:tcPr>
            <w:tcW w:w="7370" w:type="dxa"/>
            <w:shd w:val="clear" w:color="auto" w:fill="EDE6F6"/>
          </w:tcPr>
          <w:p w14:paraId="6368E3C2" w14:textId="77777777" w:rsidR="00CD3DC5" w:rsidRDefault="00000000">
            <w:pPr>
              <w:pStyle w:val="TableParagraph"/>
              <w:ind w:left="118"/>
              <w:rPr>
                <w:sz w:val="17"/>
              </w:rPr>
            </w:pPr>
            <w:r>
              <w:rPr>
                <w:sz w:val="17"/>
              </w:rPr>
              <w:t xml:space="preserve">Dashboard </w:t>
            </w:r>
            <w:r>
              <w:rPr>
                <w:spacing w:val="-2"/>
                <w:sz w:val="17"/>
              </w:rPr>
              <w:t>Development</w:t>
            </w:r>
          </w:p>
        </w:tc>
        <w:tc>
          <w:tcPr>
            <w:tcW w:w="1134" w:type="dxa"/>
            <w:shd w:val="clear" w:color="auto" w:fill="EDE6F6"/>
          </w:tcPr>
          <w:p w14:paraId="49F67CF1" w14:textId="77777777" w:rsidR="00CD3DC5" w:rsidRDefault="00000000">
            <w:pPr>
              <w:pStyle w:val="TableParagraph"/>
              <w:rPr>
                <w:sz w:val="17"/>
              </w:rPr>
            </w:pPr>
            <w:r>
              <w:rPr>
                <w:spacing w:val="-5"/>
                <w:sz w:val="17"/>
              </w:rPr>
              <w:t>12</w:t>
            </w:r>
          </w:p>
        </w:tc>
      </w:tr>
      <w:tr w:rsidR="00CD3DC5" w14:paraId="1210C500" w14:textId="77777777">
        <w:trPr>
          <w:trHeight w:val="429"/>
        </w:trPr>
        <w:tc>
          <w:tcPr>
            <w:tcW w:w="567" w:type="dxa"/>
            <w:shd w:val="clear" w:color="auto" w:fill="FFFFFF"/>
          </w:tcPr>
          <w:p w14:paraId="501BCB14" w14:textId="77777777" w:rsidR="00CD3DC5" w:rsidRDefault="00000000">
            <w:pPr>
              <w:pStyle w:val="TableParagraph"/>
              <w:rPr>
                <w:sz w:val="17"/>
              </w:rPr>
            </w:pPr>
            <w:r>
              <w:rPr>
                <w:spacing w:val="-5"/>
                <w:sz w:val="17"/>
              </w:rPr>
              <w:t>13</w:t>
            </w:r>
          </w:p>
        </w:tc>
        <w:tc>
          <w:tcPr>
            <w:tcW w:w="7370" w:type="dxa"/>
            <w:shd w:val="clear" w:color="auto" w:fill="FFFFFF"/>
          </w:tcPr>
          <w:p w14:paraId="554A9987" w14:textId="77777777" w:rsidR="00CD3DC5" w:rsidRDefault="00000000">
            <w:pPr>
              <w:pStyle w:val="TableParagraph"/>
              <w:ind w:left="118"/>
              <w:rPr>
                <w:sz w:val="17"/>
              </w:rPr>
            </w:pPr>
            <w:r>
              <w:rPr>
                <w:sz w:val="17"/>
              </w:rPr>
              <w:t xml:space="preserve">Key </w:t>
            </w:r>
            <w:r>
              <w:rPr>
                <w:spacing w:val="-2"/>
                <w:sz w:val="17"/>
              </w:rPr>
              <w:t>Findings</w:t>
            </w:r>
          </w:p>
        </w:tc>
        <w:tc>
          <w:tcPr>
            <w:tcW w:w="1134" w:type="dxa"/>
            <w:shd w:val="clear" w:color="auto" w:fill="FFFFFF"/>
          </w:tcPr>
          <w:p w14:paraId="29F0B306" w14:textId="77777777" w:rsidR="00CD3DC5" w:rsidRDefault="00000000">
            <w:pPr>
              <w:pStyle w:val="TableParagraph"/>
              <w:rPr>
                <w:sz w:val="17"/>
              </w:rPr>
            </w:pPr>
            <w:r>
              <w:rPr>
                <w:spacing w:val="-5"/>
                <w:sz w:val="17"/>
              </w:rPr>
              <w:t>14</w:t>
            </w:r>
          </w:p>
        </w:tc>
      </w:tr>
      <w:tr w:rsidR="00CD3DC5" w14:paraId="484315D1" w14:textId="77777777">
        <w:trPr>
          <w:trHeight w:val="430"/>
        </w:trPr>
        <w:tc>
          <w:tcPr>
            <w:tcW w:w="567" w:type="dxa"/>
            <w:shd w:val="clear" w:color="auto" w:fill="EDE6F6"/>
          </w:tcPr>
          <w:p w14:paraId="28623FFB" w14:textId="77777777" w:rsidR="00CD3DC5" w:rsidRDefault="00000000">
            <w:pPr>
              <w:pStyle w:val="TableParagraph"/>
              <w:rPr>
                <w:sz w:val="17"/>
              </w:rPr>
            </w:pPr>
            <w:r>
              <w:rPr>
                <w:spacing w:val="-5"/>
                <w:sz w:val="17"/>
              </w:rPr>
              <w:t>14</w:t>
            </w:r>
          </w:p>
        </w:tc>
        <w:tc>
          <w:tcPr>
            <w:tcW w:w="7370" w:type="dxa"/>
            <w:shd w:val="clear" w:color="auto" w:fill="EDE6F6"/>
          </w:tcPr>
          <w:p w14:paraId="5C3D55C0" w14:textId="77777777" w:rsidR="00CD3DC5" w:rsidRDefault="00000000">
            <w:pPr>
              <w:pStyle w:val="TableParagraph"/>
              <w:ind w:left="118"/>
              <w:rPr>
                <w:sz w:val="17"/>
              </w:rPr>
            </w:pPr>
            <w:r>
              <w:rPr>
                <w:spacing w:val="-2"/>
                <w:sz w:val="17"/>
              </w:rPr>
              <w:t>Recommendations</w:t>
            </w:r>
          </w:p>
        </w:tc>
        <w:tc>
          <w:tcPr>
            <w:tcW w:w="1134" w:type="dxa"/>
            <w:shd w:val="clear" w:color="auto" w:fill="EDE6F6"/>
          </w:tcPr>
          <w:p w14:paraId="380F9139" w14:textId="77777777" w:rsidR="00CD3DC5" w:rsidRDefault="00000000">
            <w:pPr>
              <w:pStyle w:val="TableParagraph"/>
              <w:rPr>
                <w:sz w:val="17"/>
              </w:rPr>
            </w:pPr>
            <w:r>
              <w:rPr>
                <w:spacing w:val="-5"/>
                <w:sz w:val="17"/>
              </w:rPr>
              <w:t>15</w:t>
            </w:r>
          </w:p>
        </w:tc>
      </w:tr>
      <w:tr w:rsidR="00CD3DC5" w14:paraId="2C74EA1B" w14:textId="77777777">
        <w:trPr>
          <w:trHeight w:val="430"/>
        </w:trPr>
        <w:tc>
          <w:tcPr>
            <w:tcW w:w="567" w:type="dxa"/>
            <w:shd w:val="clear" w:color="auto" w:fill="FFFFFF"/>
          </w:tcPr>
          <w:p w14:paraId="50A8D229" w14:textId="77777777" w:rsidR="00CD3DC5" w:rsidRDefault="00000000">
            <w:pPr>
              <w:pStyle w:val="TableParagraph"/>
              <w:rPr>
                <w:sz w:val="17"/>
              </w:rPr>
            </w:pPr>
            <w:r>
              <w:rPr>
                <w:spacing w:val="-5"/>
                <w:sz w:val="17"/>
              </w:rPr>
              <w:t>15</w:t>
            </w:r>
          </w:p>
        </w:tc>
        <w:tc>
          <w:tcPr>
            <w:tcW w:w="7370" w:type="dxa"/>
            <w:shd w:val="clear" w:color="auto" w:fill="FFFFFF"/>
          </w:tcPr>
          <w:p w14:paraId="7793438F" w14:textId="77777777" w:rsidR="00CD3DC5" w:rsidRDefault="00000000">
            <w:pPr>
              <w:pStyle w:val="TableParagraph"/>
              <w:ind w:left="118"/>
              <w:rPr>
                <w:sz w:val="17"/>
              </w:rPr>
            </w:pPr>
            <w:r>
              <w:rPr>
                <w:sz w:val="17"/>
              </w:rPr>
              <w:t xml:space="preserve">Challenges &amp; </w:t>
            </w:r>
            <w:r>
              <w:rPr>
                <w:spacing w:val="-2"/>
                <w:sz w:val="17"/>
              </w:rPr>
              <w:t>Limitations</w:t>
            </w:r>
          </w:p>
        </w:tc>
        <w:tc>
          <w:tcPr>
            <w:tcW w:w="1134" w:type="dxa"/>
            <w:shd w:val="clear" w:color="auto" w:fill="FFFFFF"/>
          </w:tcPr>
          <w:p w14:paraId="6793CEE4" w14:textId="77777777" w:rsidR="00CD3DC5" w:rsidRDefault="00000000">
            <w:pPr>
              <w:pStyle w:val="TableParagraph"/>
              <w:rPr>
                <w:sz w:val="17"/>
              </w:rPr>
            </w:pPr>
            <w:r>
              <w:rPr>
                <w:spacing w:val="-5"/>
                <w:sz w:val="17"/>
              </w:rPr>
              <w:t>15</w:t>
            </w:r>
          </w:p>
        </w:tc>
      </w:tr>
      <w:tr w:rsidR="00CD3DC5" w14:paraId="7802EF50" w14:textId="77777777">
        <w:trPr>
          <w:trHeight w:val="430"/>
        </w:trPr>
        <w:tc>
          <w:tcPr>
            <w:tcW w:w="567" w:type="dxa"/>
            <w:shd w:val="clear" w:color="auto" w:fill="EDE6F6"/>
          </w:tcPr>
          <w:p w14:paraId="1C45C928" w14:textId="77777777" w:rsidR="00CD3DC5" w:rsidRDefault="00000000">
            <w:pPr>
              <w:pStyle w:val="TableParagraph"/>
              <w:rPr>
                <w:sz w:val="17"/>
              </w:rPr>
            </w:pPr>
            <w:r>
              <w:rPr>
                <w:spacing w:val="-5"/>
                <w:sz w:val="17"/>
              </w:rPr>
              <w:t>16</w:t>
            </w:r>
          </w:p>
        </w:tc>
        <w:tc>
          <w:tcPr>
            <w:tcW w:w="7370" w:type="dxa"/>
            <w:shd w:val="clear" w:color="auto" w:fill="EDE6F6"/>
          </w:tcPr>
          <w:p w14:paraId="3C42B19D" w14:textId="77777777" w:rsidR="00CD3DC5" w:rsidRDefault="00000000">
            <w:pPr>
              <w:pStyle w:val="TableParagraph"/>
              <w:ind w:left="118"/>
              <w:rPr>
                <w:sz w:val="17"/>
              </w:rPr>
            </w:pPr>
            <w:r>
              <w:rPr>
                <w:sz w:val="17"/>
              </w:rPr>
              <w:t xml:space="preserve">Future </w:t>
            </w:r>
            <w:r>
              <w:rPr>
                <w:spacing w:val="-2"/>
                <w:sz w:val="17"/>
              </w:rPr>
              <w:t>Enhancements</w:t>
            </w:r>
          </w:p>
        </w:tc>
        <w:tc>
          <w:tcPr>
            <w:tcW w:w="1134" w:type="dxa"/>
            <w:shd w:val="clear" w:color="auto" w:fill="EDE6F6"/>
          </w:tcPr>
          <w:p w14:paraId="65A4A2B5" w14:textId="77777777" w:rsidR="00CD3DC5" w:rsidRDefault="00000000">
            <w:pPr>
              <w:pStyle w:val="TableParagraph"/>
              <w:rPr>
                <w:sz w:val="17"/>
              </w:rPr>
            </w:pPr>
            <w:r>
              <w:rPr>
                <w:spacing w:val="-5"/>
                <w:sz w:val="17"/>
              </w:rPr>
              <w:t>16</w:t>
            </w:r>
          </w:p>
        </w:tc>
      </w:tr>
      <w:tr w:rsidR="00CD3DC5" w14:paraId="513C7C52" w14:textId="77777777">
        <w:trPr>
          <w:trHeight w:val="430"/>
        </w:trPr>
        <w:tc>
          <w:tcPr>
            <w:tcW w:w="567" w:type="dxa"/>
            <w:shd w:val="clear" w:color="auto" w:fill="FFFFFF"/>
          </w:tcPr>
          <w:p w14:paraId="23A3D00B" w14:textId="77777777" w:rsidR="00CD3DC5" w:rsidRDefault="00000000">
            <w:pPr>
              <w:pStyle w:val="TableParagraph"/>
              <w:rPr>
                <w:sz w:val="17"/>
              </w:rPr>
            </w:pPr>
            <w:r>
              <w:rPr>
                <w:spacing w:val="-5"/>
                <w:sz w:val="17"/>
              </w:rPr>
              <w:t>17</w:t>
            </w:r>
          </w:p>
        </w:tc>
        <w:tc>
          <w:tcPr>
            <w:tcW w:w="7370" w:type="dxa"/>
            <w:shd w:val="clear" w:color="auto" w:fill="FFFFFF"/>
          </w:tcPr>
          <w:p w14:paraId="5E70F2C3" w14:textId="77777777" w:rsidR="00CD3DC5" w:rsidRDefault="00000000">
            <w:pPr>
              <w:pStyle w:val="TableParagraph"/>
              <w:ind w:left="118"/>
              <w:rPr>
                <w:sz w:val="17"/>
              </w:rPr>
            </w:pPr>
            <w:r>
              <w:rPr>
                <w:spacing w:val="-2"/>
                <w:sz w:val="17"/>
              </w:rPr>
              <w:t>Conclusion</w:t>
            </w:r>
          </w:p>
        </w:tc>
        <w:tc>
          <w:tcPr>
            <w:tcW w:w="1134" w:type="dxa"/>
            <w:shd w:val="clear" w:color="auto" w:fill="FFFFFF"/>
          </w:tcPr>
          <w:p w14:paraId="2E1E0898" w14:textId="77777777" w:rsidR="00CD3DC5" w:rsidRDefault="00000000">
            <w:pPr>
              <w:pStyle w:val="TableParagraph"/>
              <w:rPr>
                <w:sz w:val="17"/>
              </w:rPr>
            </w:pPr>
            <w:r>
              <w:rPr>
                <w:spacing w:val="-5"/>
                <w:sz w:val="17"/>
              </w:rPr>
              <w:t>16</w:t>
            </w:r>
          </w:p>
        </w:tc>
      </w:tr>
      <w:tr w:rsidR="00CD3DC5" w14:paraId="78763836" w14:textId="77777777">
        <w:trPr>
          <w:trHeight w:val="430"/>
        </w:trPr>
        <w:tc>
          <w:tcPr>
            <w:tcW w:w="567" w:type="dxa"/>
            <w:shd w:val="clear" w:color="auto" w:fill="EDE6F6"/>
          </w:tcPr>
          <w:p w14:paraId="187A2C1C" w14:textId="77777777" w:rsidR="00CD3DC5" w:rsidRDefault="00000000">
            <w:pPr>
              <w:pStyle w:val="TableParagraph"/>
              <w:rPr>
                <w:sz w:val="17"/>
              </w:rPr>
            </w:pPr>
            <w:r>
              <w:rPr>
                <w:spacing w:val="-5"/>
                <w:sz w:val="17"/>
              </w:rPr>
              <w:t>18</w:t>
            </w:r>
          </w:p>
        </w:tc>
        <w:tc>
          <w:tcPr>
            <w:tcW w:w="7370" w:type="dxa"/>
            <w:shd w:val="clear" w:color="auto" w:fill="EDE6F6"/>
          </w:tcPr>
          <w:p w14:paraId="21FAEB3E" w14:textId="77777777" w:rsidR="00CD3DC5" w:rsidRDefault="00000000">
            <w:pPr>
              <w:pStyle w:val="TableParagraph"/>
              <w:ind w:left="118"/>
              <w:rPr>
                <w:sz w:val="17"/>
              </w:rPr>
            </w:pPr>
            <w:r>
              <w:rPr>
                <w:spacing w:val="-2"/>
                <w:sz w:val="17"/>
              </w:rPr>
              <w:t>References</w:t>
            </w:r>
          </w:p>
        </w:tc>
        <w:tc>
          <w:tcPr>
            <w:tcW w:w="1134" w:type="dxa"/>
            <w:shd w:val="clear" w:color="auto" w:fill="EDE6F6"/>
          </w:tcPr>
          <w:p w14:paraId="321F5E6D" w14:textId="77777777" w:rsidR="00CD3DC5" w:rsidRDefault="00000000">
            <w:pPr>
              <w:pStyle w:val="TableParagraph"/>
              <w:rPr>
                <w:sz w:val="17"/>
              </w:rPr>
            </w:pPr>
            <w:r>
              <w:rPr>
                <w:spacing w:val="-5"/>
                <w:sz w:val="17"/>
              </w:rPr>
              <w:t>17</w:t>
            </w:r>
          </w:p>
        </w:tc>
      </w:tr>
    </w:tbl>
    <w:p w14:paraId="6A576DCB" w14:textId="77777777" w:rsidR="00CD3DC5" w:rsidRDefault="00CD3DC5">
      <w:pPr>
        <w:pStyle w:val="BodyText"/>
        <w:spacing w:before="116"/>
        <w:rPr>
          <w:rFonts w:ascii="Arial"/>
          <w:b/>
          <w:sz w:val="18"/>
        </w:rPr>
      </w:pPr>
    </w:p>
    <w:p w14:paraId="371C0074" w14:textId="77777777" w:rsidR="00CD3DC5" w:rsidRDefault="00000000">
      <w:pPr>
        <w:spacing w:before="1"/>
        <w:ind w:left="1103" w:right="1103"/>
        <w:jc w:val="center"/>
        <w:rPr>
          <w:rFonts w:ascii="Arial"/>
          <w:i/>
          <w:sz w:val="18"/>
        </w:rPr>
      </w:pPr>
      <w:r>
        <w:rPr>
          <w:rFonts w:ascii="Arial"/>
          <w:i/>
          <w:noProof/>
          <w:sz w:val="18"/>
        </w:rPr>
        <mc:AlternateContent>
          <mc:Choice Requires="wps">
            <w:drawing>
              <wp:anchor distT="0" distB="0" distL="0" distR="0" simplePos="0" relativeHeight="486816768" behindDoc="1" locked="0" layoutInCell="1" allowOverlap="1" wp14:anchorId="3379E72D" wp14:editId="66A67F23">
                <wp:simplePos x="0" y="0"/>
                <wp:positionH relativeFrom="page">
                  <wp:posOffset>2498811</wp:posOffset>
                </wp:positionH>
                <wp:positionV relativeFrom="paragraph">
                  <wp:posOffset>-1098635</wp:posOffset>
                </wp:positionV>
                <wp:extent cx="2562860" cy="1562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156210"/>
                        </a:xfrm>
                        <a:prstGeom prst="rect">
                          <a:avLst/>
                        </a:prstGeom>
                      </wps:spPr>
                      <wps:txbx>
                        <w:txbxContent>
                          <w:p w14:paraId="1838749A" w14:textId="77777777" w:rsidR="00CD3DC5" w:rsidRDefault="00000000">
                            <w:pPr>
                              <w:spacing w:line="246" w:lineRule="exact"/>
                            </w:pPr>
                            <w:proofErr w:type="spellStart"/>
                            <w:r>
                              <w:rPr>
                                <w:color w:val="FFFFFF"/>
                              </w:rPr>
                              <w:t>Organisation</w:t>
                            </w:r>
                            <w:proofErr w:type="spellEnd"/>
                            <w:r>
                              <w:rPr>
                                <w:color w:val="FFFFFF"/>
                              </w:rPr>
                              <w:t>:</w:t>
                            </w:r>
                            <w:r>
                              <w:rPr>
                                <w:color w:val="FFFFFF"/>
                                <w:spacing w:val="61"/>
                              </w:rPr>
                              <w:t xml:space="preserve"> </w:t>
                            </w:r>
                            <w:proofErr w:type="spellStart"/>
                            <w:r>
                              <w:rPr>
                                <w:color w:val="FFFFFF"/>
                              </w:rPr>
                              <w:t>Bluestock</w:t>
                            </w:r>
                            <w:proofErr w:type="spellEnd"/>
                            <w:r>
                              <w:rPr>
                                <w:color w:val="FFFFFF"/>
                              </w:rPr>
                              <w:t xml:space="preserve"> Fintech Pvt. </w:t>
                            </w:r>
                            <w:r>
                              <w:rPr>
                                <w:color w:val="FFFFFF"/>
                                <w:spacing w:val="-4"/>
                              </w:rPr>
                              <w:t>Ltd.</w:t>
                            </w:r>
                          </w:p>
                        </w:txbxContent>
                      </wps:txbx>
                      <wps:bodyPr wrap="square" lIns="0" tIns="0" rIns="0" bIns="0" rtlCol="0">
                        <a:noAutofit/>
                      </wps:bodyPr>
                    </wps:wsp>
                  </a:graphicData>
                </a:graphic>
              </wp:anchor>
            </w:drawing>
          </mc:Choice>
          <mc:Fallback>
            <w:pict>
              <v:shape w14:anchorId="3379E72D" id="Textbox 18" o:spid="_x0000_s1030" type="#_x0000_t202" style="position:absolute;left:0;text-align:left;margin-left:196.75pt;margin-top:-86.5pt;width:201.8pt;height:12.3pt;z-index:-1649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" filled="f" stroked="f">
                <v:textbox inset="0,0,0,0">
                  <w:txbxContent>
                    <w:p w14:paraId="1838749A" w14:textId="77777777" w:rsidR="00CD3DC5" w:rsidRDefault="00000000">
                      <w:pPr>
                        <w:spacing w:line="246" w:lineRule="exact"/>
                      </w:pPr>
                      <w:proofErr w:type="spellStart"/>
                      <w:r>
                        <w:rPr>
                          <w:color w:val="FFFFFF"/>
                        </w:rPr>
                        <w:t>Organisation</w:t>
                      </w:r>
                      <w:proofErr w:type="spellEnd"/>
                      <w:r>
                        <w:rPr>
                          <w:color w:val="FFFFFF"/>
                        </w:rPr>
                        <w:t>:</w:t>
                      </w:r>
                      <w:r>
                        <w:rPr>
                          <w:color w:val="FFFFFF"/>
                          <w:spacing w:val="61"/>
                        </w:rPr>
                        <w:t xml:space="preserve"> </w:t>
                      </w:r>
                      <w:proofErr w:type="spellStart"/>
                      <w:r>
                        <w:rPr>
                          <w:color w:val="FFFFFF"/>
                        </w:rPr>
                        <w:t>Bluestock</w:t>
                      </w:r>
                      <w:proofErr w:type="spellEnd"/>
                      <w:r>
                        <w:rPr>
                          <w:color w:val="FFFFFF"/>
                        </w:rPr>
                        <w:t xml:space="preserve"> Fintech Pvt. </w:t>
                      </w:r>
                      <w:r>
                        <w:rPr>
                          <w:color w:val="FFFFFF"/>
                          <w:spacing w:val="-4"/>
                        </w:rPr>
                        <w:t>Ltd.</w:t>
                      </w:r>
                    </w:p>
                  </w:txbxContent>
                </v:textbox>
                <w10:wrap anchorx="page"/>
              </v:shape>
            </w:pict>
          </mc:Fallback>
        </mc:AlternateContent>
      </w:r>
      <w:r>
        <w:rPr>
          <w:rFonts w:ascii="Arial"/>
          <w:i/>
          <w:noProof/>
          <w:sz w:val="18"/>
        </w:rPr>
        <mc:AlternateContent>
          <mc:Choice Requires="wps">
            <w:drawing>
              <wp:anchor distT="0" distB="0" distL="0" distR="0" simplePos="0" relativeHeight="486817280" behindDoc="1" locked="0" layoutInCell="1" allowOverlap="1" wp14:anchorId="1C686118" wp14:editId="6B61A777">
                <wp:simplePos x="0" y="0"/>
                <wp:positionH relativeFrom="page">
                  <wp:posOffset>2545471</wp:posOffset>
                </wp:positionH>
                <wp:positionV relativeFrom="paragraph">
                  <wp:posOffset>-810635</wp:posOffset>
                </wp:positionV>
                <wp:extent cx="2469515" cy="1562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9515" cy="156210"/>
                        </a:xfrm>
                        <a:prstGeom prst="rect">
                          <a:avLst/>
                        </a:prstGeom>
                      </wps:spPr>
                      <wps:txbx>
                        <w:txbxContent>
                          <w:p w14:paraId="03DFA872" w14:textId="77777777" w:rsidR="00CD3DC5" w:rsidRDefault="00000000">
                            <w:pPr>
                              <w:spacing w:line="246" w:lineRule="exact"/>
                            </w:pPr>
                            <w:r>
                              <w:rPr>
                                <w:color w:val="FFFFFF"/>
                              </w:rPr>
                              <w:t>Role:</w:t>
                            </w:r>
                            <w:r>
                              <w:rPr>
                                <w:color w:val="FFFFFF"/>
                                <w:spacing w:val="61"/>
                              </w:rPr>
                              <w:t xml:space="preserve"> </w:t>
                            </w:r>
                            <w:r>
                              <w:rPr>
                                <w:color w:val="FFFFFF"/>
                              </w:rPr>
                              <w:t xml:space="preserve">Data Analyst / Analytics </w:t>
                            </w:r>
                            <w:r>
                              <w:rPr>
                                <w:color w:val="FFFFFF"/>
                                <w:spacing w:val="-2"/>
                              </w:rPr>
                              <w:t>Engineer</w:t>
                            </w:r>
                          </w:p>
                        </w:txbxContent>
                      </wps:txbx>
                      <wps:bodyPr wrap="square" lIns="0" tIns="0" rIns="0" bIns="0" rtlCol="0">
                        <a:noAutofit/>
                      </wps:bodyPr>
                    </wps:wsp>
                  </a:graphicData>
                </a:graphic>
              </wp:anchor>
            </w:drawing>
          </mc:Choice>
          <mc:Fallback>
            <w:pict>
              <v:shape w14:anchorId="1C686118" id="Textbox 19" o:spid="_x0000_s1031" type="#_x0000_t202" style="position:absolute;left:0;text-align:left;margin-left:200.45pt;margin-top:-63.85pt;width:194.45pt;height:12.3pt;z-index:-164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" filled="f" stroked="f">
                <v:textbox inset="0,0,0,0">
                  <w:txbxContent>
                    <w:p w14:paraId="03DFA872" w14:textId="77777777" w:rsidR="00CD3DC5" w:rsidRDefault="00000000">
                      <w:pPr>
                        <w:spacing w:line="246" w:lineRule="exact"/>
                      </w:pPr>
                      <w:r>
                        <w:rPr>
                          <w:color w:val="FFFFFF"/>
                        </w:rPr>
                        <w:t>Role:</w:t>
                      </w:r>
                      <w:r>
                        <w:rPr>
                          <w:color w:val="FFFFFF"/>
                          <w:spacing w:val="61"/>
                        </w:rPr>
                        <w:t xml:space="preserve"> </w:t>
                      </w:r>
                      <w:r>
                        <w:rPr>
                          <w:color w:val="FFFFFF"/>
                        </w:rPr>
                        <w:t xml:space="preserve">Data Analyst / Analytics </w:t>
                      </w:r>
                      <w:r>
                        <w:rPr>
                          <w:color w:val="FFFFFF"/>
                          <w:spacing w:val="-2"/>
                        </w:rPr>
                        <w:t>Engineer</w:t>
                      </w:r>
                    </w:p>
                  </w:txbxContent>
                </v:textbox>
                <w10:wrap anchorx="page"/>
              </v:shape>
            </w:pict>
          </mc:Fallback>
        </mc:AlternateContent>
      </w:r>
      <w:r>
        <w:rPr>
          <w:rFonts w:ascii="Arial"/>
          <w:i/>
          <w:noProof/>
          <w:sz w:val="18"/>
        </w:rPr>
        <mc:AlternateContent>
          <mc:Choice Requires="wps">
            <w:drawing>
              <wp:anchor distT="0" distB="0" distL="0" distR="0" simplePos="0" relativeHeight="486817792" behindDoc="1" locked="0" layoutInCell="1" allowOverlap="1" wp14:anchorId="1C626097" wp14:editId="05204B1D">
                <wp:simplePos x="0" y="0"/>
                <wp:positionH relativeFrom="page">
                  <wp:posOffset>2867619</wp:posOffset>
                </wp:positionH>
                <wp:positionV relativeFrom="paragraph">
                  <wp:posOffset>-522634</wp:posOffset>
                </wp:positionV>
                <wp:extent cx="1824989" cy="1562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989" cy="156210"/>
                        </a:xfrm>
                        <a:prstGeom prst="rect">
                          <a:avLst/>
                        </a:prstGeom>
                      </wps:spPr>
                      <wps:txbx>
                        <w:txbxContent>
                          <w:p w14:paraId="62C68753" w14:textId="77777777" w:rsidR="00CD3DC5" w:rsidRDefault="00000000">
                            <w:pPr>
                              <w:spacing w:line="246" w:lineRule="exact"/>
                            </w:pPr>
                            <w:r>
                              <w:rPr>
                                <w:color w:val="FFFFFF"/>
                              </w:rPr>
                              <w:t>Submission Date:</w:t>
                            </w:r>
                            <w:r>
                              <w:rPr>
                                <w:color w:val="FFFFFF"/>
                                <w:spacing w:val="61"/>
                              </w:rPr>
                              <w:t xml:space="preserve"> </w:t>
                            </w:r>
                            <w:r>
                              <w:rPr>
                                <w:color w:val="FFFFFF"/>
                              </w:rPr>
                              <w:t xml:space="preserve">June </w:t>
                            </w:r>
                            <w:r>
                              <w:rPr>
                                <w:color w:val="FFFFFF"/>
                                <w:spacing w:val="-4"/>
                              </w:rPr>
                              <w:t>2026</w:t>
                            </w:r>
                          </w:p>
                        </w:txbxContent>
                      </wps:txbx>
                      <wps:bodyPr wrap="square" lIns="0" tIns="0" rIns="0" bIns="0" rtlCol="0">
                        <a:noAutofit/>
                      </wps:bodyPr>
                    </wps:wsp>
                  </a:graphicData>
                </a:graphic>
              </wp:anchor>
            </w:drawing>
          </mc:Choice>
          <mc:Fallback>
            <w:pict>
              <v:shape w14:anchorId="1C626097" id="Textbox 20" o:spid="_x0000_s1032" type="#_x0000_t202" style="position:absolute;left:0;text-align:left;margin-left:225.8pt;margin-top:-41.15pt;width:143.7pt;height:12.3pt;z-index:-1649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" filled="f" stroked="f">
                <v:textbox inset="0,0,0,0">
                  <w:txbxContent>
                    <w:p w14:paraId="62C68753" w14:textId="77777777" w:rsidR="00CD3DC5" w:rsidRDefault="00000000">
                      <w:pPr>
                        <w:spacing w:line="246" w:lineRule="exact"/>
                      </w:pPr>
                      <w:r>
                        <w:rPr>
                          <w:color w:val="FFFFFF"/>
                        </w:rPr>
                        <w:t>Submission Date:</w:t>
                      </w:r>
                      <w:r>
                        <w:rPr>
                          <w:color w:val="FFFFFF"/>
                          <w:spacing w:val="61"/>
                        </w:rPr>
                        <w:t xml:space="preserve"> </w:t>
                      </w:r>
                      <w:r>
                        <w:rPr>
                          <w:color w:val="FFFFFF"/>
                        </w:rPr>
                        <w:t xml:space="preserve">June </w:t>
                      </w:r>
                      <w:r>
                        <w:rPr>
                          <w:color w:val="FFFFFF"/>
                          <w:spacing w:val="-4"/>
                        </w:rPr>
                        <w:t>2026</w:t>
                      </w:r>
                    </w:p>
                  </w:txbxContent>
                </v:textbox>
                <w10:wrap anchorx="page"/>
              </v:shape>
            </w:pict>
          </mc:Fallback>
        </mc:AlternateContent>
      </w:r>
      <w:r>
        <w:rPr>
          <w:rFonts w:ascii="Arial"/>
          <w:i/>
          <w:color w:val="B39CDB"/>
          <w:spacing w:val="-2"/>
          <w:sz w:val="18"/>
        </w:rPr>
        <w:t>github.com/</w:t>
      </w:r>
      <w:proofErr w:type="spellStart"/>
      <w:r>
        <w:rPr>
          <w:rFonts w:ascii="Arial"/>
          <w:i/>
          <w:color w:val="B39CDB"/>
          <w:spacing w:val="-2"/>
          <w:sz w:val="18"/>
        </w:rPr>
        <w:t>Varmalikith</w:t>
      </w:r>
      <w:proofErr w:type="spellEnd"/>
      <w:r>
        <w:rPr>
          <w:rFonts w:ascii="Arial"/>
          <w:i/>
          <w:color w:val="B39CDB"/>
          <w:spacing w:val="-2"/>
          <w:sz w:val="18"/>
        </w:rPr>
        <w:t>/</w:t>
      </w:r>
      <w:proofErr w:type="spellStart"/>
      <w:r>
        <w:rPr>
          <w:rFonts w:ascii="Arial"/>
          <w:i/>
          <w:color w:val="B39CDB"/>
          <w:spacing w:val="-2"/>
          <w:sz w:val="18"/>
        </w:rPr>
        <w:t>mutual_fund_analytics_platform</w:t>
      </w:r>
      <w:proofErr w:type="spellEnd"/>
    </w:p>
    <w:p w14:paraId="484A37B5" w14:textId="77777777" w:rsidR="00CD3DC5" w:rsidRDefault="00CD3DC5">
      <w:pPr>
        <w:pStyle w:val="BodyText"/>
        <w:rPr>
          <w:rFonts w:ascii="Arial"/>
          <w:i/>
          <w:sz w:val="18"/>
        </w:rPr>
      </w:pPr>
    </w:p>
    <w:p w14:paraId="6248053A" w14:textId="77777777" w:rsidR="00CD3DC5" w:rsidRDefault="00CD3DC5">
      <w:pPr>
        <w:pStyle w:val="BodyText"/>
        <w:rPr>
          <w:rFonts w:ascii="Arial"/>
          <w:i/>
          <w:sz w:val="18"/>
        </w:rPr>
      </w:pPr>
    </w:p>
    <w:p w14:paraId="7FFD602D" w14:textId="77777777" w:rsidR="00CD3DC5" w:rsidRDefault="00CD3DC5">
      <w:pPr>
        <w:pStyle w:val="BodyText"/>
        <w:rPr>
          <w:rFonts w:ascii="Arial"/>
          <w:i/>
          <w:sz w:val="18"/>
        </w:rPr>
      </w:pPr>
    </w:p>
    <w:p w14:paraId="365FA3F2" w14:textId="77777777" w:rsidR="00CD3DC5" w:rsidRDefault="00CD3DC5">
      <w:pPr>
        <w:pStyle w:val="BodyText"/>
        <w:rPr>
          <w:rFonts w:ascii="Arial"/>
          <w:i/>
          <w:sz w:val="18"/>
        </w:rPr>
      </w:pPr>
    </w:p>
    <w:p w14:paraId="0E214FA9" w14:textId="77777777" w:rsidR="00CD3DC5" w:rsidRDefault="00CD3DC5">
      <w:pPr>
        <w:pStyle w:val="BodyText"/>
        <w:rPr>
          <w:rFonts w:ascii="Arial"/>
          <w:i/>
          <w:sz w:val="18"/>
        </w:rPr>
      </w:pPr>
    </w:p>
    <w:p w14:paraId="2EF9CA95" w14:textId="77777777" w:rsidR="00CD3DC5" w:rsidRDefault="00CD3DC5">
      <w:pPr>
        <w:pStyle w:val="BodyText"/>
        <w:rPr>
          <w:rFonts w:ascii="Arial"/>
          <w:i/>
          <w:sz w:val="18"/>
        </w:rPr>
      </w:pPr>
    </w:p>
    <w:p w14:paraId="3FDD74D8" w14:textId="77777777" w:rsidR="00CD3DC5" w:rsidRDefault="00CD3DC5">
      <w:pPr>
        <w:pStyle w:val="BodyText"/>
        <w:rPr>
          <w:rFonts w:ascii="Arial"/>
          <w:i/>
          <w:sz w:val="18"/>
        </w:rPr>
      </w:pPr>
    </w:p>
    <w:p w14:paraId="2DD85D95" w14:textId="77777777" w:rsidR="00CD3DC5" w:rsidRDefault="00CD3DC5">
      <w:pPr>
        <w:pStyle w:val="BodyText"/>
        <w:rPr>
          <w:rFonts w:ascii="Arial"/>
          <w:i/>
          <w:sz w:val="18"/>
        </w:rPr>
      </w:pPr>
    </w:p>
    <w:p w14:paraId="608AF22C" w14:textId="77777777" w:rsidR="00CD3DC5" w:rsidRDefault="00CD3DC5">
      <w:pPr>
        <w:pStyle w:val="BodyText"/>
        <w:rPr>
          <w:rFonts w:ascii="Arial"/>
          <w:i/>
          <w:sz w:val="18"/>
        </w:rPr>
      </w:pPr>
    </w:p>
    <w:p w14:paraId="4D79620B" w14:textId="77777777" w:rsidR="00CD3DC5" w:rsidRDefault="00CD3DC5">
      <w:pPr>
        <w:pStyle w:val="BodyText"/>
        <w:rPr>
          <w:rFonts w:ascii="Arial"/>
          <w:i/>
          <w:sz w:val="18"/>
        </w:rPr>
      </w:pPr>
    </w:p>
    <w:p w14:paraId="44B31497" w14:textId="77777777" w:rsidR="00CD3DC5" w:rsidRDefault="00CD3DC5">
      <w:pPr>
        <w:pStyle w:val="BodyText"/>
        <w:rPr>
          <w:rFonts w:ascii="Arial"/>
          <w:i/>
          <w:sz w:val="18"/>
        </w:rPr>
      </w:pPr>
    </w:p>
    <w:p w14:paraId="2529C178" w14:textId="77777777" w:rsidR="00CD3DC5" w:rsidRDefault="00CD3DC5">
      <w:pPr>
        <w:pStyle w:val="BodyText"/>
        <w:rPr>
          <w:rFonts w:ascii="Arial"/>
          <w:i/>
          <w:sz w:val="18"/>
        </w:rPr>
      </w:pPr>
    </w:p>
    <w:p w14:paraId="4DEFDF8D" w14:textId="77777777" w:rsidR="00CD3DC5" w:rsidRDefault="00CD3DC5">
      <w:pPr>
        <w:pStyle w:val="BodyText"/>
        <w:rPr>
          <w:rFonts w:ascii="Arial"/>
          <w:i/>
          <w:sz w:val="18"/>
        </w:rPr>
      </w:pPr>
    </w:p>
    <w:p w14:paraId="065FFE97" w14:textId="77777777" w:rsidR="00CD3DC5" w:rsidRDefault="00CD3DC5">
      <w:pPr>
        <w:pStyle w:val="BodyText"/>
        <w:rPr>
          <w:rFonts w:ascii="Arial"/>
          <w:i/>
          <w:sz w:val="18"/>
        </w:rPr>
      </w:pPr>
    </w:p>
    <w:p w14:paraId="2BB69C95" w14:textId="77777777" w:rsidR="00CD3DC5" w:rsidRDefault="00CD3DC5">
      <w:pPr>
        <w:pStyle w:val="BodyText"/>
        <w:rPr>
          <w:rFonts w:ascii="Arial"/>
          <w:i/>
          <w:sz w:val="18"/>
        </w:rPr>
      </w:pPr>
    </w:p>
    <w:p w14:paraId="17A1BCAC" w14:textId="77777777" w:rsidR="00CD3DC5" w:rsidRDefault="00CD3DC5">
      <w:pPr>
        <w:pStyle w:val="BodyText"/>
        <w:rPr>
          <w:rFonts w:ascii="Arial"/>
          <w:i/>
          <w:sz w:val="18"/>
        </w:rPr>
      </w:pPr>
    </w:p>
    <w:p w14:paraId="32CFE355" w14:textId="77777777" w:rsidR="00CD3DC5" w:rsidRDefault="00CD3DC5">
      <w:pPr>
        <w:pStyle w:val="BodyText"/>
        <w:rPr>
          <w:rFonts w:ascii="Arial"/>
          <w:i/>
          <w:sz w:val="18"/>
        </w:rPr>
      </w:pPr>
    </w:p>
    <w:p w14:paraId="6C510D57" w14:textId="77777777" w:rsidR="00CD3DC5" w:rsidRDefault="00CD3DC5">
      <w:pPr>
        <w:pStyle w:val="BodyText"/>
        <w:rPr>
          <w:rFonts w:ascii="Arial"/>
          <w:i/>
          <w:sz w:val="18"/>
        </w:rPr>
      </w:pPr>
    </w:p>
    <w:p w14:paraId="7C79BE29" w14:textId="77777777" w:rsidR="00CD3DC5" w:rsidRDefault="00CD3DC5">
      <w:pPr>
        <w:pStyle w:val="BodyText"/>
        <w:rPr>
          <w:rFonts w:ascii="Arial"/>
          <w:i/>
          <w:sz w:val="18"/>
        </w:rPr>
      </w:pPr>
    </w:p>
    <w:p w14:paraId="658118F6" w14:textId="77777777" w:rsidR="00CD3DC5" w:rsidRDefault="00CD3DC5">
      <w:pPr>
        <w:pStyle w:val="BodyText"/>
        <w:rPr>
          <w:rFonts w:ascii="Arial"/>
          <w:i/>
          <w:sz w:val="18"/>
        </w:rPr>
      </w:pPr>
    </w:p>
    <w:p w14:paraId="24A78F21" w14:textId="77777777" w:rsidR="00CD3DC5" w:rsidRDefault="00CD3DC5">
      <w:pPr>
        <w:pStyle w:val="BodyText"/>
        <w:rPr>
          <w:rFonts w:ascii="Arial"/>
          <w:i/>
          <w:sz w:val="18"/>
        </w:rPr>
      </w:pPr>
    </w:p>
    <w:p w14:paraId="4B2A9ED5" w14:textId="77777777" w:rsidR="00CD3DC5" w:rsidRDefault="00CD3DC5">
      <w:pPr>
        <w:pStyle w:val="BodyText"/>
        <w:rPr>
          <w:rFonts w:ascii="Arial"/>
          <w:i/>
          <w:sz w:val="18"/>
        </w:rPr>
      </w:pPr>
    </w:p>
    <w:p w14:paraId="3D1C33E9" w14:textId="77777777" w:rsidR="00CD3DC5" w:rsidRDefault="00CD3DC5">
      <w:pPr>
        <w:pStyle w:val="BodyText"/>
        <w:rPr>
          <w:rFonts w:ascii="Arial"/>
          <w:i/>
          <w:sz w:val="18"/>
        </w:rPr>
      </w:pPr>
    </w:p>
    <w:p w14:paraId="7E004603" w14:textId="77777777" w:rsidR="00CD3DC5" w:rsidRDefault="00CD3DC5">
      <w:pPr>
        <w:pStyle w:val="BodyText"/>
        <w:rPr>
          <w:rFonts w:ascii="Arial"/>
          <w:i/>
          <w:sz w:val="18"/>
        </w:rPr>
      </w:pPr>
    </w:p>
    <w:p w14:paraId="6B8ACF28" w14:textId="77777777" w:rsidR="00CD3DC5" w:rsidRDefault="00CD3DC5">
      <w:pPr>
        <w:pStyle w:val="BodyText"/>
        <w:rPr>
          <w:rFonts w:ascii="Arial"/>
          <w:i/>
          <w:sz w:val="18"/>
        </w:rPr>
      </w:pPr>
    </w:p>
    <w:p w14:paraId="473A2B4A" w14:textId="77777777" w:rsidR="00CD3DC5" w:rsidRDefault="00CD3DC5">
      <w:pPr>
        <w:pStyle w:val="BodyText"/>
        <w:rPr>
          <w:rFonts w:ascii="Arial"/>
          <w:i/>
          <w:sz w:val="18"/>
        </w:rPr>
      </w:pPr>
    </w:p>
    <w:p w14:paraId="1D9B962B" w14:textId="77777777" w:rsidR="00CD3DC5" w:rsidRDefault="00CD3DC5">
      <w:pPr>
        <w:pStyle w:val="BodyText"/>
        <w:rPr>
          <w:rFonts w:ascii="Arial"/>
          <w:i/>
          <w:sz w:val="18"/>
        </w:rPr>
      </w:pPr>
    </w:p>
    <w:p w14:paraId="74DCB2C1" w14:textId="77777777" w:rsidR="00CD3DC5" w:rsidRDefault="00CD3DC5">
      <w:pPr>
        <w:pStyle w:val="BodyText"/>
        <w:spacing w:before="82"/>
        <w:rPr>
          <w:rFonts w:ascii="Arial"/>
          <w:i/>
          <w:sz w:val="18"/>
        </w:rPr>
      </w:pPr>
    </w:p>
    <w:p w14:paraId="51C28CB9" w14:textId="77777777" w:rsidR="00CD3DC5" w:rsidRDefault="00000000">
      <w:pPr>
        <w:ind w:left="1103" w:right="1103"/>
        <w:jc w:val="center"/>
        <w:rPr>
          <w:rFonts w:ascii="Arial"/>
          <w:b/>
          <w:sz w:val="16"/>
        </w:rPr>
      </w:pPr>
      <w:r>
        <w:rPr>
          <w:rFonts w:ascii="Arial"/>
          <w:b/>
          <w:color w:val="EFA500"/>
          <w:sz w:val="16"/>
        </w:rPr>
        <w:t>CONFIDENTIAL</w:t>
      </w:r>
      <w:r>
        <w:rPr>
          <w:rFonts w:ascii="Arial"/>
          <w:b/>
          <w:color w:val="EFA500"/>
          <w:spacing w:val="44"/>
          <w:sz w:val="16"/>
        </w:rPr>
        <w:t xml:space="preserve"> </w:t>
      </w:r>
      <w:r>
        <w:rPr>
          <w:rFonts w:ascii="Arial"/>
          <w:b/>
          <w:color w:val="EFA500"/>
          <w:sz w:val="16"/>
        </w:rPr>
        <w:t>|</w:t>
      </w:r>
      <w:r>
        <w:rPr>
          <w:rFonts w:ascii="Arial"/>
          <w:b/>
          <w:color w:val="EFA500"/>
          <w:spacing w:val="44"/>
          <w:sz w:val="16"/>
        </w:rPr>
        <w:t xml:space="preserve"> </w:t>
      </w:r>
      <w:r>
        <w:rPr>
          <w:rFonts w:ascii="Arial"/>
          <w:b/>
          <w:color w:val="EFA500"/>
          <w:sz w:val="16"/>
        </w:rPr>
        <w:t xml:space="preserve">FOR ACADEMIC &amp; PORTFOLIO USE </w:t>
      </w:r>
      <w:r>
        <w:rPr>
          <w:rFonts w:ascii="Arial"/>
          <w:b/>
          <w:color w:val="EFA500"/>
          <w:spacing w:val="-4"/>
          <w:sz w:val="16"/>
        </w:rPr>
        <w:t>ONLY</w:t>
      </w:r>
    </w:p>
    <w:p w14:paraId="2F9D83BA" w14:textId="77777777" w:rsidR="00CD3DC5" w:rsidRDefault="00CD3DC5">
      <w:pPr>
        <w:jc w:val="center"/>
        <w:rPr>
          <w:rFonts w:ascii="Arial"/>
          <w:b/>
          <w:sz w:val="16"/>
        </w:rPr>
        <w:sectPr w:rsidR="00CD3DC5">
          <w:pgSz w:w="11910" w:h="16840"/>
          <w:pgMar w:top="0" w:right="0" w:bottom="280" w:left="0" w:header="720" w:footer="720" w:gutter="0"/>
          <w:cols w:space="720"/>
        </w:sectPr>
      </w:pPr>
    </w:p>
    <w:p w14:paraId="48D34D56" w14:textId="77777777" w:rsidR="00CD3DC5" w:rsidRDefault="00CD3DC5">
      <w:pPr>
        <w:pStyle w:val="BodyText"/>
        <w:spacing w:before="92"/>
        <w:rPr>
          <w:rFonts w:ascii="Arial"/>
          <w:b/>
          <w:sz w:val="32"/>
        </w:rPr>
      </w:pPr>
    </w:p>
    <w:p w14:paraId="6D4AC31E" w14:textId="77777777" w:rsidR="00CD3DC5" w:rsidRDefault="00000000">
      <w:pPr>
        <w:pStyle w:val="Heading1"/>
        <w:numPr>
          <w:ilvl w:val="0"/>
          <w:numId w:val="7"/>
        </w:numPr>
        <w:tabs>
          <w:tab w:val="left" w:pos="1608"/>
        </w:tabs>
        <w:ind w:left="1608" w:hanging="355"/>
      </w:pPr>
      <w:r>
        <w:rPr>
          <w:color w:val="3D1A6B"/>
        </w:rPr>
        <w:t xml:space="preserve">Executive </w:t>
      </w:r>
      <w:r>
        <w:rPr>
          <w:color w:val="3D1A6B"/>
          <w:spacing w:val="-2"/>
        </w:rPr>
        <w:t>Summary</w:t>
      </w:r>
    </w:p>
    <w:p w14:paraId="682C3ECC"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3472" behindDoc="1" locked="0" layoutInCell="1" allowOverlap="1" wp14:anchorId="42EE4B3C" wp14:editId="4AC92360">
                <wp:simplePos x="0" y="0"/>
                <wp:positionH relativeFrom="page">
                  <wp:posOffset>796199</wp:posOffset>
                </wp:positionH>
                <wp:positionV relativeFrom="paragraph">
                  <wp:posOffset>147458</wp:posOffset>
                </wp:positionV>
                <wp:extent cx="59677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714C3A97" id="Graphic 29" o:spid="_x0000_s1026" style="position:absolute;margin-left:62.7pt;margin-top:11.6pt;width:469.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0471FD57" w14:textId="77777777" w:rsidR="00CD3DC5" w:rsidRDefault="00000000">
      <w:pPr>
        <w:pStyle w:val="BodyText"/>
        <w:spacing w:before="162" w:line="312" w:lineRule="auto"/>
        <w:ind w:left="1253" w:right="1250"/>
        <w:jc w:val="both"/>
      </w:pPr>
      <w:r>
        <w:rPr>
          <w:color w:val="2B2B2B"/>
        </w:rPr>
        <w:t xml:space="preserve">The Mutual Fund Analytics Platform is a full-cycle, end-to-end business intelligence and data engineering project developed during a data analytics internship at </w:t>
      </w:r>
      <w:proofErr w:type="spellStart"/>
      <w:r>
        <w:rPr>
          <w:rFonts w:ascii="Arial" w:hAnsi="Arial"/>
          <w:b/>
          <w:color w:val="2B2B2B"/>
        </w:rPr>
        <w:t>Bluestock</w:t>
      </w:r>
      <w:proofErr w:type="spellEnd"/>
      <w:r>
        <w:rPr>
          <w:rFonts w:ascii="Arial" w:hAnsi="Arial"/>
          <w:b/>
          <w:color w:val="2B2B2B"/>
        </w:rPr>
        <w:t xml:space="preserve"> Fintech Pvt. Ltd. </w:t>
      </w:r>
      <w:r>
        <w:rPr>
          <w:color w:val="2B2B2B"/>
        </w:rPr>
        <w:t>The platform ingests, transforms, stores, and analyses data covering 40 active mutual fund schemes across 10 leading Indian Asset Management Companies (AMCs), spanning the period 2022–2025.</w:t>
      </w:r>
    </w:p>
    <w:p w14:paraId="2410B54B" w14:textId="77777777" w:rsidR="00CD3DC5" w:rsidRDefault="00000000">
      <w:pPr>
        <w:pStyle w:val="BodyText"/>
        <w:spacing w:before="112" w:line="295" w:lineRule="auto"/>
        <w:ind w:left="1253" w:right="1203"/>
        <w:jc w:val="both"/>
      </w:pPr>
      <w:r>
        <w:rPr>
          <w:color w:val="2B2B2B"/>
        </w:rPr>
        <w:t xml:space="preserve">India's mutual fund industry manages an industry AUM exceeding </w:t>
      </w:r>
      <w:r>
        <w:rPr>
          <w:rFonts w:ascii="MS Gothic" w:hAnsi="MS Gothic"/>
          <w:color w:val="2B2B2B"/>
        </w:rPr>
        <w:t>■</w:t>
      </w:r>
      <w:r>
        <w:rPr>
          <w:color w:val="2B2B2B"/>
        </w:rPr>
        <w:t>39.18 million crore and serves more than</w:t>
      </w:r>
      <w:r>
        <w:rPr>
          <w:color w:val="2B2B2B"/>
          <w:spacing w:val="-2"/>
        </w:rPr>
        <w:t xml:space="preserve"> </w:t>
      </w:r>
      <w:r>
        <w:rPr>
          <w:color w:val="2B2B2B"/>
        </w:rPr>
        <w:t>26.12</w:t>
      </w:r>
      <w:r>
        <w:rPr>
          <w:color w:val="2B2B2B"/>
          <w:spacing w:val="-2"/>
        </w:rPr>
        <w:t xml:space="preserve"> </w:t>
      </w:r>
      <w:r>
        <w:rPr>
          <w:color w:val="2B2B2B"/>
        </w:rPr>
        <w:t>crore</w:t>
      </w:r>
      <w:r>
        <w:rPr>
          <w:color w:val="2B2B2B"/>
          <w:spacing w:val="-2"/>
        </w:rPr>
        <w:t xml:space="preserve"> </w:t>
      </w:r>
      <w:r>
        <w:rPr>
          <w:color w:val="2B2B2B"/>
        </w:rPr>
        <w:t>active</w:t>
      </w:r>
      <w:r>
        <w:rPr>
          <w:color w:val="2B2B2B"/>
          <w:spacing w:val="-2"/>
        </w:rPr>
        <w:t xml:space="preserve"> </w:t>
      </w:r>
      <w:r>
        <w:rPr>
          <w:color w:val="2B2B2B"/>
        </w:rPr>
        <w:t>folios.</w:t>
      </w:r>
      <w:r>
        <w:rPr>
          <w:color w:val="2B2B2B"/>
          <w:spacing w:val="-2"/>
        </w:rPr>
        <w:t xml:space="preserve"> </w:t>
      </w:r>
      <w:r>
        <w:rPr>
          <w:color w:val="2B2B2B"/>
        </w:rPr>
        <w:t>Monthly</w:t>
      </w:r>
      <w:r>
        <w:rPr>
          <w:color w:val="2B2B2B"/>
          <w:spacing w:val="-2"/>
        </w:rPr>
        <w:t xml:space="preserve"> </w:t>
      </w:r>
      <w:r>
        <w:rPr>
          <w:color w:val="2B2B2B"/>
        </w:rPr>
        <w:t>SIP</w:t>
      </w:r>
      <w:r>
        <w:rPr>
          <w:color w:val="2B2B2B"/>
          <w:spacing w:val="-2"/>
        </w:rPr>
        <w:t xml:space="preserve"> </w:t>
      </w:r>
      <w:r>
        <w:rPr>
          <w:color w:val="2B2B2B"/>
        </w:rPr>
        <w:t>inflows</w:t>
      </w:r>
      <w:r>
        <w:rPr>
          <w:color w:val="2B2B2B"/>
          <w:spacing w:val="-2"/>
        </w:rPr>
        <w:t xml:space="preserve"> </w:t>
      </w:r>
      <w:r>
        <w:rPr>
          <w:color w:val="2B2B2B"/>
        </w:rPr>
        <w:t>reached</w:t>
      </w:r>
      <w:r>
        <w:rPr>
          <w:color w:val="2B2B2B"/>
          <w:spacing w:val="-2"/>
        </w:rPr>
        <w:t xml:space="preserve"> </w:t>
      </w:r>
      <w:r>
        <w:rPr>
          <w:rFonts w:ascii="MS Gothic" w:hAnsi="MS Gothic"/>
          <w:color w:val="2B2B2B"/>
        </w:rPr>
        <w:t>■</w:t>
      </w:r>
      <w:r>
        <w:rPr>
          <w:color w:val="2B2B2B"/>
        </w:rPr>
        <w:t>31,000</w:t>
      </w:r>
      <w:r>
        <w:rPr>
          <w:color w:val="2B2B2B"/>
          <w:spacing w:val="-2"/>
        </w:rPr>
        <w:t xml:space="preserve"> </w:t>
      </w:r>
      <w:r>
        <w:rPr>
          <w:color w:val="2B2B2B"/>
        </w:rPr>
        <w:t>crore</w:t>
      </w:r>
      <w:r>
        <w:rPr>
          <w:color w:val="2B2B2B"/>
          <w:spacing w:val="-2"/>
        </w:rPr>
        <w:t xml:space="preserve"> </w:t>
      </w:r>
      <w:r>
        <w:rPr>
          <w:color w:val="2B2B2B"/>
        </w:rPr>
        <w:t>as</w:t>
      </w:r>
      <w:r>
        <w:rPr>
          <w:color w:val="2B2B2B"/>
          <w:spacing w:val="-2"/>
        </w:rPr>
        <w:t xml:space="preserve"> </w:t>
      </w:r>
      <w:r>
        <w:rPr>
          <w:color w:val="2B2B2B"/>
        </w:rPr>
        <w:t>of</w:t>
      </w:r>
      <w:r>
        <w:rPr>
          <w:color w:val="2B2B2B"/>
          <w:spacing w:val="-2"/>
        </w:rPr>
        <w:t xml:space="preserve"> </w:t>
      </w:r>
      <w:r>
        <w:rPr>
          <w:color w:val="2B2B2B"/>
        </w:rPr>
        <w:t>the</w:t>
      </w:r>
      <w:r>
        <w:rPr>
          <w:color w:val="2B2B2B"/>
          <w:spacing w:val="-2"/>
        </w:rPr>
        <w:t xml:space="preserve"> </w:t>
      </w:r>
      <w:r>
        <w:rPr>
          <w:color w:val="2B2B2B"/>
        </w:rPr>
        <w:t>latest</w:t>
      </w:r>
      <w:r>
        <w:rPr>
          <w:color w:val="2B2B2B"/>
          <w:spacing w:val="-2"/>
        </w:rPr>
        <w:t xml:space="preserve"> </w:t>
      </w:r>
      <w:r>
        <w:rPr>
          <w:color w:val="2B2B2B"/>
        </w:rPr>
        <w:t>reporting</w:t>
      </w:r>
      <w:r>
        <w:rPr>
          <w:color w:val="2B2B2B"/>
          <w:spacing w:val="-2"/>
        </w:rPr>
        <w:t xml:space="preserve"> </w:t>
      </w:r>
      <w:r>
        <w:rPr>
          <w:color w:val="2B2B2B"/>
        </w:rPr>
        <w:t xml:space="preserve">period, reflecting a 22.78% year-over-year growth rate. Despite this explosive growth, the industry has lacked a unified, </w:t>
      </w:r>
      <w:proofErr w:type="spellStart"/>
      <w:r>
        <w:rPr>
          <w:color w:val="2B2B2B"/>
        </w:rPr>
        <w:t>queryable</w:t>
      </w:r>
      <w:proofErr w:type="spellEnd"/>
      <w:r>
        <w:rPr>
          <w:color w:val="2B2B2B"/>
        </w:rPr>
        <w:t>, analytics-ready data infrastructure — a gap this project directly addresses.</w:t>
      </w:r>
    </w:p>
    <w:p w14:paraId="3007CB0D" w14:textId="77777777" w:rsidR="00CD3DC5" w:rsidRDefault="00CD3DC5">
      <w:pPr>
        <w:pStyle w:val="BodyText"/>
        <w:spacing w:before="70"/>
      </w:pPr>
    </w:p>
    <w:p w14:paraId="36056C2B" w14:textId="77777777" w:rsidR="00CD3DC5" w:rsidRDefault="00000000">
      <w:pPr>
        <w:pStyle w:val="Heading2"/>
        <w:ind w:left="1253" w:firstLine="0"/>
        <w:jc w:val="both"/>
      </w:pPr>
      <w:r>
        <w:rPr>
          <w:color w:val="693DAA"/>
        </w:rPr>
        <w:t xml:space="preserve">Key </w:t>
      </w:r>
      <w:r>
        <w:rPr>
          <w:color w:val="693DAA"/>
          <w:spacing w:val="-2"/>
        </w:rPr>
        <w:t>Outcomes</w:t>
      </w:r>
    </w:p>
    <w:p w14:paraId="09137B2D" w14:textId="77777777" w:rsidR="00CD3DC5" w:rsidRDefault="00000000">
      <w:pPr>
        <w:pStyle w:val="ListParagraph"/>
        <w:numPr>
          <w:ilvl w:val="0"/>
          <w:numId w:val="6"/>
        </w:numPr>
        <w:tabs>
          <w:tab w:val="left" w:pos="1663"/>
        </w:tabs>
        <w:spacing w:before="177" w:line="312" w:lineRule="auto"/>
        <w:ind w:right="1251" w:firstLine="0"/>
        <w:rPr>
          <w:sz w:val="20"/>
        </w:rPr>
      </w:pPr>
      <w:r>
        <w:rPr>
          <w:color w:val="2B2B2B"/>
          <w:sz w:val="20"/>
        </w:rPr>
        <w:t>Built an automated ETL pipeline extracting live NAV data via the mfapi.in REST API and 9 structured CSV datasets.</w:t>
      </w:r>
    </w:p>
    <w:p w14:paraId="4B6920C0" w14:textId="77777777" w:rsidR="00CD3DC5" w:rsidRDefault="00000000">
      <w:pPr>
        <w:pStyle w:val="ListParagraph"/>
        <w:numPr>
          <w:ilvl w:val="0"/>
          <w:numId w:val="6"/>
        </w:numPr>
        <w:tabs>
          <w:tab w:val="left" w:pos="1708"/>
        </w:tabs>
        <w:spacing w:before="62" w:line="312" w:lineRule="auto"/>
        <w:ind w:right="1250" w:firstLine="0"/>
        <w:rPr>
          <w:sz w:val="20"/>
        </w:rPr>
      </w:pPr>
      <w:r>
        <w:rPr>
          <w:color w:val="2B2B2B"/>
          <w:sz w:val="20"/>
        </w:rPr>
        <w:t>Designed</w:t>
      </w:r>
      <w:r>
        <w:rPr>
          <w:color w:val="2B2B2B"/>
          <w:spacing w:val="40"/>
          <w:sz w:val="20"/>
        </w:rPr>
        <w:t xml:space="preserve"> </w:t>
      </w:r>
      <w:r>
        <w:rPr>
          <w:color w:val="2B2B2B"/>
          <w:sz w:val="20"/>
        </w:rPr>
        <w:t>and</w:t>
      </w:r>
      <w:r>
        <w:rPr>
          <w:color w:val="2B2B2B"/>
          <w:spacing w:val="40"/>
          <w:sz w:val="20"/>
        </w:rPr>
        <w:t xml:space="preserve"> </w:t>
      </w:r>
      <w:r>
        <w:rPr>
          <w:color w:val="2B2B2B"/>
          <w:sz w:val="20"/>
        </w:rPr>
        <w:t>deployed</w:t>
      </w:r>
      <w:r>
        <w:rPr>
          <w:color w:val="2B2B2B"/>
          <w:spacing w:val="40"/>
          <w:sz w:val="20"/>
        </w:rPr>
        <w:t xml:space="preserve"> </w:t>
      </w:r>
      <w:r>
        <w:rPr>
          <w:color w:val="2B2B2B"/>
          <w:sz w:val="20"/>
        </w:rPr>
        <w:t>a</w:t>
      </w:r>
      <w:r>
        <w:rPr>
          <w:color w:val="2B2B2B"/>
          <w:spacing w:val="40"/>
          <w:sz w:val="20"/>
        </w:rPr>
        <w:t xml:space="preserve"> </w:t>
      </w:r>
      <w:proofErr w:type="spellStart"/>
      <w:r>
        <w:rPr>
          <w:color w:val="2B2B2B"/>
          <w:sz w:val="20"/>
        </w:rPr>
        <w:t>normalised</w:t>
      </w:r>
      <w:proofErr w:type="spellEnd"/>
      <w:r>
        <w:rPr>
          <w:color w:val="2B2B2B"/>
          <w:spacing w:val="40"/>
          <w:sz w:val="20"/>
        </w:rPr>
        <w:t xml:space="preserve"> </w:t>
      </w:r>
      <w:r>
        <w:rPr>
          <w:color w:val="2B2B2B"/>
          <w:sz w:val="20"/>
        </w:rPr>
        <w:t>SQLite</w:t>
      </w:r>
      <w:r>
        <w:rPr>
          <w:color w:val="2B2B2B"/>
          <w:spacing w:val="40"/>
          <w:sz w:val="20"/>
        </w:rPr>
        <w:t xml:space="preserve"> </w:t>
      </w:r>
      <w:r>
        <w:rPr>
          <w:color w:val="2B2B2B"/>
          <w:sz w:val="20"/>
        </w:rPr>
        <w:t>Star</w:t>
      </w:r>
      <w:r>
        <w:rPr>
          <w:color w:val="2B2B2B"/>
          <w:spacing w:val="40"/>
          <w:sz w:val="20"/>
        </w:rPr>
        <w:t xml:space="preserve"> </w:t>
      </w:r>
      <w:r>
        <w:rPr>
          <w:color w:val="2B2B2B"/>
          <w:sz w:val="20"/>
        </w:rPr>
        <w:t>Schema</w:t>
      </w:r>
      <w:r>
        <w:rPr>
          <w:color w:val="2B2B2B"/>
          <w:spacing w:val="40"/>
          <w:sz w:val="20"/>
        </w:rPr>
        <w:t xml:space="preserve"> </w:t>
      </w:r>
      <w:r>
        <w:rPr>
          <w:color w:val="2B2B2B"/>
          <w:sz w:val="20"/>
        </w:rPr>
        <w:t>database</w:t>
      </w:r>
      <w:r>
        <w:rPr>
          <w:color w:val="2B2B2B"/>
          <w:spacing w:val="40"/>
          <w:sz w:val="20"/>
        </w:rPr>
        <w:t xml:space="preserve"> </w:t>
      </w:r>
      <w:r>
        <w:rPr>
          <w:color w:val="2B2B2B"/>
          <w:sz w:val="20"/>
        </w:rPr>
        <w:t>(</w:t>
      </w:r>
      <w:proofErr w:type="spellStart"/>
      <w:r>
        <w:rPr>
          <w:color w:val="2B2B2B"/>
          <w:sz w:val="20"/>
        </w:rPr>
        <w:t>bluestock_mf.db</w:t>
      </w:r>
      <w:proofErr w:type="spellEnd"/>
      <w:r>
        <w:rPr>
          <w:color w:val="2B2B2B"/>
          <w:sz w:val="20"/>
        </w:rPr>
        <w:t>)</w:t>
      </w:r>
      <w:r>
        <w:rPr>
          <w:color w:val="2B2B2B"/>
          <w:spacing w:val="40"/>
          <w:sz w:val="20"/>
        </w:rPr>
        <w:t xml:space="preserve"> </w:t>
      </w:r>
      <w:r>
        <w:rPr>
          <w:color w:val="2B2B2B"/>
          <w:sz w:val="20"/>
        </w:rPr>
        <w:t>with</w:t>
      </w:r>
      <w:r>
        <w:rPr>
          <w:color w:val="2B2B2B"/>
          <w:spacing w:val="40"/>
          <w:sz w:val="20"/>
        </w:rPr>
        <w:t xml:space="preserve"> </w:t>
      </w:r>
      <w:r>
        <w:rPr>
          <w:color w:val="2B2B2B"/>
          <w:sz w:val="20"/>
        </w:rPr>
        <w:t>11 relational tables.</w:t>
      </w:r>
    </w:p>
    <w:p w14:paraId="1B1A3075" w14:textId="77777777" w:rsidR="00CD3DC5" w:rsidRDefault="00000000">
      <w:pPr>
        <w:pStyle w:val="ListParagraph"/>
        <w:numPr>
          <w:ilvl w:val="0"/>
          <w:numId w:val="6"/>
        </w:numPr>
        <w:tabs>
          <w:tab w:val="left" w:pos="1679"/>
        </w:tabs>
        <w:spacing w:before="62" w:line="312" w:lineRule="auto"/>
        <w:ind w:right="1251" w:firstLine="0"/>
        <w:rPr>
          <w:sz w:val="20"/>
        </w:rPr>
      </w:pPr>
      <w:r>
        <w:rPr>
          <w:color w:val="2B2B2B"/>
          <w:sz w:val="20"/>
        </w:rPr>
        <w:t>Conducted 360° exploratory data analysis covering NAV trends, AUM growth, SIP inflows, investor</w:t>
      </w:r>
      <w:r>
        <w:rPr>
          <w:color w:val="2B2B2B"/>
          <w:spacing w:val="40"/>
          <w:sz w:val="20"/>
        </w:rPr>
        <w:t xml:space="preserve"> </w:t>
      </w:r>
      <w:r>
        <w:rPr>
          <w:color w:val="2B2B2B"/>
          <w:sz w:val="20"/>
        </w:rPr>
        <w:t>demographics, and sector exposure.</w:t>
      </w:r>
    </w:p>
    <w:p w14:paraId="56C1AFA6" w14:textId="77777777" w:rsidR="00CD3DC5" w:rsidRDefault="00000000">
      <w:pPr>
        <w:pStyle w:val="ListParagraph"/>
        <w:numPr>
          <w:ilvl w:val="0"/>
          <w:numId w:val="6"/>
        </w:numPr>
        <w:tabs>
          <w:tab w:val="left" w:pos="1672"/>
        </w:tabs>
        <w:spacing w:before="62" w:line="312" w:lineRule="auto"/>
        <w:ind w:right="1251" w:firstLine="0"/>
        <w:rPr>
          <w:sz w:val="20"/>
        </w:rPr>
      </w:pPr>
      <w:r>
        <w:rPr>
          <w:color w:val="2B2B2B"/>
          <w:sz w:val="20"/>
        </w:rPr>
        <w:t xml:space="preserve">Computed industry-standard risk-return metrics — CAGR, Sharpe Ratio, Sortino Ratio, Alpha, Beta, Maximum Drawdown, </w:t>
      </w:r>
      <w:proofErr w:type="spellStart"/>
      <w:r>
        <w:rPr>
          <w:color w:val="2B2B2B"/>
          <w:sz w:val="20"/>
        </w:rPr>
        <w:t>VaR</w:t>
      </w:r>
      <w:proofErr w:type="spellEnd"/>
      <w:r>
        <w:rPr>
          <w:color w:val="2B2B2B"/>
          <w:sz w:val="20"/>
        </w:rPr>
        <w:t>, and CVaR.</w:t>
      </w:r>
    </w:p>
    <w:p w14:paraId="5F7C6784" w14:textId="77777777" w:rsidR="00CD3DC5" w:rsidRDefault="00000000">
      <w:pPr>
        <w:pStyle w:val="ListParagraph"/>
        <w:numPr>
          <w:ilvl w:val="0"/>
          <w:numId w:val="6"/>
        </w:numPr>
        <w:tabs>
          <w:tab w:val="left" w:pos="1658"/>
        </w:tabs>
        <w:spacing w:before="62"/>
        <w:ind w:left="1658" w:hanging="125"/>
        <w:rPr>
          <w:sz w:val="20"/>
        </w:rPr>
      </w:pPr>
      <w:r>
        <w:rPr>
          <w:color w:val="2B2B2B"/>
          <w:sz w:val="20"/>
        </w:rPr>
        <w:t xml:space="preserve">Developed a composite fund ranking model and fund recommendation </w:t>
      </w:r>
      <w:r>
        <w:rPr>
          <w:color w:val="2B2B2B"/>
          <w:spacing w:val="-2"/>
          <w:sz w:val="20"/>
        </w:rPr>
        <w:t>engine.</w:t>
      </w:r>
    </w:p>
    <w:p w14:paraId="429C2897" w14:textId="77777777" w:rsidR="00CD3DC5" w:rsidRDefault="00000000">
      <w:pPr>
        <w:pStyle w:val="ListParagraph"/>
        <w:numPr>
          <w:ilvl w:val="0"/>
          <w:numId w:val="6"/>
        </w:numPr>
        <w:tabs>
          <w:tab w:val="left" w:pos="1692"/>
        </w:tabs>
        <w:spacing w:before="130" w:line="312" w:lineRule="auto"/>
        <w:ind w:right="1250" w:firstLine="0"/>
        <w:rPr>
          <w:sz w:val="20"/>
        </w:rPr>
      </w:pPr>
      <w:r>
        <w:rPr>
          <w:color w:val="2B2B2B"/>
          <w:sz w:val="20"/>
        </w:rPr>
        <w:t>Delivered</w:t>
      </w:r>
      <w:r>
        <w:rPr>
          <w:color w:val="2B2B2B"/>
          <w:spacing w:val="31"/>
          <w:sz w:val="20"/>
        </w:rPr>
        <w:t xml:space="preserve"> </w:t>
      </w:r>
      <w:r>
        <w:rPr>
          <w:color w:val="2B2B2B"/>
          <w:sz w:val="20"/>
        </w:rPr>
        <w:t>a</w:t>
      </w:r>
      <w:r>
        <w:rPr>
          <w:color w:val="2B2B2B"/>
          <w:spacing w:val="31"/>
          <w:sz w:val="20"/>
        </w:rPr>
        <w:t xml:space="preserve"> </w:t>
      </w:r>
      <w:r>
        <w:rPr>
          <w:color w:val="2B2B2B"/>
          <w:sz w:val="20"/>
        </w:rPr>
        <w:t>4-page</w:t>
      </w:r>
      <w:r>
        <w:rPr>
          <w:color w:val="2B2B2B"/>
          <w:spacing w:val="31"/>
          <w:sz w:val="20"/>
        </w:rPr>
        <w:t xml:space="preserve"> </w:t>
      </w:r>
      <w:r>
        <w:rPr>
          <w:color w:val="2B2B2B"/>
          <w:sz w:val="20"/>
        </w:rPr>
        <w:t>interactive</w:t>
      </w:r>
      <w:r>
        <w:rPr>
          <w:color w:val="2B2B2B"/>
          <w:spacing w:val="31"/>
          <w:sz w:val="20"/>
        </w:rPr>
        <w:t xml:space="preserve"> </w:t>
      </w:r>
      <w:r>
        <w:rPr>
          <w:color w:val="2B2B2B"/>
          <w:sz w:val="20"/>
        </w:rPr>
        <w:t>Power</w:t>
      </w:r>
      <w:r>
        <w:rPr>
          <w:color w:val="2B2B2B"/>
          <w:spacing w:val="31"/>
          <w:sz w:val="20"/>
        </w:rPr>
        <w:t xml:space="preserve"> </w:t>
      </w:r>
      <w:r>
        <w:rPr>
          <w:color w:val="2B2B2B"/>
          <w:sz w:val="20"/>
        </w:rPr>
        <w:t>BI</w:t>
      </w:r>
      <w:r>
        <w:rPr>
          <w:color w:val="2B2B2B"/>
          <w:spacing w:val="31"/>
          <w:sz w:val="20"/>
        </w:rPr>
        <w:t xml:space="preserve"> </w:t>
      </w:r>
      <w:r>
        <w:rPr>
          <w:color w:val="2B2B2B"/>
          <w:sz w:val="20"/>
        </w:rPr>
        <w:t>dashboard</w:t>
      </w:r>
      <w:r>
        <w:rPr>
          <w:color w:val="2B2B2B"/>
          <w:spacing w:val="31"/>
          <w:sz w:val="20"/>
        </w:rPr>
        <w:t xml:space="preserve"> </w:t>
      </w:r>
      <w:r>
        <w:rPr>
          <w:color w:val="2B2B2B"/>
          <w:sz w:val="20"/>
        </w:rPr>
        <w:t>covering</w:t>
      </w:r>
      <w:r>
        <w:rPr>
          <w:color w:val="2B2B2B"/>
          <w:spacing w:val="31"/>
          <w:sz w:val="20"/>
        </w:rPr>
        <w:t xml:space="preserve"> </w:t>
      </w:r>
      <w:r>
        <w:rPr>
          <w:color w:val="2B2B2B"/>
          <w:sz w:val="20"/>
        </w:rPr>
        <w:t>market</w:t>
      </w:r>
      <w:r>
        <w:rPr>
          <w:color w:val="2B2B2B"/>
          <w:spacing w:val="31"/>
          <w:sz w:val="20"/>
        </w:rPr>
        <w:t xml:space="preserve"> </w:t>
      </w:r>
      <w:r>
        <w:rPr>
          <w:color w:val="2B2B2B"/>
          <w:sz w:val="20"/>
        </w:rPr>
        <w:t>overview,</w:t>
      </w:r>
      <w:r>
        <w:rPr>
          <w:color w:val="2B2B2B"/>
          <w:spacing w:val="31"/>
          <w:sz w:val="20"/>
        </w:rPr>
        <w:t xml:space="preserve"> </w:t>
      </w:r>
      <w:r>
        <w:rPr>
          <w:color w:val="2B2B2B"/>
          <w:sz w:val="20"/>
        </w:rPr>
        <w:t>fund</w:t>
      </w:r>
      <w:r>
        <w:rPr>
          <w:color w:val="2B2B2B"/>
          <w:spacing w:val="31"/>
          <w:sz w:val="20"/>
        </w:rPr>
        <w:t xml:space="preserve"> </w:t>
      </w:r>
      <w:r>
        <w:rPr>
          <w:color w:val="2B2B2B"/>
          <w:sz w:val="20"/>
        </w:rPr>
        <w:t>performance, investor demographics, and portfolio holdings.</w:t>
      </w:r>
    </w:p>
    <w:p w14:paraId="7BCE096F" w14:textId="77777777" w:rsidR="00CD3DC5" w:rsidRDefault="00000000">
      <w:pPr>
        <w:pStyle w:val="ListParagraph"/>
        <w:numPr>
          <w:ilvl w:val="0"/>
          <w:numId w:val="6"/>
        </w:numPr>
        <w:tabs>
          <w:tab w:val="left" w:pos="1678"/>
        </w:tabs>
        <w:spacing w:before="50" w:line="292" w:lineRule="auto"/>
        <w:ind w:right="1203" w:firstLine="0"/>
        <w:rPr>
          <w:sz w:val="20"/>
        </w:rPr>
      </w:pPr>
      <w:r>
        <w:rPr>
          <w:color w:val="2B2B2B"/>
          <w:sz w:val="20"/>
        </w:rPr>
        <w:t>SBI Mutual Fund leads industry AUM; Liquid funds command the largest net inflow share (</w:t>
      </w:r>
      <w:r>
        <w:rPr>
          <w:rFonts w:ascii="MS Gothic" w:hAnsi="MS Gothic"/>
          <w:color w:val="2B2B2B"/>
          <w:sz w:val="20"/>
        </w:rPr>
        <w:t>■</w:t>
      </w:r>
      <w:r>
        <w:rPr>
          <w:color w:val="2B2B2B"/>
          <w:sz w:val="20"/>
        </w:rPr>
        <w:t>0.48M</w:t>
      </w:r>
      <w:r>
        <w:rPr>
          <w:color w:val="2B2B2B"/>
          <w:spacing w:val="80"/>
          <w:sz w:val="20"/>
        </w:rPr>
        <w:t xml:space="preserve"> </w:t>
      </w:r>
      <w:r>
        <w:rPr>
          <w:color w:val="2B2B2B"/>
          <w:spacing w:val="-4"/>
          <w:sz w:val="20"/>
        </w:rPr>
        <w:t>Cr).</w:t>
      </w:r>
    </w:p>
    <w:p w14:paraId="2A4CECB3" w14:textId="77777777" w:rsidR="00CD3DC5" w:rsidRDefault="00000000">
      <w:pPr>
        <w:pStyle w:val="ListParagraph"/>
        <w:numPr>
          <w:ilvl w:val="0"/>
          <w:numId w:val="6"/>
        </w:numPr>
        <w:tabs>
          <w:tab w:val="left" w:pos="1665"/>
        </w:tabs>
        <w:spacing w:before="79" w:line="312" w:lineRule="auto"/>
        <w:ind w:right="1251" w:firstLine="0"/>
        <w:rPr>
          <w:sz w:val="20"/>
        </w:rPr>
      </w:pPr>
      <w:r>
        <w:rPr>
          <w:color w:val="2B2B2B"/>
          <w:sz w:val="20"/>
        </w:rPr>
        <w:t xml:space="preserve">SBI </w:t>
      </w:r>
      <w:proofErr w:type="spellStart"/>
      <w:r>
        <w:rPr>
          <w:color w:val="2B2B2B"/>
          <w:sz w:val="20"/>
        </w:rPr>
        <w:t>Bluechip</w:t>
      </w:r>
      <w:proofErr w:type="spellEnd"/>
      <w:r>
        <w:rPr>
          <w:color w:val="2B2B2B"/>
          <w:sz w:val="20"/>
        </w:rPr>
        <w:t xml:space="preserve"> Fund – Regular Plan achieved the highest CAGR (4.64%) and UTI Nifty 50 Index Fund recorded the highest Alpha (2.68%).</w:t>
      </w:r>
    </w:p>
    <w:p w14:paraId="64214ECA" w14:textId="77777777" w:rsidR="00CD3DC5" w:rsidRDefault="00CD3DC5">
      <w:pPr>
        <w:pStyle w:val="BodyText"/>
      </w:pPr>
    </w:p>
    <w:p w14:paraId="6CD88B53" w14:textId="77777777" w:rsidR="00CD3DC5" w:rsidRDefault="00CD3DC5">
      <w:pPr>
        <w:pStyle w:val="BodyText"/>
        <w:spacing w:before="130"/>
      </w:pPr>
    </w:p>
    <w:p w14:paraId="4A65D73A" w14:textId="77777777" w:rsidR="00CD3DC5" w:rsidRDefault="00000000">
      <w:pPr>
        <w:pStyle w:val="Heading1"/>
        <w:numPr>
          <w:ilvl w:val="0"/>
          <w:numId w:val="7"/>
        </w:numPr>
        <w:tabs>
          <w:tab w:val="left" w:pos="1608"/>
        </w:tabs>
        <w:ind w:left="1608" w:hanging="355"/>
      </w:pPr>
      <w:r>
        <w:rPr>
          <w:color w:val="3D1A6B"/>
          <w:spacing w:val="-2"/>
        </w:rPr>
        <w:t>Introduction</w:t>
      </w:r>
    </w:p>
    <w:p w14:paraId="3FFEB173"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3984" behindDoc="1" locked="0" layoutInCell="1" allowOverlap="1" wp14:anchorId="215EE6E7" wp14:editId="50CCFB44">
                <wp:simplePos x="0" y="0"/>
                <wp:positionH relativeFrom="page">
                  <wp:posOffset>796199</wp:posOffset>
                </wp:positionH>
                <wp:positionV relativeFrom="paragraph">
                  <wp:posOffset>147455</wp:posOffset>
                </wp:positionV>
                <wp:extent cx="596773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652DF6C1" id="Graphic 30" o:spid="_x0000_s1026" style="position:absolute;margin-left:62.7pt;margin-top:11.6pt;width:469.9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28EA5967" w14:textId="77777777" w:rsidR="00CD3DC5" w:rsidRDefault="00000000">
      <w:pPr>
        <w:pStyle w:val="Heading2"/>
        <w:numPr>
          <w:ilvl w:val="1"/>
          <w:numId w:val="7"/>
        </w:numPr>
        <w:tabs>
          <w:tab w:val="left" w:pos="1686"/>
        </w:tabs>
        <w:spacing w:before="286"/>
        <w:ind w:left="1686" w:hanging="433"/>
      </w:pPr>
      <w:r>
        <w:rPr>
          <w:color w:val="693DAA"/>
        </w:rPr>
        <w:t xml:space="preserve">Overview of Mutual Funds in </w:t>
      </w:r>
      <w:r>
        <w:rPr>
          <w:color w:val="693DAA"/>
          <w:spacing w:val="-2"/>
        </w:rPr>
        <w:t>India</w:t>
      </w:r>
    </w:p>
    <w:p w14:paraId="417488FA" w14:textId="77777777" w:rsidR="00CD3DC5" w:rsidRDefault="00000000">
      <w:pPr>
        <w:pStyle w:val="BodyText"/>
        <w:spacing w:before="177" w:line="312" w:lineRule="auto"/>
        <w:ind w:left="1253" w:right="1250"/>
        <w:jc w:val="both"/>
      </w:pPr>
      <w:r>
        <w:rPr>
          <w:color w:val="2B2B2B"/>
        </w:rPr>
        <w:t>A mutual fund is a professionally managed collective investment vehicle that pools capital from retail and institutional</w:t>
      </w:r>
      <w:r>
        <w:rPr>
          <w:color w:val="2B2B2B"/>
          <w:spacing w:val="40"/>
        </w:rPr>
        <w:t xml:space="preserve"> </w:t>
      </w:r>
      <w:r>
        <w:rPr>
          <w:color w:val="2B2B2B"/>
        </w:rPr>
        <w:t>investors</w:t>
      </w:r>
      <w:r>
        <w:rPr>
          <w:color w:val="2B2B2B"/>
          <w:spacing w:val="40"/>
        </w:rPr>
        <w:t xml:space="preserve"> </w:t>
      </w:r>
      <w:r>
        <w:rPr>
          <w:color w:val="2B2B2B"/>
        </w:rPr>
        <w:t>and</w:t>
      </w:r>
      <w:r>
        <w:rPr>
          <w:color w:val="2B2B2B"/>
          <w:spacing w:val="40"/>
        </w:rPr>
        <w:t xml:space="preserve"> </w:t>
      </w:r>
      <w:r>
        <w:rPr>
          <w:color w:val="2B2B2B"/>
        </w:rPr>
        <w:t>deploys</w:t>
      </w:r>
      <w:r>
        <w:rPr>
          <w:color w:val="2B2B2B"/>
          <w:spacing w:val="40"/>
        </w:rPr>
        <w:t xml:space="preserve"> </w:t>
      </w:r>
      <w:r>
        <w:rPr>
          <w:color w:val="2B2B2B"/>
        </w:rPr>
        <w:t>it</w:t>
      </w:r>
      <w:r>
        <w:rPr>
          <w:color w:val="2B2B2B"/>
          <w:spacing w:val="40"/>
        </w:rPr>
        <w:t xml:space="preserve"> </w:t>
      </w:r>
      <w:r>
        <w:rPr>
          <w:color w:val="2B2B2B"/>
        </w:rPr>
        <w:t>across</w:t>
      </w:r>
      <w:r>
        <w:rPr>
          <w:color w:val="2B2B2B"/>
          <w:spacing w:val="40"/>
        </w:rPr>
        <w:t xml:space="preserve"> </w:t>
      </w:r>
      <w:r>
        <w:rPr>
          <w:color w:val="2B2B2B"/>
        </w:rPr>
        <w:t>a</w:t>
      </w:r>
      <w:r>
        <w:rPr>
          <w:color w:val="2B2B2B"/>
          <w:spacing w:val="40"/>
        </w:rPr>
        <w:t xml:space="preserve"> </w:t>
      </w:r>
      <w:r>
        <w:rPr>
          <w:color w:val="2B2B2B"/>
        </w:rPr>
        <w:t>diversified</w:t>
      </w:r>
      <w:r>
        <w:rPr>
          <w:color w:val="2B2B2B"/>
          <w:spacing w:val="40"/>
        </w:rPr>
        <w:t xml:space="preserve"> </w:t>
      </w:r>
      <w:r>
        <w:rPr>
          <w:color w:val="2B2B2B"/>
        </w:rPr>
        <w:t>portfolio</w:t>
      </w:r>
      <w:r>
        <w:rPr>
          <w:color w:val="2B2B2B"/>
          <w:spacing w:val="40"/>
        </w:rPr>
        <w:t xml:space="preserve"> </w:t>
      </w:r>
      <w:r>
        <w:rPr>
          <w:color w:val="2B2B2B"/>
        </w:rPr>
        <w:t>of</w:t>
      </w:r>
      <w:r>
        <w:rPr>
          <w:color w:val="2B2B2B"/>
          <w:spacing w:val="40"/>
        </w:rPr>
        <w:t xml:space="preserve"> </w:t>
      </w:r>
      <w:r>
        <w:rPr>
          <w:color w:val="2B2B2B"/>
        </w:rPr>
        <w:t>securities</w:t>
      </w:r>
      <w:r>
        <w:rPr>
          <w:color w:val="2B2B2B"/>
          <w:spacing w:val="40"/>
        </w:rPr>
        <w:t xml:space="preserve"> </w:t>
      </w:r>
      <w:r>
        <w:rPr>
          <w:color w:val="2B2B2B"/>
        </w:rPr>
        <w:t>—</w:t>
      </w:r>
      <w:r>
        <w:rPr>
          <w:color w:val="2B2B2B"/>
          <w:spacing w:val="40"/>
        </w:rPr>
        <w:t xml:space="preserve"> </w:t>
      </w:r>
      <w:r>
        <w:rPr>
          <w:color w:val="2B2B2B"/>
        </w:rPr>
        <w:t>equities,</w:t>
      </w:r>
      <w:r>
        <w:rPr>
          <w:color w:val="2B2B2B"/>
          <w:spacing w:val="40"/>
        </w:rPr>
        <w:t xml:space="preserve"> </w:t>
      </w:r>
      <w:r>
        <w:rPr>
          <w:color w:val="2B2B2B"/>
        </w:rPr>
        <w:t xml:space="preserve">bonds, money-market instruments, or hybrid combinations — in line with a stated investment objective. In India, mutual funds are regulated by the Securities and Exchange Board of India (SEBI) and their industry body, the Association of Mutual Funds in India (AMFI), which mandates </w:t>
      </w:r>
      <w:proofErr w:type="spellStart"/>
      <w:r>
        <w:rPr>
          <w:color w:val="2B2B2B"/>
        </w:rPr>
        <w:t>standardised</w:t>
      </w:r>
      <w:proofErr w:type="spellEnd"/>
      <w:r>
        <w:rPr>
          <w:color w:val="2B2B2B"/>
        </w:rPr>
        <w:t xml:space="preserve"> disclosure norms and scheme </w:t>
      </w:r>
      <w:proofErr w:type="spellStart"/>
      <w:r>
        <w:rPr>
          <w:color w:val="2B2B2B"/>
        </w:rPr>
        <w:t>categorisation</w:t>
      </w:r>
      <w:proofErr w:type="spellEnd"/>
      <w:r>
        <w:rPr>
          <w:color w:val="2B2B2B"/>
        </w:rPr>
        <w:t xml:space="preserve"> rules.</w:t>
      </w:r>
    </w:p>
    <w:p w14:paraId="2EB7C061" w14:textId="113F6403" w:rsidR="00CD3DC5" w:rsidRDefault="00000000">
      <w:pPr>
        <w:pStyle w:val="BodyText"/>
        <w:spacing w:before="126" w:line="307" w:lineRule="auto"/>
        <w:ind w:left="1253" w:right="1203"/>
        <w:jc w:val="both"/>
      </w:pPr>
      <w:r>
        <w:rPr>
          <w:color w:val="2B2B2B"/>
        </w:rPr>
        <w:t xml:space="preserve">The Indian mutual fund sector has witnessed transformational growth over the past decade. The Systematic Investment Plan (SIP) route has </w:t>
      </w:r>
      <w:proofErr w:type="spellStart"/>
      <w:r>
        <w:rPr>
          <w:color w:val="2B2B2B"/>
        </w:rPr>
        <w:t>democratised</w:t>
      </w:r>
      <w:proofErr w:type="spellEnd"/>
      <w:r>
        <w:rPr>
          <w:color w:val="2B2B2B"/>
        </w:rPr>
        <w:t xml:space="preserve"> investing by allowing participation from as little as</w:t>
      </w:r>
      <w:r>
        <w:rPr>
          <w:color w:val="2B2B2B"/>
          <w:spacing w:val="4"/>
        </w:rPr>
        <w:t xml:space="preserve"> </w:t>
      </w:r>
      <w:r>
        <w:rPr>
          <w:rFonts w:ascii="MS Gothic" w:hAnsi="MS Gothic"/>
          <w:color w:val="2B2B2B"/>
        </w:rPr>
        <w:t>■</w:t>
      </w:r>
      <w:r>
        <w:rPr>
          <w:color w:val="2B2B2B"/>
        </w:rPr>
        <w:t>100</w:t>
      </w:r>
      <w:r>
        <w:rPr>
          <w:color w:val="2B2B2B"/>
          <w:spacing w:val="4"/>
        </w:rPr>
        <w:t xml:space="preserve"> </w:t>
      </w:r>
      <w:r>
        <w:rPr>
          <w:color w:val="2B2B2B"/>
        </w:rPr>
        <w:t>per</w:t>
      </w:r>
      <w:r>
        <w:rPr>
          <w:color w:val="2B2B2B"/>
          <w:spacing w:val="4"/>
        </w:rPr>
        <w:t xml:space="preserve"> </w:t>
      </w:r>
      <w:r>
        <w:rPr>
          <w:color w:val="2B2B2B"/>
        </w:rPr>
        <w:t>month.</w:t>
      </w:r>
      <w:r>
        <w:rPr>
          <w:color w:val="2B2B2B"/>
          <w:spacing w:val="4"/>
        </w:rPr>
        <w:t xml:space="preserve"> </w:t>
      </w:r>
      <w:r>
        <w:rPr>
          <w:color w:val="2B2B2B"/>
        </w:rPr>
        <w:t>Digital</w:t>
      </w:r>
      <w:r>
        <w:rPr>
          <w:color w:val="2B2B2B"/>
          <w:spacing w:val="4"/>
        </w:rPr>
        <w:t xml:space="preserve"> </w:t>
      </w:r>
      <w:r>
        <w:rPr>
          <w:color w:val="2B2B2B"/>
        </w:rPr>
        <w:t>on-boarding,</w:t>
      </w:r>
      <w:r>
        <w:rPr>
          <w:color w:val="2B2B2B"/>
          <w:spacing w:val="4"/>
        </w:rPr>
        <w:t xml:space="preserve"> </w:t>
      </w:r>
      <w:r>
        <w:rPr>
          <w:color w:val="2B2B2B"/>
        </w:rPr>
        <w:t>UPI</w:t>
      </w:r>
      <w:r>
        <w:rPr>
          <w:color w:val="2B2B2B"/>
          <w:spacing w:val="4"/>
        </w:rPr>
        <w:t xml:space="preserve"> </w:t>
      </w:r>
      <w:r>
        <w:rPr>
          <w:color w:val="2B2B2B"/>
        </w:rPr>
        <w:t>payment</w:t>
      </w:r>
      <w:r>
        <w:rPr>
          <w:color w:val="2B2B2B"/>
          <w:spacing w:val="4"/>
        </w:rPr>
        <w:t xml:space="preserve"> </w:t>
      </w:r>
      <w:r>
        <w:rPr>
          <w:color w:val="2B2B2B"/>
        </w:rPr>
        <w:t>integration,</w:t>
      </w:r>
      <w:r>
        <w:rPr>
          <w:color w:val="2B2B2B"/>
          <w:spacing w:val="4"/>
        </w:rPr>
        <w:t xml:space="preserve"> </w:t>
      </w:r>
      <w:r>
        <w:rPr>
          <w:color w:val="2B2B2B"/>
        </w:rPr>
        <w:t>and</w:t>
      </w:r>
      <w:r>
        <w:rPr>
          <w:color w:val="2B2B2B"/>
          <w:spacing w:val="4"/>
        </w:rPr>
        <w:t xml:space="preserve"> </w:t>
      </w:r>
      <w:r>
        <w:rPr>
          <w:color w:val="2B2B2B"/>
        </w:rPr>
        <w:t>zero-commission</w:t>
      </w:r>
      <w:r>
        <w:rPr>
          <w:color w:val="2B2B2B"/>
          <w:spacing w:val="4"/>
        </w:rPr>
        <w:t xml:space="preserve"> </w:t>
      </w:r>
      <w:r>
        <w:rPr>
          <w:color w:val="2B2B2B"/>
        </w:rPr>
        <w:t>direct</w:t>
      </w:r>
      <w:r>
        <w:rPr>
          <w:color w:val="2B2B2B"/>
          <w:spacing w:val="4"/>
        </w:rPr>
        <w:t xml:space="preserve"> </w:t>
      </w:r>
      <w:r>
        <w:rPr>
          <w:color w:val="2B2B2B"/>
        </w:rPr>
        <w:t>plans</w:t>
      </w:r>
      <w:r>
        <w:rPr>
          <w:color w:val="2B2B2B"/>
          <w:spacing w:val="4"/>
        </w:rPr>
        <w:t xml:space="preserve"> </w:t>
      </w:r>
      <w:r>
        <w:rPr>
          <w:color w:val="2B2B2B"/>
          <w:spacing w:val="-4"/>
        </w:rPr>
        <w:t>have</w:t>
      </w:r>
    </w:p>
    <w:p w14:paraId="5A5C0FBF" w14:textId="77777777" w:rsidR="00CD3DC5" w:rsidRDefault="00CD3DC5">
      <w:pPr>
        <w:pStyle w:val="BodyText"/>
        <w:spacing w:line="307" w:lineRule="auto"/>
        <w:jc w:val="both"/>
        <w:sectPr w:rsidR="00CD3DC5">
          <w:headerReference w:type="default" r:id="rId7"/>
          <w:footerReference w:type="default" r:id="rId8"/>
          <w:pgSz w:w="11910" w:h="16840"/>
          <w:pgMar w:top="920" w:right="0" w:bottom="940" w:left="0" w:header="0" w:footer="745" w:gutter="0"/>
          <w:pgNumType w:start="3"/>
          <w:cols w:space="720"/>
        </w:sectPr>
      </w:pPr>
    </w:p>
    <w:p w14:paraId="18D4E94E" w14:textId="77777777" w:rsidR="00CD3DC5" w:rsidRDefault="00CD3DC5">
      <w:pPr>
        <w:pStyle w:val="BodyText"/>
        <w:spacing w:before="222"/>
      </w:pPr>
    </w:p>
    <w:p w14:paraId="3B0723C9" w14:textId="77777777" w:rsidR="00CD3DC5" w:rsidRDefault="00000000">
      <w:pPr>
        <w:pStyle w:val="BodyText"/>
        <w:ind w:left="1253"/>
        <w:jc w:val="both"/>
      </w:pPr>
      <w:r>
        <w:rPr>
          <w:color w:val="2B2B2B"/>
        </w:rPr>
        <w:t xml:space="preserve">further accelerated retail participation, pushing active SIP accounts to record </w:t>
      </w:r>
      <w:r>
        <w:rPr>
          <w:color w:val="2B2B2B"/>
          <w:spacing w:val="-2"/>
        </w:rPr>
        <w:t>highs.</w:t>
      </w:r>
    </w:p>
    <w:p w14:paraId="1BF4B6AE" w14:textId="77777777" w:rsidR="00CD3DC5" w:rsidRDefault="00CD3DC5">
      <w:pPr>
        <w:pStyle w:val="BodyText"/>
        <w:spacing w:before="124"/>
      </w:pPr>
    </w:p>
    <w:p w14:paraId="1610F0D4" w14:textId="77777777" w:rsidR="00CD3DC5" w:rsidRDefault="00000000">
      <w:pPr>
        <w:pStyle w:val="Heading2"/>
        <w:numPr>
          <w:ilvl w:val="1"/>
          <w:numId w:val="7"/>
        </w:numPr>
        <w:tabs>
          <w:tab w:val="left" w:pos="1686"/>
        </w:tabs>
        <w:ind w:left="1686" w:hanging="433"/>
      </w:pPr>
      <w:r>
        <w:rPr>
          <w:color w:val="693DAA"/>
        </w:rPr>
        <w:t xml:space="preserve">Importance of Mutual Fund </w:t>
      </w:r>
      <w:r>
        <w:rPr>
          <w:color w:val="693DAA"/>
          <w:spacing w:val="-2"/>
        </w:rPr>
        <w:t>Analytics</w:t>
      </w:r>
    </w:p>
    <w:p w14:paraId="22F3B0A9" w14:textId="77777777" w:rsidR="00CD3DC5" w:rsidRDefault="00000000">
      <w:pPr>
        <w:pStyle w:val="BodyText"/>
        <w:spacing w:before="177" w:line="312" w:lineRule="auto"/>
        <w:ind w:left="1253" w:right="1250"/>
        <w:jc w:val="both"/>
      </w:pPr>
      <w:r>
        <w:rPr>
          <w:color w:val="2B2B2B"/>
        </w:rPr>
        <w:t xml:space="preserve">Despite the industry's scale, investors and advisors routinely face challenges in comparing fund performance on a risk-adjusted basis, understanding sector concentration risk, and making data-driven portfolio allocation decisions. The proliferation of schemes (over 1,500 SEBI-registered schemes nationally) creates an information overload problem that analytics platforms are uniquely positioned to </w:t>
      </w:r>
      <w:r>
        <w:rPr>
          <w:color w:val="2B2B2B"/>
          <w:spacing w:val="-2"/>
        </w:rPr>
        <w:t>solve.</w:t>
      </w:r>
    </w:p>
    <w:p w14:paraId="79CD0D58" w14:textId="77777777" w:rsidR="00CD3DC5" w:rsidRDefault="00CD3DC5">
      <w:pPr>
        <w:pStyle w:val="BodyText"/>
        <w:spacing w:before="59"/>
      </w:pPr>
    </w:p>
    <w:p w14:paraId="4A85F3E3" w14:textId="77777777" w:rsidR="00CD3DC5" w:rsidRDefault="00000000">
      <w:pPr>
        <w:pStyle w:val="Heading2"/>
        <w:numPr>
          <w:ilvl w:val="1"/>
          <w:numId w:val="7"/>
        </w:numPr>
        <w:tabs>
          <w:tab w:val="left" w:pos="1686"/>
        </w:tabs>
        <w:ind w:left="1686" w:hanging="433"/>
      </w:pPr>
      <w:r>
        <w:rPr>
          <w:color w:val="693DAA"/>
        </w:rPr>
        <w:t xml:space="preserve">Problem </w:t>
      </w:r>
      <w:r>
        <w:rPr>
          <w:color w:val="693DAA"/>
          <w:spacing w:val="-2"/>
        </w:rPr>
        <w:t>Statement</w:t>
      </w:r>
    </w:p>
    <w:p w14:paraId="0FEA1C51" w14:textId="77777777" w:rsidR="00CD3DC5" w:rsidRDefault="00000000">
      <w:pPr>
        <w:pStyle w:val="BodyText"/>
        <w:spacing w:before="178" w:line="312" w:lineRule="auto"/>
        <w:ind w:left="1253" w:right="1250"/>
        <w:jc w:val="both"/>
      </w:pPr>
      <w:proofErr w:type="spellStart"/>
      <w:r>
        <w:rPr>
          <w:color w:val="2B2B2B"/>
        </w:rPr>
        <w:t>Bluestock</w:t>
      </w:r>
      <w:proofErr w:type="spellEnd"/>
      <w:r>
        <w:rPr>
          <w:color w:val="2B2B2B"/>
        </w:rPr>
        <w:t xml:space="preserve"> Fintech identified the need for a self-contained, reproducible analytics platform that: (a) consolidates disparate fund data into a single </w:t>
      </w:r>
      <w:proofErr w:type="spellStart"/>
      <w:r>
        <w:rPr>
          <w:color w:val="2B2B2B"/>
        </w:rPr>
        <w:t>queryable</w:t>
      </w:r>
      <w:proofErr w:type="spellEnd"/>
      <w:r>
        <w:rPr>
          <w:color w:val="2B2B2B"/>
        </w:rPr>
        <w:t xml:space="preserve"> data store; (b) automates performance and risk calculations;</w:t>
      </w:r>
      <w:r>
        <w:rPr>
          <w:color w:val="2B2B2B"/>
          <w:spacing w:val="80"/>
        </w:rPr>
        <w:t xml:space="preserve"> </w:t>
      </w:r>
      <w:r>
        <w:rPr>
          <w:color w:val="2B2B2B"/>
        </w:rPr>
        <w:t>(c)</w:t>
      </w:r>
      <w:r>
        <w:rPr>
          <w:color w:val="2B2B2B"/>
          <w:spacing w:val="80"/>
        </w:rPr>
        <w:t xml:space="preserve"> </w:t>
      </w:r>
      <w:r>
        <w:rPr>
          <w:color w:val="2B2B2B"/>
        </w:rPr>
        <w:t>surfaces</w:t>
      </w:r>
      <w:r>
        <w:rPr>
          <w:color w:val="2B2B2B"/>
          <w:spacing w:val="80"/>
        </w:rPr>
        <w:t xml:space="preserve"> </w:t>
      </w:r>
      <w:r>
        <w:rPr>
          <w:color w:val="2B2B2B"/>
        </w:rPr>
        <w:t>actionable</w:t>
      </w:r>
      <w:r>
        <w:rPr>
          <w:color w:val="2B2B2B"/>
          <w:spacing w:val="80"/>
        </w:rPr>
        <w:t xml:space="preserve"> </w:t>
      </w:r>
      <w:r>
        <w:rPr>
          <w:color w:val="2B2B2B"/>
        </w:rPr>
        <w:t>insights</w:t>
      </w:r>
      <w:r>
        <w:rPr>
          <w:color w:val="2B2B2B"/>
          <w:spacing w:val="80"/>
        </w:rPr>
        <w:t xml:space="preserve"> </w:t>
      </w:r>
      <w:r>
        <w:rPr>
          <w:color w:val="2B2B2B"/>
        </w:rPr>
        <w:t>via</w:t>
      </w:r>
      <w:r>
        <w:rPr>
          <w:color w:val="2B2B2B"/>
          <w:spacing w:val="80"/>
        </w:rPr>
        <w:t xml:space="preserve"> </w:t>
      </w:r>
      <w:r>
        <w:rPr>
          <w:color w:val="2B2B2B"/>
        </w:rPr>
        <w:t>interactive</w:t>
      </w:r>
      <w:r>
        <w:rPr>
          <w:color w:val="2B2B2B"/>
          <w:spacing w:val="80"/>
        </w:rPr>
        <w:t xml:space="preserve"> </w:t>
      </w:r>
      <w:r>
        <w:rPr>
          <w:color w:val="2B2B2B"/>
        </w:rPr>
        <w:t>dashboards;</w:t>
      </w:r>
      <w:r>
        <w:rPr>
          <w:color w:val="2B2B2B"/>
          <w:spacing w:val="80"/>
        </w:rPr>
        <w:t xml:space="preserve"> </w:t>
      </w:r>
      <w:r>
        <w:rPr>
          <w:color w:val="2B2B2B"/>
        </w:rPr>
        <w:t>and</w:t>
      </w:r>
      <w:r>
        <w:rPr>
          <w:color w:val="2B2B2B"/>
          <w:spacing w:val="80"/>
        </w:rPr>
        <w:t xml:space="preserve"> </w:t>
      </w:r>
      <w:r>
        <w:rPr>
          <w:color w:val="2B2B2B"/>
        </w:rPr>
        <w:t>(d)</w:t>
      </w:r>
      <w:r>
        <w:rPr>
          <w:color w:val="2B2B2B"/>
          <w:spacing w:val="80"/>
        </w:rPr>
        <w:t xml:space="preserve"> </w:t>
      </w:r>
      <w:r>
        <w:rPr>
          <w:color w:val="2B2B2B"/>
        </w:rPr>
        <w:t>enables</w:t>
      </w:r>
      <w:r>
        <w:rPr>
          <w:color w:val="2B2B2B"/>
          <w:spacing w:val="80"/>
        </w:rPr>
        <w:t xml:space="preserve"> </w:t>
      </w:r>
      <w:r>
        <w:rPr>
          <w:color w:val="2B2B2B"/>
        </w:rPr>
        <w:t>investor-</w:t>
      </w:r>
      <w:proofErr w:type="spellStart"/>
      <w:r>
        <w:rPr>
          <w:color w:val="2B2B2B"/>
        </w:rPr>
        <w:t>behaviour</w:t>
      </w:r>
      <w:proofErr w:type="spellEnd"/>
      <w:r>
        <w:rPr>
          <w:color w:val="2B2B2B"/>
        </w:rPr>
        <w:t xml:space="preserve"> analysis at a demographic and geographic level. This capstone project delivers that platform in its entirety.</w:t>
      </w:r>
    </w:p>
    <w:p w14:paraId="234D0287" w14:textId="77777777" w:rsidR="00CD3DC5" w:rsidRDefault="00CD3DC5">
      <w:pPr>
        <w:pStyle w:val="BodyText"/>
        <w:spacing w:line="312" w:lineRule="auto"/>
        <w:jc w:val="both"/>
        <w:sectPr w:rsidR="00CD3DC5">
          <w:pgSz w:w="11910" w:h="16840"/>
          <w:pgMar w:top="920" w:right="0" w:bottom="940" w:left="0" w:header="0" w:footer="745" w:gutter="0"/>
          <w:cols w:space="720"/>
        </w:sectPr>
      </w:pPr>
    </w:p>
    <w:p w14:paraId="5C66CA3C" w14:textId="332D7485" w:rsidR="00CD3DC5" w:rsidRDefault="00CD3DC5">
      <w:pPr>
        <w:pStyle w:val="BodyText"/>
        <w:spacing w:before="92"/>
        <w:rPr>
          <w:sz w:val="32"/>
        </w:rPr>
      </w:pPr>
    </w:p>
    <w:p w14:paraId="6E694DCA" w14:textId="60D971AF" w:rsidR="00CD3DC5" w:rsidRDefault="00000000">
      <w:pPr>
        <w:pStyle w:val="Heading1"/>
        <w:numPr>
          <w:ilvl w:val="0"/>
          <w:numId w:val="7"/>
        </w:numPr>
        <w:tabs>
          <w:tab w:val="left" w:pos="1608"/>
        </w:tabs>
        <w:ind w:left="1608" w:hanging="355"/>
      </w:pPr>
      <w:r>
        <w:rPr>
          <w:color w:val="3D1A6B"/>
        </w:rPr>
        <w:t xml:space="preserve">Project </w:t>
      </w:r>
      <w:r>
        <w:rPr>
          <w:color w:val="3D1A6B"/>
          <w:spacing w:val="-2"/>
        </w:rPr>
        <w:t>Objectives</w:t>
      </w:r>
    </w:p>
    <w:p w14:paraId="58DA3119"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251666432" behindDoc="1" locked="0" layoutInCell="1" allowOverlap="1" wp14:anchorId="1FD80C01" wp14:editId="2635E82F">
                <wp:simplePos x="0" y="0"/>
                <wp:positionH relativeFrom="page">
                  <wp:posOffset>796199</wp:posOffset>
                </wp:positionH>
                <wp:positionV relativeFrom="paragraph">
                  <wp:posOffset>147458</wp:posOffset>
                </wp:positionV>
                <wp:extent cx="596773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5C203A75" id="Graphic 32" o:spid="_x0000_s1026" style="position:absolute;margin-left:62.7pt;margin-top:11.6pt;width:469.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tbl>
      <w:tblPr>
        <w:tblW w:w="11952" w:type="dxa"/>
        <w:tblCellSpacing w:w="15" w:type="dxa"/>
        <w:tblCellMar>
          <w:top w:w="15" w:type="dxa"/>
          <w:left w:w="15" w:type="dxa"/>
          <w:bottom w:w="15" w:type="dxa"/>
          <w:right w:w="15" w:type="dxa"/>
        </w:tblCellMar>
        <w:tblLook w:val="04A0" w:firstRow="1" w:lastRow="0" w:firstColumn="1" w:lastColumn="0" w:noHBand="0" w:noVBand="1"/>
      </w:tblPr>
      <w:tblGrid>
        <w:gridCol w:w="4705"/>
        <w:gridCol w:w="6273"/>
        <w:gridCol w:w="974"/>
      </w:tblGrid>
      <w:tr w:rsidR="00484C12" w:rsidRPr="00484C12" w14:paraId="7053F03A" w14:textId="77777777" w:rsidTr="00390A24">
        <w:trPr>
          <w:gridAfter w:val="1"/>
          <w:wAfter w:w="929" w:type="dxa"/>
          <w:trHeight w:val="523"/>
          <w:tblHeader/>
          <w:tblCellSpacing w:w="15" w:type="dxa"/>
        </w:trPr>
        <w:tc>
          <w:tcPr>
            <w:tcW w:w="0" w:type="auto"/>
            <w:vAlign w:val="center"/>
            <w:hideMark/>
          </w:tcPr>
          <w:p w14:paraId="7DFDB088" w14:textId="77777777" w:rsidR="00484C12" w:rsidRPr="00484C12" w:rsidRDefault="00484C12" w:rsidP="00484C12">
            <w:pPr>
              <w:pStyle w:val="BodyText"/>
              <w:spacing w:before="332"/>
              <w:ind w:left="1276" w:right="888"/>
              <w:rPr>
                <w:rFonts w:cs="Arial"/>
                <w:lang w:val="en-IN"/>
              </w:rPr>
            </w:pPr>
            <w:r w:rsidRPr="00484C12">
              <w:rPr>
                <w:rFonts w:cs="Arial"/>
                <w:lang w:val="en-IN"/>
              </w:rPr>
              <w:t>Objective</w:t>
            </w:r>
          </w:p>
        </w:tc>
        <w:tc>
          <w:tcPr>
            <w:tcW w:w="6243" w:type="dxa"/>
            <w:vAlign w:val="center"/>
            <w:hideMark/>
          </w:tcPr>
          <w:p w14:paraId="086A47DF" w14:textId="77777777" w:rsidR="00484C12" w:rsidRPr="00484C12" w:rsidRDefault="00484C12" w:rsidP="00484C12">
            <w:pPr>
              <w:pStyle w:val="BodyText"/>
              <w:spacing w:before="332"/>
              <w:ind w:left="1276" w:right="888"/>
              <w:rPr>
                <w:rFonts w:cs="Arial"/>
                <w:lang w:val="en-IN"/>
              </w:rPr>
            </w:pPr>
            <w:r w:rsidRPr="00484C12">
              <w:rPr>
                <w:rFonts w:cs="Arial"/>
                <w:lang w:val="en-IN"/>
              </w:rPr>
              <w:t>Description</w:t>
            </w:r>
          </w:p>
        </w:tc>
      </w:tr>
      <w:tr w:rsidR="00484C12" w:rsidRPr="00484C12" w14:paraId="0D15A54B" w14:textId="77777777" w:rsidTr="00390A24">
        <w:trPr>
          <w:trHeight w:val="1627"/>
          <w:tblCellSpacing w:w="15" w:type="dxa"/>
        </w:trPr>
        <w:tc>
          <w:tcPr>
            <w:tcW w:w="0" w:type="auto"/>
            <w:vAlign w:val="center"/>
            <w:hideMark/>
          </w:tcPr>
          <w:p w14:paraId="5F33E671" w14:textId="77777777" w:rsidR="00484C12" w:rsidRPr="00484C12" w:rsidRDefault="00484C12" w:rsidP="00484C12">
            <w:pPr>
              <w:pStyle w:val="BodyText"/>
              <w:spacing w:before="332"/>
              <w:ind w:left="1276" w:right="888"/>
              <w:rPr>
                <w:rFonts w:cs="Arial"/>
                <w:lang w:val="en-IN"/>
              </w:rPr>
            </w:pPr>
            <w:r w:rsidRPr="00484C12">
              <w:rPr>
                <w:rFonts w:cs="Arial"/>
                <w:lang w:val="en-IN"/>
              </w:rPr>
              <w:t>ETL Pipeline Development</w:t>
            </w:r>
          </w:p>
        </w:tc>
        <w:tc>
          <w:tcPr>
            <w:tcW w:w="7202" w:type="dxa"/>
            <w:gridSpan w:val="2"/>
            <w:vAlign w:val="center"/>
            <w:hideMark/>
          </w:tcPr>
          <w:p w14:paraId="651C632D" w14:textId="77777777" w:rsidR="00484C12" w:rsidRPr="00484C12" w:rsidRDefault="00484C12" w:rsidP="00484C12">
            <w:pPr>
              <w:pStyle w:val="BodyText"/>
              <w:spacing w:before="332"/>
              <w:ind w:left="1276" w:right="888"/>
              <w:rPr>
                <w:rFonts w:cs="Arial"/>
                <w:lang w:val="en-IN"/>
              </w:rPr>
            </w:pPr>
            <w:r w:rsidRPr="00484C12">
              <w:rPr>
                <w:rFonts w:cs="Arial"/>
                <w:lang w:val="en-IN"/>
              </w:rPr>
              <w:t>Design and implement an automated Extract–Transform–Load (ETL) pipeline to ingest mutual fund datasets from AMFI CSV files and live NAV data from MFAPI REST endpoints. Perform data cleaning, validation, transformation, and loading into a structured database environment.</w:t>
            </w:r>
          </w:p>
        </w:tc>
      </w:tr>
      <w:tr w:rsidR="00484C12" w:rsidRPr="00484C12" w14:paraId="00F6F35C" w14:textId="77777777" w:rsidTr="00390A24">
        <w:trPr>
          <w:trHeight w:val="1613"/>
          <w:tblCellSpacing w:w="15" w:type="dxa"/>
        </w:trPr>
        <w:tc>
          <w:tcPr>
            <w:tcW w:w="0" w:type="auto"/>
            <w:vAlign w:val="center"/>
            <w:hideMark/>
          </w:tcPr>
          <w:p w14:paraId="1272EFF6" w14:textId="77777777" w:rsidR="00484C12" w:rsidRPr="00484C12" w:rsidRDefault="00484C12" w:rsidP="00484C12">
            <w:pPr>
              <w:pStyle w:val="BodyText"/>
              <w:spacing w:before="332"/>
              <w:ind w:left="1276" w:right="888"/>
              <w:rPr>
                <w:rFonts w:cs="Arial"/>
                <w:lang w:val="en-IN"/>
              </w:rPr>
            </w:pPr>
            <w:r w:rsidRPr="00484C12">
              <w:rPr>
                <w:rFonts w:cs="Arial"/>
                <w:lang w:val="en-IN"/>
              </w:rPr>
              <w:t>Relational Database Design</w:t>
            </w:r>
          </w:p>
        </w:tc>
        <w:tc>
          <w:tcPr>
            <w:tcW w:w="7202" w:type="dxa"/>
            <w:gridSpan w:val="2"/>
            <w:vAlign w:val="center"/>
            <w:hideMark/>
          </w:tcPr>
          <w:p w14:paraId="5E6C6F4E" w14:textId="77777777" w:rsidR="00484C12" w:rsidRPr="00484C12" w:rsidRDefault="00484C12" w:rsidP="00484C12">
            <w:pPr>
              <w:pStyle w:val="BodyText"/>
              <w:spacing w:before="332"/>
              <w:ind w:left="1276" w:right="888"/>
              <w:rPr>
                <w:rFonts w:cs="Arial"/>
                <w:lang w:val="en-IN"/>
              </w:rPr>
            </w:pPr>
            <w:r w:rsidRPr="00484C12">
              <w:rPr>
                <w:rFonts w:cs="Arial"/>
                <w:lang w:val="en-IN"/>
              </w:rPr>
              <w:t>Implement a Star Schema data model in SQLite consisting of dimension and fact tables. The schema enables efficient analytical querying, supports dashboard integration, and maintains referential integrity across mutual fund, transaction, benchmark, and investor datasets.</w:t>
            </w:r>
          </w:p>
        </w:tc>
      </w:tr>
      <w:tr w:rsidR="00484C12" w:rsidRPr="00484C12" w14:paraId="701E7CFF" w14:textId="77777777" w:rsidTr="00390A24">
        <w:trPr>
          <w:trHeight w:val="1613"/>
          <w:tblCellSpacing w:w="15" w:type="dxa"/>
        </w:trPr>
        <w:tc>
          <w:tcPr>
            <w:tcW w:w="0" w:type="auto"/>
            <w:vAlign w:val="center"/>
            <w:hideMark/>
          </w:tcPr>
          <w:p w14:paraId="1CE2B2BE" w14:textId="77777777" w:rsidR="00484C12" w:rsidRPr="00484C12" w:rsidRDefault="00484C12" w:rsidP="00484C12">
            <w:pPr>
              <w:pStyle w:val="BodyText"/>
              <w:spacing w:before="332"/>
              <w:ind w:left="1276" w:right="888"/>
              <w:rPr>
                <w:rFonts w:cs="Arial"/>
                <w:lang w:val="en-IN"/>
              </w:rPr>
            </w:pPr>
            <w:r w:rsidRPr="00484C12">
              <w:rPr>
                <w:rFonts w:cs="Arial"/>
                <w:lang w:val="en-IN"/>
              </w:rPr>
              <w:t>Exploratory Data Analysis (EDA)</w:t>
            </w:r>
          </w:p>
        </w:tc>
        <w:tc>
          <w:tcPr>
            <w:tcW w:w="7202" w:type="dxa"/>
            <w:gridSpan w:val="2"/>
            <w:vAlign w:val="center"/>
            <w:hideMark/>
          </w:tcPr>
          <w:p w14:paraId="4F1E409F" w14:textId="20FADE3E" w:rsidR="00484C12" w:rsidRPr="00390A24" w:rsidRDefault="00484C12" w:rsidP="00484C12">
            <w:pPr>
              <w:pStyle w:val="BodyText"/>
              <w:spacing w:before="332"/>
              <w:ind w:left="1276" w:right="888"/>
              <w:rPr>
                <w:rFonts w:cs="Arial"/>
                <w:lang w:val="en-IN"/>
              </w:rPr>
            </w:pPr>
            <w:r w:rsidRPr="00484C12">
              <w:rPr>
                <w:rFonts w:cs="Arial"/>
                <w:lang w:val="en-IN"/>
              </w:rPr>
              <w:t>Conduct comprehensive univariate, bivariate, and multivariate analysis across NAV history, AUM growth, SIP inflows, investor demographics, and portfolio holdings. Identify trends, anomalies, seasonality patterns, and investment insights through statistical analysis and visualizations.</w:t>
            </w:r>
          </w:p>
          <w:p w14:paraId="3FEFDDD8" w14:textId="77777777" w:rsidR="00484C12" w:rsidRPr="00484C12" w:rsidRDefault="00484C12" w:rsidP="00484C12">
            <w:pPr>
              <w:pStyle w:val="BodyText"/>
              <w:spacing w:before="332"/>
              <w:ind w:left="-3074" w:right="888"/>
              <w:rPr>
                <w:rFonts w:cs="Arial"/>
                <w:lang w:val="en-IN"/>
              </w:rPr>
            </w:pPr>
          </w:p>
        </w:tc>
      </w:tr>
    </w:tbl>
    <w:p w14:paraId="1162A481" w14:textId="77777777" w:rsidR="00484C12" w:rsidRPr="00484C12" w:rsidRDefault="00484C12" w:rsidP="00484C12">
      <w:pPr>
        <w:ind w:left="1418"/>
        <w:rPr>
          <w:vanish/>
          <w:sz w:val="17"/>
          <w:lang w:val="en-IN"/>
        </w:rPr>
      </w:pPr>
    </w:p>
    <w:p w14:paraId="240BDA15" w14:textId="6140864F" w:rsidR="00CD3DC5" w:rsidRDefault="00CD3DC5" w:rsidP="00390A24">
      <w:pPr>
        <w:spacing w:before="1" w:line="540" w:lineRule="auto"/>
        <w:rPr>
          <w:sz w:val="17"/>
        </w:rPr>
      </w:pPr>
    </w:p>
    <w:p w14:paraId="75BA2BFF" w14:textId="09FB6FB4" w:rsidR="00CD3DC5" w:rsidRDefault="00CD3DC5">
      <w:pPr>
        <w:pStyle w:val="BodyText"/>
        <w:spacing w:before="194"/>
        <w:rPr>
          <w:sz w:val="17"/>
        </w:rPr>
      </w:pPr>
    </w:p>
    <w:p w14:paraId="0236CF36" w14:textId="191AAC61" w:rsidR="00CD3DC5" w:rsidRDefault="00000000">
      <w:pPr>
        <w:pStyle w:val="Heading1"/>
        <w:numPr>
          <w:ilvl w:val="0"/>
          <w:numId w:val="7"/>
        </w:numPr>
        <w:tabs>
          <w:tab w:val="left" w:pos="1608"/>
        </w:tabs>
        <w:ind w:left="1608" w:hanging="355"/>
      </w:pPr>
      <w:r>
        <w:rPr>
          <w:color w:val="3D1A6B"/>
        </w:rPr>
        <w:t xml:space="preserve">Data </w:t>
      </w:r>
      <w:r>
        <w:rPr>
          <w:color w:val="3D1A6B"/>
          <w:spacing w:val="-2"/>
        </w:rPr>
        <w:t>Sources</w:t>
      </w:r>
    </w:p>
    <w:p w14:paraId="0BB80657" w14:textId="20F3F1AF"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5008" behindDoc="1" locked="0" layoutInCell="1" allowOverlap="1" wp14:anchorId="4F542AB4" wp14:editId="6AF72291">
                <wp:simplePos x="0" y="0"/>
                <wp:positionH relativeFrom="page">
                  <wp:posOffset>796199</wp:posOffset>
                </wp:positionH>
                <wp:positionV relativeFrom="paragraph">
                  <wp:posOffset>147795</wp:posOffset>
                </wp:positionV>
                <wp:extent cx="596773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248594A5" id="Graphic 33" o:spid="_x0000_s1026" style="position:absolute;margin-left:62.7pt;margin-top:11.65pt;width:469.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" path="m,l5967600,e" filled="f" strokecolor="#b39cdb" strokeweight="1pt">
                <v:path arrowok="t"/>
                <w10:wrap type="topAndBottom" anchorx="page"/>
              </v:shape>
            </w:pict>
          </mc:Fallback>
        </mc:AlternateContent>
      </w:r>
    </w:p>
    <w:p w14:paraId="4B4C84B2" w14:textId="1FE31CF2" w:rsidR="00CD3DC5" w:rsidRPr="00614C8C" w:rsidRDefault="00000000" w:rsidP="00614C8C">
      <w:pPr>
        <w:pStyle w:val="BodyText"/>
        <w:spacing w:before="162" w:line="312" w:lineRule="auto"/>
        <w:ind w:left="1253" w:right="1251"/>
        <w:jc w:val="both"/>
      </w:pPr>
      <w:r>
        <w:rPr>
          <w:color w:val="2B2B2B"/>
        </w:rPr>
        <w:t xml:space="preserve">The platform integrates ten distinct datasets sourced from public industry data repositories (AMFI), the mfapi.in REST API, and </w:t>
      </w:r>
      <w:proofErr w:type="spellStart"/>
      <w:r>
        <w:rPr>
          <w:color w:val="2B2B2B"/>
        </w:rPr>
        <w:t>Bluestock</w:t>
      </w:r>
      <w:proofErr w:type="spellEnd"/>
      <w:r>
        <w:rPr>
          <w:color w:val="2B2B2B"/>
        </w:rPr>
        <w:t xml:space="preserve"> Fintech's synthetic investor-transaction database. All datasets were validated for completeness, de-duplicated, and subjected to schema conformance checks prior to database loading.</w:t>
      </w:r>
    </w:p>
    <w:p w14:paraId="421482F7" w14:textId="595068F6" w:rsidR="00614C8C" w:rsidRDefault="006D08FC" w:rsidP="006D08FC">
      <w:pPr>
        <w:rPr>
          <w:sz w:val="17"/>
        </w:rPr>
      </w:pPr>
      <w:r>
        <w:rPr>
          <w:sz w:val="17"/>
        </w:rPr>
        <w:t xml:space="preserve">  </w:t>
      </w:r>
    </w:p>
    <w:p w14:paraId="72A800E1" w14:textId="7716377C" w:rsidR="006D08FC" w:rsidRDefault="006D08FC" w:rsidP="006D08FC">
      <w:pPr>
        <w:rPr>
          <w:sz w:val="17"/>
        </w:rPr>
      </w:pPr>
      <w:r>
        <w:rPr>
          <w:sz w:val="17"/>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535"/>
        <w:gridCol w:w="4586"/>
      </w:tblGrid>
      <w:tr w:rsidR="006D08FC" w:rsidRPr="00E367ED" w14:paraId="15329E83" w14:textId="77777777" w:rsidTr="00E367ED">
        <w:trPr>
          <w:tblHeader/>
          <w:tblCellSpacing w:w="15" w:type="dxa"/>
        </w:trPr>
        <w:tc>
          <w:tcPr>
            <w:tcW w:w="0" w:type="auto"/>
            <w:vAlign w:val="center"/>
            <w:hideMark/>
          </w:tcPr>
          <w:p w14:paraId="7D57F59E" w14:textId="77777777" w:rsidR="006D08FC" w:rsidRPr="006D08FC" w:rsidRDefault="006D08FC" w:rsidP="00E367ED">
            <w:pPr>
              <w:ind w:left="851"/>
              <w:jc w:val="center"/>
              <w:rPr>
                <w:b/>
                <w:bCs/>
                <w:sz w:val="20"/>
                <w:szCs w:val="20"/>
                <w:lang w:val="en-IN"/>
              </w:rPr>
            </w:pPr>
            <w:r w:rsidRPr="006D08FC">
              <w:rPr>
                <w:b/>
                <w:bCs/>
                <w:sz w:val="20"/>
                <w:szCs w:val="20"/>
                <w:lang w:val="en-IN"/>
              </w:rPr>
              <w:t>Dataset</w:t>
            </w:r>
          </w:p>
        </w:tc>
        <w:tc>
          <w:tcPr>
            <w:tcW w:w="2261" w:type="dxa"/>
            <w:vAlign w:val="center"/>
            <w:hideMark/>
          </w:tcPr>
          <w:p w14:paraId="3276ACF4" w14:textId="77777777" w:rsidR="006D08FC" w:rsidRPr="006D08FC" w:rsidRDefault="006D08FC" w:rsidP="00E367ED">
            <w:pPr>
              <w:ind w:left="851"/>
              <w:jc w:val="center"/>
              <w:rPr>
                <w:b/>
                <w:bCs/>
                <w:sz w:val="20"/>
                <w:szCs w:val="20"/>
                <w:lang w:val="en-IN"/>
              </w:rPr>
            </w:pPr>
            <w:r w:rsidRPr="006D08FC">
              <w:rPr>
                <w:b/>
                <w:bCs/>
                <w:sz w:val="20"/>
                <w:szCs w:val="20"/>
                <w:lang w:val="en-IN"/>
              </w:rPr>
              <w:t>Source File</w:t>
            </w:r>
          </w:p>
        </w:tc>
        <w:tc>
          <w:tcPr>
            <w:tcW w:w="4541" w:type="dxa"/>
            <w:vAlign w:val="center"/>
            <w:hideMark/>
          </w:tcPr>
          <w:p w14:paraId="0DD5DE8A" w14:textId="77777777" w:rsidR="006D08FC" w:rsidRPr="006D08FC" w:rsidRDefault="006D08FC" w:rsidP="00E367ED">
            <w:pPr>
              <w:ind w:left="851"/>
              <w:jc w:val="center"/>
              <w:rPr>
                <w:b/>
                <w:bCs/>
                <w:sz w:val="20"/>
                <w:szCs w:val="20"/>
                <w:lang w:val="en-IN"/>
              </w:rPr>
            </w:pPr>
            <w:r w:rsidRPr="006D08FC">
              <w:rPr>
                <w:b/>
                <w:bCs/>
                <w:sz w:val="20"/>
                <w:szCs w:val="20"/>
                <w:lang w:val="en-IN"/>
              </w:rPr>
              <w:t>Key Columns</w:t>
            </w:r>
          </w:p>
        </w:tc>
      </w:tr>
      <w:tr w:rsidR="006D08FC" w:rsidRPr="00E367ED" w14:paraId="3DEF3C57" w14:textId="77777777" w:rsidTr="00E367ED">
        <w:trPr>
          <w:tblCellSpacing w:w="15" w:type="dxa"/>
        </w:trPr>
        <w:tc>
          <w:tcPr>
            <w:tcW w:w="0" w:type="auto"/>
            <w:vAlign w:val="center"/>
            <w:hideMark/>
          </w:tcPr>
          <w:p w14:paraId="51F7C900" w14:textId="77777777" w:rsidR="006D08FC" w:rsidRPr="006D08FC" w:rsidRDefault="006D08FC" w:rsidP="00E367ED">
            <w:pPr>
              <w:ind w:left="851"/>
              <w:jc w:val="center"/>
              <w:rPr>
                <w:sz w:val="20"/>
                <w:szCs w:val="20"/>
                <w:lang w:val="en-IN"/>
              </w:rPr>
            </w:pPr>
            <w:r w:rsidRPr="006D08FC">
              <w:rPr>
                <w:b/>
                <w:bCs/>
                <w:sz w:val="20"/>
                <w:szCs w:val="20"/>
                <w:lang w:val="en-IN"/>
              </w:rPr>
              <w:t>Fund Master</w:t>
            </w:r>
          </w:p>
        </w:tc>
        <w:tc>
          <w:tcPr>
            <w:tcW w:w="2261" w:type="dxa"/>
            <w:vAlign w:val="center"/>
            <w:hideMark/>
          </w:tcPr>
          <w:p w14:paraId="29E6F4CB" w14:textId="77777777" w:rsidR="006D08FC" w:rsidRPr="006D08FC" w:rsidRDefault="006D08FC" w:rsidP="00E367ED">
            <w:pPr>
              <w:ind w:left="851"/>
              <w:jc w:val="center"/>
              <w:rPr>
                <w:sz w:val="20"/>
                <w:szCs w:val="20"/>
                <w:lang w:val="en-IN"/>
              </w:rPr>
            </w:pPr>
            <w:r w:rsidRPr="006D08FC">
              <w:rPr>
                <w:sz w:val="20"/>
                <w:szCs w:val="20"/>
                <w:lang w:val="en-IN"/>
              </w:rPr>
              <w:t>01_fund_master.csv</w:t>
            </w:r>
          </w:p>
        </w:tc>
        <w:tc>
          <w:tcPr>
            <w:tcW w:w="4541" w:type="dxa"/>
            <w:vAlign w:val="center"/>
            <w:hideMark/>
          </w:tcPr>
          <w:p w14:paraId="1C49E9E3" w14:textId="77777777" w:rsidR="006D08FC" w:rsidRPr="006D08FC" w:rsidRDefault="006D08FC" w:rsidP="00E367ED">
            <w:pPr>
              <w:ind w:left="851"/>
              <w:jc w:val="center"/>
              <w:rPr>
                <w:sz w:val="20"/>
                <w:szCs w:val="20"/>
                <w:lang w:val="en-IN"/>
              </w:rPr>
            </w:pPr>
            <w:proofErr w:type="spellStart"/>
            <w:r w:rsidRPr="006D08FC">
              <w:rPr>
                <w:sz w:val="20"/>
                <w:szCs w:val="20"/>
                <w:lang w:val="en-IN"/>
              </w:rPr>
              <w:t>amfi_code</w:t>
            </w:r>
            <w:proofErr w:type="spellEnd"/>
            <w:r w:rsidRPr="006D08FC">
              <w:rPr>
                <w:sz w:val="20"/>
                <w:szCs w:val="20"/>
                <w:lang w:val="en-IN"/>
              </w:rPr>
              <w:t xml:space="preserve">, </w:t>
            </w:r>
            <w:proofErr w:type="spellStart"/>
            <w:r w:rsidRPr="006D08FC">
              <w:rPr>
                <w:sz w:val="20"/>
                <w:szCs w:val="20"/>
                <w:lang w:val="en-IN"/>
              </w:rPr>
              <w:t>fund_house</w:t>
            </w:r>
            <w:proofErr w:type="spellEnd"/>
            <w:r w:rsidRPr="006D08FC">
              <w:rPr>
                <w:sz w:val="20"/>
                <w:szCs w:val="20"/>
                <w:lang w:val="en-IN"/>
              </w:rPr>
              <w:t xml:space="preserve">, category, </w:t>
            </w:r>
            <w:proofErr w:type="spellStart"/>
            <w:r w:rsidRPr="006D08FC">
              <w:rPr>
                <w:sz w:val="20"/>
                <w:szCs w:val="20"/>
                <w:lang w:val="en-IN"/>
              </w:rPr>
              <w:t>risk_category</w:t>
            </w:r>
            <w:proofErr w:type="spellEnd"/>
          </w:p>
        </w:tc>
      </w:tr>
      <w:tr w:rsidR="006D08FC" w:rsidRPr="00E367ED" w14:paraId="1047A4E6" w14:textId="77777777" w:rsidTr="00E367ED">
        <w:trPr>
          <w:tblCellSpacing w:w="15" w:type="dxa"/>
        </w:trPr>
        <w:tc>
          <w:tcPr>
            <w:tcW w:w="0" w:type="auto"/>
            <w:vAlign w:val="center"/>
            <w:hideMark/>
          </w:tcPr>
          <w:p w14:paraId="1DEAB9A3" w14:textId="77777777" w:rsidR="006D08FC" w:rsidRPr="006D08FC" w:rsidRDefault="006D08FC" w:rsidP="00E367ED">
            <w:pPr>
              <w:ind w:left="851"/>
              <w:jc w:val="center"/>
              <w:rPr>
                <w:sz w:val="20"/>
                <w:szCs w:val="20"/>
                <w:lang w:val="en-IN"/>
              </w:rPr>
            </w:pPr>
            <w:r w:rsidRPr="006D08FC">
              <w:rPr>
                <w:b/>
                <w:bCs/>
                <w:sz w:val="20"/>
                <w:szCs w:val="20"/>
                <w:lang w:val="en-IN"/>
              </w:rPr>
              <w:t>NAV History</w:t>
            </w:r>
          </w:p>
        </w:tc>
        <w:tc>
          <w:tcPr>
            <w:tcW w:w="2261" w:type="dxa"/>
            <w:vAlign w:val="center"/>
            <w:hideMark/>
          </w:tcPr>
          <w:p w14:paraId="50E0687F" w14:textId="77777777" w:rsidR="006D08FC" w:rsidRPr="006D08FC" w:rsidRDefault="006D08FC" w:rsidP="00E367ED">
            <w:pPr>
              <w:ind w:left="851"/>
              <w:jc w:val="center"/>
              <w:rPr>
                <w:sz w:val="20"/>
                <w:szCs w:val="20"/>
                <w:lang w:val="en-IN"/>
              </w:rPr>
            </w:pPr>
            <w:r w:rsidRPr="006D08FC">
              <w:rPr>
                <w:sz w:val="20"/>
                <w:szCs w:val="20"/>
                <w:lang w:val="en-IN"/>
              </w:rPr>
              <w:t>02_nav_history.csv</w:t>
            </w:r>
          </w:p>
        </w:tc>
        <w:tc>
          <w:tcPr>
            <w:tcW w:w="4541" w:type="dxa"/>
            <w:vAlign w:val="center"/>
            <w:hideMark/>
          </w:tcPr>
          <w:p w14:paraId="4C15B883" w14:textId="77777777" w:rsidR="006D08FC" w:rsidRPr="006D08FC" w:rsidRDefault="006D08FC" w:rsidP="00E367ED">
            <w:pPr>
              <w:ind w:left="851"/>
              <w:jc w:val="center"/>
              <w:rPr>
                <w:sz w:val="20"/>
                <w:szCs w:val="20"/>
                <w:lang w:val="en-IN"/>
              </w:rPr>
            </w:pPr>
            <w:proofErr w:type="spellStart"/>
            <w:r w:rsidRPr="006D08FC">
              <w:rPr>
                <w:sz w:val="20"/>
                <w:szCs w:val="20"/>
                <w:lang w:val="en-IN"/>
              </w:rPr>
              <w:t>amfi_code</w:t>
            </w:r>
            <w:proofErr w:type="spellEnd"/>
            <w:r w:rsidRPr="006D08FC">
              <w:rPr>
                <w:sz w:val="20"/>
                <w:szCs w:val="20"/>
                <w:lang w:val="en-IN"/>
              </w:rPr>
              <w:t>, date, nav</w:t>
            </w:r>
          </w:p>
        </w:tc>
      </w:tr>
      <w:tr w:rsidR="006D08FC" w:rsidRPr="00E367ED" w14:paraId="4C827821" w14:textId="77777777" w:rsidTr="00E367ED">
        <w:trPr>
          <w:tblCellSpacing w:w="15" w:type="dxa"/>
        </w:trPr>
        <w:tc>
          <w:tcPr>
            <w:tcW w:w="0" w:type="auto"/>
            <w:vAlign w:val="center"/>
            <w:hideMark/>
          </w:tcPr>
          <w:p w14:paraId="278DBF42" w14:textId="77777777" w:rsidR="006D08FC" w:rsidRPr="006D08FC" w:rsidRDefault="006D08FC" w:rsidP="00E367ED">
            <w:pPr>
              <w:ind w:left="851"/>
              <w:jc w:val="center"/>
              <w:rPr>
                <w:sz w:val="20"/>
                <w:szCs w:val="20"/>
                <w:lang w:val="en-IN"/>
              </w:rPr>
            </w:pPr>
            <w:r w:rsidRPr="006D08FC">
              <w:rPr>
                <w:b/>
                <w:bCs/>
                <w:sz w:val="20"/>
                <w:szCs w:val="20"/>
                <w:lang w:val="en-IN"/>
              </w:rPr>
              <w:t>AUM by Fund House</w:t>
            </w:r>
          </w:p>
        </w:tc>
        <w:tc>
          <w:tcPr>
            <w:tcW w:w="2261" w:type="dxa"/>
            <w:vAlign w:val="center"/>
            <w:hideMark/>
          </w:tcPr>
          <w:p w14:paraId="03EF0732" w14:textId="77777777" w:rsidR="006D08FC" w:rsidRPr="006D08FC" w:rsidRDefault="006D08FC" w:rsidP="00E367ED">
            <w:pPr>
              <w:ind w:left="851"/>
              <w:jc w:val="center"/>
              <w:rPr>
                <w:sz w:val="20"/>
                <w:szCs w:val="20"/>
                <w:lang w:val="en-IN"/>
              </w:rPr>
            </w:pPr>
            <w:r w:rsidRPr="006D08FC">
              <w:rPr>
                <w:sz w:val="20"/>
                <w:szCs w:val="20"/>
                <w:lang w:val="en-IN"/>
              </w:rPr>
              <w:t>03_aum_by_fund_house.csv</w:t>
            </w:r>
          </w:p>
        </w:tc>
        <w:tc>
          <w:tcPr>
            <w:tcW w:w="4541" w:type="dxa"/>
            <w:vAlign w:val="center"/>
            <w:hideMark/>
          </w:tcPr>
          <w:p w14:paraId="03F3AFD5" w14:textId="77777777" w:rsidR="006D08FC" w:rsidRPr="006D08FC" w:rsidRDefault="006D08FC" w:rsidP="00E367ED">
            <w:pPr>
              <w:ind w:left="851"/>
              <w:jc w:val="center"/>
              <w:rPr>
                <w:sz w:val="20"/>
                <w:szCs w:val="20"/>
                <w:lang w:val="en-IN"/>
              </w:rPr>
            </w:pPr>
            <w:r w:rsidRPr="006D08FC">
              <w:rPr>
                <w:sz w:val="20"/>
                <w:szCs w:val="20"/>
                <w:lang w:val="en-IN"/>
              </w:rPr>
              <w:t xml:space="preserve">date, </w:t>
            </w:r>
            <w:proofErr w:type="spellStart"/>
            <w:r w:rsidRPr="006D08FC">
              <w:rPr>
                <w:sz w:val="20"/>
                <w:szCs w:val="20"/>
                <w:lang w:val="en-IN"/>
              </w:rPr>
              <w:t>fund_house</w:t>
            </w:r>
            <w:proofErr w:type="spellEnd"/>
            <w:r w:rsidRPr="006D08FC">
              <w:rPr>
                <w:sz w:val="20"/>
                <w:szCs w:val="20"/>
                <w:lang w:val="en-IN"/>
              </w:rPr>
              <w:t xml:space="preserve">, </w:t>
            </w:r>
            <w:proofErr w:type="spellStart"/>
            <w:r w:rsidRPr="006D08FC">
              <w:rPr>
                <w:sz w:val="20"/>
                <w:szCs w:val="20"/>
                <w:lang w:val="en-IN"/>
              </w:rPr>
              <w:t>aum_lakh_crore</w:t>
            </w:r>
            <w:proofErr w:type="spellEnd"/>
          </w:p>
        </w:tc>
      </w:tr>
      <w:tr w:rsidR="006D08FC" w:rsidRPr="00E367ED" w14:paraId="7A5D3B75" w14:textId="77777777" w:rsidTr="00E367ED">
        <w:trPr>
          <w:tblCellSpacing w:w="15" w:type="dxa"/>
        </w:trPr>
        <w:tc>
          <w:tcPr>
            <w:tcW w:w="0" w:type="auto"/>
            <w:vAlign w:val="center"/>
            <w:hideMark/>
          </w:tcPr>
          <w:p w14:paraId="4447707E" w14:textId="77777777" w:rsidR="006D08FC" w:rsidRPr="006D08FC" w:rsidRDefault="006D08FC" w:rsidP="00E367ED">
            <w:pPr>
              <w:ind w:left="851"/>
              <w:jc w:val="center"/>
              <w:rPr>
                <w:sz w:val="20"/>
                <w:szCs w:val="20"/>
                <w:lang w:val="en-IN"/>
              </w:rPr>
            </w:pPr>
            <w:r w:rsidRPr="006D08FC">
              <w:rPr>
                <w:b/>
                <w:bCs/>
                <w:sz w:val="20"/>
                <w:szCs w:val="20"/>
                <w:lang w:val="en-IN"/>
              </w:rPr>
              <w:t>Monthly SIP Inflows</w:t>
            </w:r>
          </w:p>
        </w:tc>
        <w:tc>
          <w:tcPr>
            <w:tcW w:w="2261" w:type="dxa"/>
            <w:vAlign w:val="center"/>
            <w:hideMark/>
          </w:tcPr>
          <w:p w14:paraId="03B357D6" w14:textId="77777777" w:rsidR="006D08FC" w:rsidRPr="006D08FC" w:rsidRDefault="006D08FC" w:rsidP="00E367ED">
            <w:pPr>
              <w:ind w:left="851"/>
              <w:jc w:val="center"/>
              <w:rPr>
                <w:sz w:val="20"/>
                <w:szCs w:val="20"/>
                <w:lang w:val="en-IN"/>
              </w:rPr>
            </w:pPr>
            <w:r w:rsidRPr="006D08FC">
              <w:rPr>
                <w:sz w:val="20"/>
                <w:szCs w:val="20"/>
                <w:lang w:val="en-IN"/>
              </w:rPr>
              <w:t>04_monthly_sip_inflows.csv</w:t>
            </w:r>
          </w:p>
        </w:tc>
        <w:tc>
          <w:tcPr>
            <w:tcW w:w="4541" w:type="dxa"/>
            <w:vAlign w:val="center"/>
            <w:hideMark/>
          </w:tcPr>
          <w:p w14:paraId="123D59DA" w14:textId="77777777" w:rsidR="006D08FC" w:rsidRPr="006D08FC" w:rsidRDefault="006D08FC" w:rsidP="00E367ED">
            <w:pPr>
              <w:ind w:left="851"/>
              <w:jc w:val="center"/>
              <w:rPr>
                <w:sz w:val="20"/>
                <w:szCs w:val="20"/>
                <w:lang w:val="en-IN"/>
              </w:rPr>
            </w:pPr>
            <w:r w:rsidRPr="006D08FC">
              <w:rPr>
                <w:sz w:val="20"/>
                <w:szCs w:val="20"/>
                <w:lang w:val="en-IN"/>
              </w:rPr>
              <w:t xml:space="preserve">month, </w:t>
            </w:r>
            <w:proofErr w:type="spellStart"/>
            <w:r w:rsidRPr="006D08FC">
              <w:rPr>
                <w:sz w:val="20"/>
                <w:szCs w:val="20"/>
                <w:lang w:val="en-IN"/>
              </w:rPr>
              <w:t>sip_inflow_crore</w:t>
            </w:r>
            <w:proofErr w:type="spellEnd"/>
            <w:r w:rsidRPr="006D08FC">
              <w:rPr>
                <w:sz w:val="20"/>
                <w:szCs w:val="20"/>
                <w:lang w:val="en-IN"/>
              </w:rPr>
              <w:t xml:space="preserve">, </w:t>
            </w:r>
            <w:proofErr w:type="spellStart"/>
            <w:r w:rsidRPr="006D08FC">
              <w:rPr>
                <w:sz w:val="20"/>
                <w:szCs w:val="20"/>
                <w:lang w:val="en-IN"/>
              </w:rPr>
              <w:t>active_sip_accounts</w:t>
            </w:r>
            <w:proofErr w:type="spellEnd"/>
          </w:p>
        </w:tc>
      </w:tr>
      <w:tr w:rsidR="006D08FC" w:rsidRPr="00E367ED" w14:paraId="70E65A58" w14:textId="77777777" w:rsidTr="00E367ED">
        <w:trPr>
          <w:tblCellSpacing w:w="15" w:type="dxa"/>
        </w:trPr>
        <w:tc>
          <w:tcPr>
            <w:tcW w:w="0" w:type="auto"/>
            <w:vAlign w:val="center"/>
            <w:hideMark/>
          </w:tcPr>
          <w:p w14:paraId="65BEE20D" w14:textId="77777777" w:rsidR="006D08FC" w:rsidRPr="006D08FC" w:rsidRDefault="006D08FC" w:rsidP="00E367ED">
            <w:pPr>
              <w:ind w:left="851"/>
              <w:jc w:val="center"/>
              <w:rPr>
                <w:sz w:val="20"/>
                <w:szCs w:val="20"/>
                <w:lang w:val="en-IN"/>
              </w:rPr>
            </w:pPr>
            <w:r w:rsidRPr="006D08FC">
              <w:rPr>
                <w:b/>
                <w:bCs/>
                <w:sz w:val="20"/>
                <w:szCs w:val="20"/>
                <w:lang w:val="en-IN"/>
              </w:rPr>
              <w:t>Category Inflows</w:t>
            </w:r>
          </w:p>
        </w:tc>
        <w:tc>
          <w:tcPr>
            <w:tcW w:w="2261" w:type="dxa"/>
            <w:vAlign w:val="center"/>
            <w:hideMark/>
          </w:tcPr>
          <w:p w14:paraId="66F2F1F3" w14:textId="77777777" w:rsidR="006D08FC" w:rsidRPr="006D08FC" w:rsidRDefault="006D08FC" w:rsidP="00E367ED">
            <w:pPr>
              <w:ind w:left="851"/>
              <w:jc w:val="center"/>
              <w:rPr>
                <w:sz w:val="20"/>
                <w:szCs w:val="20"/>
                <w:lang w:val="en-IN"/>
              </w:rPr>
            </w:pPr>
            <w:r w:rsidRPr="006D08FC">
              <w:rPr>
                <w:sz w:val="20"/>
                <w:szCs w:val="20"/>
                <w:lang w:val="en-IN"/>
              </w:rPr>
              <w:t>05_category_inflows.csv</w:t>
            </w:r>
          </w:p>
        </w:tc>
        <w:tc>
          <w:tcPr>
            <w:tcW w:w="4541" w:type="dxa"/>
            <w:vAlign w:val="center"/>
            <w:hideMark/>
          </w:tcPr>
          <w:p w14:paraId="1138E054" w14:textId="77777777" w:rsidR="006D08FC" w:rsidRPr="006D08FC" w:rsidRDefault="006D08FC" w:rsidP="00E367ED">
            <w:pPr>
              <w:ind w:left="851"/>
              <w:jc w:val="center"/>
              <w:rPr>
                <w:sz w:val="20"/>
                <w:szCs w:val="20"/>
                <w:lang w:val="en-IN"/>
              </w:rPr>
            </w:pPr>
            <w:r w:rsidRPr="006D08FC">
              <w:rPr>
                <w:sz w:val="20"/>
                <w:szCs w:val="20"/>
                <w:lang w:val="en-IN"/>
              </w:rPr>
              <w:t xml:space="preserve">month, category, </w:t>
            </w:r>
            <w:proofErr w:type="spellStart"/>
            <w:r w:rsidRPr="006D08FC">
              <w:rPr>
                <w:sz w:val="20"/>
                <w:szCs w:val="20"/>
                <w:lang w:val="en-IN"/>
              </w:rPr>
              <w:t>net_inflow_crore</w:t>
            </w:r>
            <w:proofErr w:type="spellEnd"/>
          </w:p>
        </w:tc>
      </w:tr>
      <w:tr w:rsidR="006D08FC" w:rsidRPr="00E367ED" w14:paraId="505D1392" w14:textId="77777777" w:rsidTr="00E367ED">
        <w:trPr>
          <w:tblCellSpacing w:w="15" w:type="dxa"/>
        </w:trPr>
        <w:tc>
          <w:tcPr>
            <w:tcW w:w="0" w:type="auto"/>
            <w:vAlign w:val="center"/>
            <w:hideMark/>
          </w:tcPr>
          <w:p w14:paraId="5024E218" w14:textId="77777777" w:rsidR="006D08FC" w:rsidRPr="006D08FC" w:rsidRDefault="006D08FC" w:rsidP="00E367ED">
            <w:pPr>
              <w:ind w:left="851"/>
              <w:jc w:val="center"/>
              <w:rPr>
                <w:sz w:val="20"/>
                <w:szCs w:val="20"/>
                <w:lang w:val="en-IN"/>
              </w:rPr>
            </w:pPr>
            <w:r w:rsidRPr="006D08FC">
              <w:rPr>
                <w:b/>
                <w:bCs/>
                <w:sz w:val="20"/>
                <w:szCs w:val="20"/>
                <w:lang w:val="en-IN"/>
              </w:rPr>
              <w:t>Industry Folio Count</w:t>
            </w:r>
          </w:p>
        </w:tc>
        <w:tc>
          <w:tcPr>
            <w:tcW w:w="2261" w:type="dxa"/>
            <w:vAlign w:val="center"/>
            <w:hideMark/>
          </w:tcPr>
          <w:p w14:paraId="3202A3F0" w14:textId="77777777" w:rsidR="006D08FC" w:rsidRPr="006D08FC" w:rsidRDefault="006D08FC" w:rsidP="00E367ED">
            <w:pPr>
              <w:ind w:left="851"/>
              <w:jc w:val="center"/>
              <w:rPr>
                <w:sz w:val="20"/>
                <w:szCs w:val="20"/>
                <w:lang w:val="en-IN"/>
              </w:rPr>
            </w:pPr>
            <w:r w:rsidRPr="006D08FC">
              <w:rPr>
                <w:sz w:val="20"/>
                <w:szCs w:val="20"/>
                <w:lang w:val="en-IN"/>
              </w:rPr>
              <w:t>06_industry_folio_count.csv</w:t>
            </w:r>
          </w:p>
        </w:tc>
        <w:tc>
          <w:tcPr>
            <w:tcW w:w="4541" w:type="dxa"/>
            <w:vAlign w:val="center"/>
            <w:hideMark/>
          </w:tcPr>
          <w:p w14:paraId="2A57F346" w14:textId="77777777" w:rsidR="006D08FC" w:rsidRPr="006D08FC" w:rsidRDefault="006D08FC" w:rsidP="00E367ED">
            <w:pPr>
              <w:ind w:left="851"/>
              <w:jc w:val="center"/>
              <w:rPr>
                <w:sz w:val="20"/>
                <w:szCs w:val="20"/>
                <w:lang w:val="en-IN"/>
              </w:rPr>
            </w:pPr>
            <w:r w:rsidRPr="006D08FC">
              <w:rPr>
                <w:sz w:val="20"/>
                <w:szCs w:val="20"/>
                <w:lang w:val="en-IN"/>
              </w:rPr>
              <w:t xml:space="preserve">month, </w:t>
            </w:r>
            <w:proofErr w:type="spellStart"/>
            <w:r w:rsidRPr="006D08FC">
              <w:rPr>
                <w:sz w:val="20"/>
                <w:szCs w:val="20"/>
                <w:lang w:val="en-IN"/>
              </w:rPr>
              <w:t>total_folios_crore</w:t>
            </w:r>
            <w:proofErr w:type="spellEnd"/>
            <w:r w:rsidRPr="006D08FC">
              <w:rPr>
                <w:sz w:val="20"/>
                <w:szCs w:val="20"/>
                <w:lang w:val="en-IN"/>
              </w:rPr>
              <w:t xml:space="preserve">, </w:t>
            </w:r>
            <w:proofErr w:type="spellStart"/>
            <w:r w:rsidRPr="006D08FC">
              <w:rPr>
                <w:sz w:val="20"/>
                <w:szCs w:val="20"/>
                <w:lang w:val="en-IN"/>
              </w:rPr>
              <w:t>equity_folios_crore</w:t>
            </w:r>
            <w:proofErr w:type="spellEnd"/>
          </w:p>
        </w:tc>
      </w:tr>
      <w:tr w:rsidR="006D08FC" w:rsidRPr="00E367ED" w14:paraId="3F972868" w14:textId="77777777" w:rsidTr="00E367ED">
        <w:trPr>
          <w:tblCellSpacing w:w="15" w:type="dxa"/>
        </w:trPr>
        <w:tc>
          <w:tcPr>
            <w:tcW w:w="0" w:type="auto"/>
            <w:vAlign w:val="center"/>
            <w:hideMark/>
          </w:tcPr>
          <w:p w14:paraId="1DC4A434" w14:textId="77777777" w:rsidR="006D08FC" w:rsidRPr="006D08FC" w:rsidRDefault="006D08FC" w:rsidP="00E367ED">
            <w:pPr>
              <w:ind w:left="851" w:firstLine="125"/>
              <w:rPr>
                <w:sz w:val="20"/>
                <w:szCs w:val="20"/>
                <w:lang w:val="en-IN"/>
              </w:rPr>
            </w:pPr>
            <w:r w:rsidRPr="006D08FC">
              <w:rPr>
                <w:b/>
                <w:bCs/>
                <w:sz w:val="20"/>
                <w:szCs w:val="20"/>
                <w:lang w:val="en-IN"/>
              </w:rPr>
              <w:t>Scheme Performance</w:t>
            </w:r>
          </w:p>
        </w:tc>
        <w:tc>
          <w:tcPr>
            <w:tcW w:w="2261" w:type="dxa"/>
            <w:vAlign w:val="center"/>
            <w:hideMark/>
          </w:tcPr>
          <w:p w14:paraId="1BDC2267" w14:textId="77777777" w:rsidR="006D08FC" w:rsidRPr="006D08FC" w:rsidRDefault="006D08FC" w:rsidP="00E367ED">
            <w:pPr>
              <w:ind w:left="851"/>
              <w:jc w:val="center"/>
              <w:rPr>
                <w:sz w:val="20"/>
                <w:szCs w:val="20"/>
                <w:lang w:val="en-IN"/>
              </w:rPr>
            </w:pPr>
            <w:r w:rsidRPr="006D08FC">
              <w:rPr>
                <w:sz w:val="20"/>
                <w:szCs w:val="20"/>
                <w:lang w:val="en-IN"/>
              </w:rPr>
              <w:t>07_scheme_performance.csv</w:t>
            </w:r>
          </w:p>
        </w:tc>
        <w:tc>
          <w:tcPr>
            <w:tcW w:w="4541" w:type="dxa"/>
            <w:vAlign w:val="center"/>
            <w:hideMark/>
          </w:tcPr>
          <w:p w14:paraId="67209624" w14:textId="77777777" w:rsidR="006D08FC" w:rsidRPr="006D08FC" w:rsidRDefault="006D08FC" w:rsidP="00E367ED">
            <w:pPr>
              <w:ind w:left="851"/>
              <w:jc w:val="center"/>
              <w:rPr>
                <w:sz w:val="20"/>
                <w:szCs w:val="20"/>
                <w:lang w:val="en-IN"/>
              </w:rPr>
            </w:pPr>
            <w:proofErr w:type="spellStart"/>
            <w:r w:rsidRPr="006D08FC">
              <w:rPr>
                <w:sz w:val="20"/>
                <w:szCs w:val="20"/>
                <w:lang w:val="en-IN"/>
              </w:rPr>
              <w:t>amfi_code</w:t>
            </w:r>
            <w:proofErr w:type="spellEnd"/>
            <w:r w:rsidRPr="006D08FC">
              <w:rPr>
                <w:sz w:val="20"/>
                <w:szCs w:val="20"/>
                <w:lang w:val="en-IN"/>
              </w:rPr>
              <w:t xml:space="preserve">, return_3yr_pct, </w:t>
            </w:r>
            <w:proofErr w:type="spellStart"/>
            <w:r w:rsidRPr="006D08FC">
              <w:rPr>
                <w:sz w:val="20"/>
                <w:szCs w:val="20"/>
                <w:lang w:val="en-IN"/>
              </w:rPr>
              <w:t>sharpe_ratio</w:t>
            </w:r>
            <w:proofErr w:type="spellEnd"/>
            <w:r w:rsidRPr="006D08FC">
              <w:rPr>
                <w:sz w:val="20"/>
                <w:szCs w:val="20"/>
                <w:lang w:val="en-IN"/>
              </w:rPr>
              <w:t>, alpha, beta</w:t>
            </w:r>
          </w:p>
        </w:tc>
      </w:tr>
      <w:tr w:rsidR="006D08FC" w:rsidRPr="00E367ED" w14:paraId="0E1274B5" w14:textId="77777777" w:rsidTr="00E367ED">
        <w:trPr>
          <w:tblCellSpacing w:w="15" w:type="dxa"/>
        </w:trPr>
        <w:tc>
          <w:tcPr>
            <w:tcW w:w="0" w:type="auto"/>
            <w:vAlign w:val="center"/>
            <w:hideMark/>
          </w:tcPr>
          <w:p w14:paraId="24F5EC02" w14:textId="77777777" w:rsidR="006D08FC" w:rsidRPr="006D08FC" w:rsidRDefault="006D08FC" w:rsidP="00E367ED">
            <w:pPr>
              <w:ind w:left="851"/>
              <w:jc w:val="center"/>
              <w:rPr>
                <w:sz w:val="20"/>
                <w:szCs w:val="20"/>
                <w:lang w:val="en-IN"/>
              </w:rPr>
            </w:pPr>
            <w:r w:rsidRPr="006D08FC">
              <w:rPr>
                <w:b/>
                <w:bCs/>
                <w:sz w:val="20"/>
                <w:szCs w:val="20"/>
                <w:lang w:val="en-IN"/>
              </w:rPr>
              <w:t>Investor Transactions</w:t>
            </w:r>
          </w:p>
        </w:tc>
        <w:tc>
          <w:tcPr>
            <w:tcW w:w="2261" w:type="dxa"/>
            <w:vAlign w:val="center"/>
            <w:hideMark/>
          </w:tcPr>
          <w:p w14:paraId="096BD47C" w14:textId="77777777" w:rsidR="006D08FC" w:rsidRPr="006D08FC" w:rsidRDefault="006D08FC" w:rsidP="00E367ED">
            <w:pPr>
              <w:ind w:left="851"/>
              <w:jc w:val="center"/>
              <w:rPr>
                <w:sz w:val="20"/>
                <w:szCs w:val="20"/>
                <w:lang w:val="en-IN"/>
              </w:rPr>
            </w:pPr>
            <w:r w:rsidRPr="006D08FC">
              <w:rPr>
                <w:sz w:val="20"/>
                <w:szCs w:val="20"/>
                <w:lang w:val="en-IN"/>
              </w:rPr>
              <w:t>08_investor_transactions.csv</w:t>
            </w:r>
          </w:p>
        </w:tc>
        <w:tc>
          <w:tcPr>
            <w:tcW w:w="4541" w:type="dxa"/>
            <w:vAlign w:val="center"/>
            <w:hideMark/>
          </w:tcPr>
          <w:p w14:paraId="08C33EAA" w14:textId="77777777" w:rsidR="006D08FC" w:rsidRPr="006D08FC" w:rsidRDefault="006D08FC" w:rsidP="00E367ED">
            <w:pPr>
              <w:ind w:left="851"/>
              <w:jc w:val="center"/>
              <w:rPr>
                <w:sz w:val="20"/>
                <w:szCs w:val="20"/>
                <w:lang w:val="en-IN"/>
              </w:rPr>
            </w:pPr>
            <w:proofErr w:type="spellStart"/>
            <w:r w:rsidRPr="006D08FC">
              <w:rPr>
                <w:sz w:val="20"/>
                <w:szCs w:val="20"/>
                <w:lang w:val="en-IN"/>
              </w:rPr>
              <w:t>investor_id</w:t>
            </w:r>
            <w:proofErr w:type="spellEnd"/>
            <w:r w:rsidRPr="006D08FC">
              <w:rPr>
                <w:sz w:val="20"/>
                <w:szCs w:val="20"/>
                <w:lang w:val="en-IN"/>
              </w:rPr>
              <w:t xml:space="preserve">, </w:t>
            </w:r>
            <w:proofErr w:type="spellStart"/>
            <w:r w:rsidRPr="006D08FC">
              <w:rPr>
                <w:sz w:val="20"/>
                <w:szCs w:val="20"/>
                <w:lang w:val="en-IN"/>
              </w:rPr>
              <w:t>tx_type</w:t>
            </w:r>
            <w:proofErr w:type="spellEnd"/>
            <w:r w:rsidRPr="006D08FC">
              <w:rPr>
                <w:sz w:val="20"/>
                <w:szCs w:val="20"/>
                <w:lang w:val="en-IN"/>
              </w:rPr>
              <w:t xml:space="preserve">, </w:t>
            </w:r>
            <w:proofErr w:type="spellStart"/>
            <w:r w:rsidRPr="006D08FC">
              <w:rPr>
                <w:sz w:val="20"/>
                <w:szCs w:val="20"/>
                <w:lang w:val="en-IN"/>
              </w:rPr>
              <w:t>amount_inr</w:t>
            </w:r>
            <w:proofErr w:type="spellEnd"/>
            <w:r w:rsidRPr="006D08FC">
              <w:rPr>
                <w:sz w:val="20"/>
                <w:szCs w:val="20"/>
                <w:lang w:val="en-IN"/>
              </w:rPr>
              <w:t xml:space="preserve">, state, </w:t>
            </w:r>
            <w:proofErr w:type="spellStart"/>
            <w:r w:rsidRPr="006D08FC">
              <w:rPr>
                <w:sz w:val="20"/>
                <w:szCs w:val="20"/>
                <w:lang w:val="en-IN"/>
              </w:rPr>
              <w:t>age_group</w:t>
            </w:r>
            <w:proofErr w:type="spellEnd"/>
          </w:p>
        </w:tc>
      </w:tr>
      <w:tr w:rsidR="006D08FC" w:rsidRPr="00E367ED" w14:paraId="54546177" w14:textId="77777777" w:rsidTr="00E367ED">
        <w:trPr>
          <w:tblCellSpacing w:w="15" w:type="dxa"/>
        </w:trPr>
        <w:tc>
          <w:tcPr>
            <w:tcW w:w="0" w:type="auto"/>
            <w:vAlign w:val="center"/>
            <w:hideMark/>
          </w:tcPr>
          <w:p w14:paraId="75140EE7" w14:textId="77777777" w:rsidR="006D08FC" w:rsidRPr="006D08FC" w:rsidRDefault="006D08FC" w:rsidP="00E367ED">
            <w:pPr>
              <w:ind w:left="851"/>
              <w:jc w:val="center"/>
              <w:rPr>
                <w:sz w:val="20"/>
                <w:szCs w:val="20"/>
                <w:lang w:val="en-IN"/>
              </w:rPr>
            </w:pPr>
            <w:r w:rsidRPr="006D08FC">
              <w:rPr>
                <w:b/>
                <w:bCs/>
                <w:sz w:val="20"/>
                <w:szCs w:val="20"/>
                <w:lang w:val="en-IN"/>
              </w:rPr>
              <w:t>Portfolio Holdings</w:t>
            </w:r>
          </w:p>
        </w:tc>
        <w:tc>
          <w:tcPr>
            <w:tcW w:w="2261" w:type="dxa"/>
            <w:vAlign w:val="center"/>
            <w:hideMark/>
          </w:tcPr>
          <w:p w14:paraId="1D8CBB3E" w14:textId="77777777" w:rsidR="006D08FC" w:rsidRPr="006D08FC" w:rsidRDefault="006D08FC" w:rsidP="00E367ED">
            <w:pPr>
              <w:ind w:left="851"/>
              <w:jc w:val="center"/>
              <w:rPr>
                <w:sz w:val="20"/>
                <w:szCs w:val="20"/>
                <w:lang w:val="en-IN"/>
              </w:rPr>
            </w:pPr>
            <w:r w:rsidRPr="006D08FC">
              <w:rPr>
                <w:sz w:val="20"/>
                <w:szCs w:val="20"/>
                <w:lang w:val="en-IN"/>
              </w:rPr>
              <w:t>09_portfolio_holdings.csv</w:t>
            </w:r>
          </w:p>
        </w:tc>
        <w:tc>
          <w:tcPr>
            <w:tcW w:w="4541" w:type="dxa"/>
            <w:vAlign w:val="center"/>
            <w:hideMark/>
          </w:tcPr>
          <w:p w14:paraId="3AF7EECC" w14:textId="77777777" w:rsidR="006D08FC" w:rsidRPr="006D08FC" w:rsidRDefault="006D08FC" w:rsidP="00E367ED">
            <w:pPr>
              <w:ind w:left="851"/>
              <w:jc w:val="center"/>
              <w:rPr>
                <w:sz w:val="20"/>
                <w:szCs w:val="20"/>
                <w:lang w:val="en-IN"/>
              </w:rPr>
            </w:pPr>
            <w:proofErr w:type="spellStart"/>
            <w:r w:rsidRPr="006D08FC">
              <w:rPr>
                <w:sz w:val="20"/>
                <w:szCs w:val="20"/>
                <w:lang w:val="en-IN"/>
              </w:rPr>
              <w:t>amfi_code</w:t>
            </w:r>
            <w:proofErr w:type="spellEnd"/>
            <w:r w:rsidRPr="006D08FC">
              <w:rPr>
                <w:sz w:val="20"/>
                <w:szCs w:val="20"/>
                <w:lang w:val="en-IN"/>
              </w:rPr>
              <w:t xml:space="preserve">, </w:t>
            </w:r>
            <w:proofErr w:type="spellStart"/>
            <w:r w:rsidRPr="006D08FC">
              <w:rPr>
                <w:sz w:val="20"/>
                <w:szCs w:val="20"/>
                <w:lang w:val="en-IN"/>
              </w:rPr>
              <w:t>stock_symbol</w:t>
            </w:r>
            <w:proofErr w:type="spellEnd"/>
            <w:r w:rsidRPr="006D08FC">
              <w:rPr>
                <w:sz w:val="20"/>
                <w:szCs w:val="20"/>
                <w:lang w:val="en-IN"/>
              </w:rPr>
              <w:t xml:space="preserve">, sector, </w:t>
            </w:r>
            <w:proofErr w:type="spellStart"/>
            <w:r w:rsidRPr="006D08FC">
              <w:rPr>
                <w:sz w:val="20"/>
                <w:szCs w:val="20"/>
                <w:lang w:val="en-IN"/>
              </w:rPr>
              <w:t>weight_pct</w:t>
            </w:r>
            <w:proofErr w:type="spellEnd"/>
          </w:p>
        </w:tc>
      </w:tr>
      <w:tr w:rsidR="006D08FC" w:rsidRPr="00E367ED" w14:paraId="79803915" w14:textId="77777777" w:rsidTr="00E367ED">
        <w:trPr>
          <w:tblCellSpacing w:w="15" w:type="dxa"/>
        </w:trPr>
        <w:tc>
          <w:tcPr>
            <w:tcW w:w="0" w:type="auto"/>
            <w:vAlign w:val="center"/>
            <w:hideMark/>
          </w:tcPr>
          <w:p w14:paraId="442BFC8E" w14:textId="77777777" w:rsidR="006D08FC" w:rsidRPr="006D08FC" w:rsidRDefault="006D08FC" w:rsidP="00E367ED">
            <w:pPr>
              <w:ind w:left="851"/>
              <w:jc w:val="center"/>
              <w:rPr>
                <w:sz w:val="20"/>
                <w:szCs w:val="20"/>
                <w:lang w:val="en-IN"/>
              </w:rPr>
            </w:pPr>
            <w:r w:rsidRPr="006D08FC">
              <w:rPr>
                <w:b/>
                <w:bCs/>
                <w:sz w:val="20"/>
                <w:szCs w:val="20"/>
                <w:lang w:val="en-IN"/>
              </w:rPr>
              <w:t>Benchmark Indices</w:t>
            </w:r>
          </w:p>
        </w:tc>
        <w:tc>
          <w:tcPr>
            <w:tcW w:w="2261" w:type="dxa"/>
            <w:vAlign w:val="center"/>
            <w:hideMark/>
          </w:tcPr>
          <w:p w14:paraId="6684A3C2" w14:textId="77777777" w:rsidR="006D08FC" w:rsidRPr="006D08FC" w:rsidRDefault="006D08FC" w:rsidP="00E367ED">
            <w:pPr>
              <w:ind w:left="851"/>
              <w:jc w:val="center"/>
              <w:rPr>
                <w:sz w:val="20"/>
                <w:szCs w:val="20"/>
                <w:lang w:val="en-IN"/>
              </w:rPr>
            </w:pPr>
            <w:r w:rsidRPr="006D08FC">
              <w:rPr>
                <w:sz w:val="20"/>
                <w:szCs w:val="20"/>
                <w:lang w:val="en-IN"/>
              </w:rPr>
              <w:t>10_benchmark_indices.csv</w:t>
            </w:r>
          </w:p>
        </w:tc>
        <w:tc>
          <w:tcPr>
            <w:tcW w:w="4541" w:type="dxa"/>
            <w:vAlign w:val="center"/>
            <w:hideMark/>
          </w:tcPr>
          <w:p w14:paraId="098B30F5" w14:textId="77777777" w:rsidR="006D08FC" w:rsidRPr="006D08FC" w:rsidRDefault="006D08FC" w:rsidP="00E367ED">
            <w:pPr>
              <w:ind w:left="851"/>
              <w:jc w:val="center"/>
              <w:rPr>
                <w:sz w:val="20"/>
                <w:szCs w:val="20"/>
                <w:lang w:val="en-IN"/>
              </w:rPr>
            </w:pPr>
            <w:r w:rsidRPr="006D08FC">
              <w:rPr>
                <w:sz w:val="20"/>
                <w:szCs w:val="20"/>
                <w:lang w:val="en-IN"/>
              </w:rPr>
              <w:t xml:space="preserve">date, </w:t>
            </w:r>
            <w:proofErr w:type="spellStart"/>
            <w:r w:rsidRPr="006D08FC">
              <w:rPr>
                <w:sz w:val="20"/>
                <w:szCs w:val="20"/>
                <w:lang w:val="en-IN"/>
              </w:rPr>
              <w:t>index_name</w:t>
            </w:r>
            <w:proofErr w:type="spellEnd"/>
            <w:r w:rsidRPr="006D08FC">
              <w:rPr>
                <w:sz w:val="20"/>
                <w:szCs w:val="20"/>
                <w:lang w:val="en-IN"/>
              </w:rPr>
              <w:t xml:space="preserve">, </w:t>
            </w:r>
            <w:proofErr w:type="spellStart"/>
            <w:r w:rsidRPr="006D08FC">
              <w:rPr>
                <w:sz w:val="20"/>
                <w:szCs w:val="20"/>
                <w:lang w:val="en-IN"/>
              </w:rPr>
              <w:t>close_value</w:t>
            </w:r>
            <w:proofErr w:type="spellEnd"/>
          </w:p>
        </w:tc>
      </w:tr>
    </w:tbl>
    <w:p w14:paraId="441C8200" w14:textId="77777777" w:rsidR="006D08FC" w:rsidRDefault="006D08FC">
      <w:pPr>
        <w:pStyle w:val="BodyText"/>
        <w:spacing w:before="92"/>
        <w:rPr>
          <w:sz w:val="32"/>
        </w:rPr>
      </w:pPr>
    </w:p>
    <w:p w14:paraId="12B2B435" w14:textId="77777777" w:rsidR="00CD3DC5" w:rsidRDefault="00000000">
      <w:pPr>
        <w:pStyle w:val="Heading1"/>
        <w:numPr>
          <w:ilvl w:val="0"/>
          <w:numId w:val="7"/>
        </w:numPr>
        <w:tabs>
          <w:tab w:val="left" w:pos="1608"/>
        </w:tabs>
        <w:ind w:left="1608" w:hanging="355"/>
      </w:pPr>
      <w:r>
        <w:rPr>
          <w:color w:val="3D1A6B"/>
        </w:rPr>
        <w:t xml:space="preserve">Technology </w:t>
      </w:r>
      <w:r>
        <w:rPr>
          <w:color w:val="3D1A6B"/>
          <w:spacing w:val="-2"/>
        </w:rPr>
        <w:t>Stack</w:t>
      </w:r>
    </w:p>
    <w:p w14:paraId="6CB80D73"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7056" behindDoc="1" locked="0" layoutInCell="1" allowOverlap="1" wp14:anchorId="17E675FA" wp14:editId="7F48A67F">
                <wp:simplePos x="0" y="0"/>
                <wp:positionH relativeFrom="page">
                  <wp:posOffset>796199</wp:posOffset>
                </wp:positionH>
                <wp:positionV relativeFrom="paragraph">
                  <wp:posOffset>147458</wp:posOffset>
                </wp:positionV>
                <wp:extent cx="596773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46D1DBC5" id="Graphic 68" o:spid="_x0000_s1026" style="position:absolute;margin-left:62.7pt;margin-top:11.6pt;width:469.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6BE8D775" w14:textId="77777777" w:rsidR="00CD3DC5" w:rsidRDefault="00CD3DC5">
      <w:pPr>
        <w:pStyle w:val="BodyText"/>
        <w:spacing w:before="8"/>
        <w:rPr>
          <w:rFonts w:ascii="Arial"/>
          <w:b/>
          <w:sz w:val="12"/>
        </w:rPr>
      </w:pPr>
    </w:p>
    <w:tbl>
      <w:tblPr>
        <w:tblW w:w="0" w:type="auto"/>
        <w:tblInd w:w="1139"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551"/>
        <w:gridCol w:w="1701"/>
        <w:gridCol w:w="5386"/>
      </w:tblGrid>
      <w:tr w:rsidR="00CD3DC5" w14:paraId="56FC8F54" w14:textId="77777777">
        <w:trPr>
          <w:trHeight w:val="430"/>
        </w:trPr>
        <w:tc>
          <w:tcPr>
            <w:tcW w:w="2551" w:type="dxa"/>
            <w:shd w:val="clear" w:color="auto" w:fill="3D1A6B"/>
          </w:tcPr>
          <w:p w14:paraId="5E9E85E2" w14:textId="77777777" w:rsidR="00CD3DC5" w:rsidRDefault="00000000">
            <w:pPr>
              <w:pStyle w:val="TableParagraph"/>
              <w:spacing w:before="106"/>
              <w:rPr>
                <w:rFonts w:ascii="Arial"/>
                <w:b/>
                <w:sz w:val="18"/>
              </w:rPr>
            </w:pPr>
            <w:r>
              <w:rPr>
                <w:rFonts w:ascii="Arial"/>
                <w:b/>
                <w:color w:val="FFFFFF"/>
                <w:spacing w:val="-2"/>
                <w:sz w:val="18"/>
              </w:rPr>
              <w:t>Technology</w:t>
            </w:r>
          </w:p>
        </w:tc>
        <w:tc>
          <w:tcPr>
            <w:tcW w:w="1701" w:type="dxa"/>
            <w:shd w:val="clear" w:color="auto" w:fill="3D1A6B"/>
          </w:tcPr>
          <w:p w14:paraId="02831BFA" w14:textId="77777777" w:rsidR="00CD3DC5" w:rsidRDefault="00000000">
            <w:pPr>
              <w:pStyle w:val="TableParagraph"/>
              <w:spacing w:before="106"/>
              <w:rPr>
                <w:rFonts w:ascii="Arial"/>
                <w:b/>
                <w:sz w:val="18"/>
              </w:rPr>
            </w:pPr>
            <w:r>
              <w:rPr>
                <w:rFonts w:ascii="Arial"/>
                <w:b/>
                <w:color w:val="FFFFFF"/>
                <w:sz w:val="18"/>
              </w:rPr>
              <w:t xml:space="preserve">Version / </w:t>
            </w:r>
            <w:r>
              <w:rPr>
                <w:rFonts w:ascii="Arial"/>
                <w:b/>
                <w:color w:val="FFFFFF"/>
                <w:spacing w:val="-4"/>
                <w:sz w:val="18"/>
              </w:rPr>
              <w:t>Tier</w:t>
            </w:r>
          </w:p>
        </w:tc>
        <w:tc>
          <w:tcPr>
            <w:tcW w:w="5386" w:type="dxa"/>
            <w:shd w:val="clear" w:color="auto" w:fill="3D1A6B"/>
          </w:tcPr>
          <w:p w14:paraId="7AD4F65F" w14:textId="77777777" w:rsidR="00CD3DC5" w:rsidRDefault="00000000">
            <w:pPr>
              <w:pStyle w:val="TableParagraph"/>
              <w:spacing w:before="106"/>
              <w:ind w:left="118"/>
              <w:rPr>
                <w:rFonts w:ascii="Arial"/>
                <w:b/>
                <w:sz w:val="18"/>
              </w:rPr>
            </w:pPr>
            <w:r>
              <w:rPr>
                <w:rFonts w:ascii="Arial"/>
                <w:b/>
                <w:color w:val="FFFFFF"/>
                <w:sz w:val="18"/>
              </w:rPr>
              <w:t xml:space="preserve">Role in the </w:t>
            </w:r>
            <w:r>
              <w:rPr>
                <w:rFonts w:ascii="Arial"/>
                <w:b/>
                <w:color w:val="FFFFFF"/>
                <w:spacing w:val="-2"/>
                <w:sz w:val="18"/>
              </w:rPr>
              <w:t>Platform</w:t>
            </w:r>
          </w:p>
        </w:tc>
      </w:tr>
      <w:tr w:rsidR="00CD3DC5" w14:paraId="26328D44" w14:textId="77777777">
        <w:trPr>
          <w:trHeight w:val="430"/>
        </w:trPr>
        <w:tc>
          <w:tcPr>
            <w:tcW w:w="2551" w:type="dxa"/>
          </w:tcPr>
          <w:p w14:paraId="32135AD0" w14:textId="77777777" w:rsidR="00CD3DC5" w:rsidRDefault="00000000">
            <w:pPr>
              <w:pStyle w:val="TableParagraph"/>
              <w:rPr>
                <w:sz w:val="17"/>
              </w:rPr>
            </w:pPr>
            <w:r>
              <w:rPr>
                <w:sz w:val="17"/>
              </w:rPr>
              <w:t xml:space="preserve">Python </w:t>
            </w:r>
            <w:r>
              <w:rPr>
                <w:spacing w:val="-4"/>
                <w:sz w:val="17"/>
              </w:rPr>
              <w:t>3.11</w:t>
            </w:r>
          </w:p>
        </w:tc>
        <w:tc>
          <w:tcPr>
            <w:tcW w:w="1701" w:type="dxa"/>
          </w:tcPr>
          <w:p w14:paraId="2B8FBA7A" w14:textId="77777777" w:rsidR="00CD3DC5" w:rsidRDefault="00000000">
            <w:pPr>
              <w:pStyle w:val="TableParagraph"/>
              <w:rPr>
                <w:sz w:val="17"/>
              </w:rPr>
            </w:pPr>
            <w:r>
              <w:rPr>
                <w:sz w:val="17"/>
              </w:rPr>
              <w:t xml:space="preserve">Core </w:t>
            </w:r>
            <w:r>
              <w:rPr>
                <w:spacing w:val="-2"/>
                <w:sz w:val="17"/>
              </w:rPr>
              <w:t>Language</w:t>
            </w:r>
          </w:p>
        </w:tc>
        <w:tc>
          <w:tcPr>
            <w:tcW w:w="5386" w:type="dxa"/>
          </w:tcPr>
          <w:p w14:paraId="43F196CA" w14:textId="77777777" w:rsidR="00CD3DC5" w:rsidRDefault="00000000">
            <w:pPr>
              <w:pStyle w:val="TableParagraph"/>
              <w:ind w:left="118"/>
              <w:rPr>
                <w:sz w:val="17"/>
              </w:rPr>
            </w:pPr>
            <w:r>
              <w:rPr>
                <w:sz w:val="17"/>
              </w:rPr>
              <w:t xml:space="preserve">ETL scripting, analytics, data </w:t>
            </w:r>
            <w:r>
              <w:rPr>
                <w:spacing w:val="-2"/>
                <w:sz w:val="17"/>
              </w:rPr>
              <w:t>transformation</w:t>
            </w:r>
          </w:p>
        </w:tc>
      </w:tr>
      <w:tr w:rsidR="00CD3DC5" w14:paraId="44B567A3" w14:textId="77777777">
        <w:trPr>
          <w:trHeight w:val="430"/>
        </w:trPr>
        <w:tc>
          <w:tcPr>
            <w:tcW w:w="2551" w:type="dxa"/>
            <w:shd w:val="clear" w:color="auto" w:fill="EDE6F6"/>
          </w:tcPr>
          <w:p w14:paraId="7C6220EC" w14:textId="77777777" w:rsidR="00CD3DC5" w:rsidRDefault="00000000">
            <w:pPr>
              <w:pStyle w:val="TableParagraph"/>
              <w:rPr>
                <w:sz w:val="17"/>
              </w:rPr>
            </w:pPr>
            <w:r>
              <w:rPr>
                <w:spacing w:val="-2"/>
                <w:sz w:val="17"/>
              </w:rPr>
              <w:t>Pandas</w:t>
            </w:r>
          </w:p>
        </w:tc>
        <w:tc>
          <w:tcPr>
            <w:tcW w:w="1701" w:type="dxa"/>
            <w:shd w:val="clear" w:color="auto" w:fill="EDE6F6"/>
          </w:tcPr>
          <w:p w14:paraId="5B95F8EA" w14:textId="77777777" w:rsidR="00CD3DC5" w:rsidRDefault="00000000">
            <w:pPr>
              <w:pStyle w:val="TableParagraph"/>
              <w:rPr>
                <w:sz w:val="17"/>
              </w:rPr>
            </w:pPr>
            <w:r>
              <w:rPr>
                <w:spacing w:val="-5"/>
                <w:sz w:val="17"/>
              </w:rPr>
              <w:t>2.x</w:t>
            </w:r>
          </w:p>
        </w:tc>
        <w:tc>
          <w:tcPr>
            <w:tcW w:w="5386" w:type="dxa"/>
            <w:shd w:val="clear" w:color="auto" w:fill="EDE6F6"/>
          </w:tcPr>
          <w:p w14:paraId="237B1A87" w14:textId="77777777" w:rsidR="00CD3DC5" w:rsidRDefault="00000000">
            <w:pPr>
              <w:pStyle w:val="TableParagraph"/>
              <w:ind w:left="118"/>
              <w:rPr>
                <w:sz w:val="17"/>
              </w:rPr>
            </w:pPr>
            <w:proofErr w:type="spellStart"/>
            <w:r>
              <w:rPr>
                <w:sz w:val="17"/>
              </w:rPr>
              <w:t>DataFrame</w:t>
            </w:r>
            <w:proofErr w:type="spellEnd"/>
            <w:r>
              <w:rPr>
                <w:sz w:val="17"/>
              </w:rPr>
              <w:t xml:space="preserve">-based data ingestion, cleaning, and </w:t>
            </w:r>
            <w:r>
              <w:rPr>
                <w:spacing w:val="-2"/>
                <w:sz w:val="17"/>
              </w:rPr>
              <w:t>reshaping</w:t>
            </w:r>
          </w:p>
        </w:tc>
      </w:tr>
      <w:tr w:rsidR="00CD3DC5" w14:paraId="730D8A55" w14:textId="77777777">
        <w:trPr>
          <w:trHeight w:val="430"/>
        </w:trPr>
        <w:tc>
          <w:tcPr>
            <w:tcW w:w="2551" w:type="dxa"/>
          </w:tcPr>
          <w:p w14:paraId="7E55B3B3" w14:textId="77777777" w:rsidR="00CD3DC5" w:rsidRDefault="00000000">
            <w:pPr>
              <w:pStyle w:val="TableParagraph"/>
              <w:rPr>
                <w:sz w:val="17"/>
              </w:rPr>
            </w:pPr>
            <w:r>
              <w:rPr>
                <w:spacing w:val="-2"/>
                <w:sz w:val="17"/>
              </w:rPr>
              <w:t>NumPy</w:t>
            </w:r>
          </w:p>
        </w:tc>
        <w:tc>
          <w:tcPr>
            <w:tcW w:w="1701" w:type="dxa"/>
          </w:tcPr>
          <w:p w14:paraId="38DBD1EA" w14:textId="77777777" w:rsidR="00CD3DC5" w:rsidRDefault="00000000">
            <w:pPr>
              <w:pStyle w:val="TableParagraph"/>
              <w:rPr>
                <w:sz w:val="17"/>
              </w:rPr>
            </w:pPr>
            <w:r>
              <w:rPr>
                <w:spacing w:val="-4"/>
                <w:sz w:val="17"/>
              </w:rPr>
              <w:t>1.26</w:t>
            </w:r>
          </w:p>
        </w:tc>
        <w:tc>
          <w:tcPr>
            <w:tcW w:w="5386" w:type="dxa"/>
          </w:tcPr>
          <w:p w14:paraId="6410C975" w14:textId="77777777" w:rsidR="00CD3DC5" w:rsidRDefault="00000000">
            <w:pPr>
              <w:pStyle w:val="TableParagraph"/>
              <w:ind w:left="118"/>
              <w:rPr>
                <w:sz w:val="17"/>
              </w:rPr>
            </w:pPr>
            <w:proofErr w:type="spellStart"/>
            <w:r>
              <w:rPr>
                <w:sz w:val="17"/>
              </w:rPr>
              <w:t>Vectorised</w:t>
            </w:r>
            <w:proofErr w:type="spellEnd"/>
            <w:r>
              <w:rPr>
                <w:sz w:val="17"/>
              </w:rPr>
              <w:t xml:space="preserve"> numerical computations (returns, risk </w:t>
            </w:r>
            <w:r>
              <w:rPr>
                <w:spacing w:val="-2"/>
                <w:sz w:val="17"/>
              </w:rPr>
              <w:t>metrics)</w:t>
            </w:r>
          </w:p>
        </w:tc>
      </w:tr>
      <w:tr w:rsidR="00CD3DC5" w14:paraId="4F8960C1" w14:textId="77777777">
        <w:trPr>
          <w:trHeight w:val="430"/>
        </w:trPr>
        <w:tc>
          <w:tcPr>
            <w:tcW w:w="2551" w:type="dxa"/>
            <w:shd w:val="clear" w:color="auto" w:fill="EDE6F6"/>
          </w:tcPr>
          <w:p w14:paraId="6980D03E" w14:textId="77777777" w:rsidR="00CD3DC5" w:rsidRDefault="00000000">
            <w:pPr>
              <w:pStyle w:val="TableParagraph"/>
              <w:rPr>
                <w:sz w:val="17"/>
              </w:rPr>
            </w:pPr>
            <w:proofErr w:type="spellStart"/>
            <w:r>
              <w:rPr>
                <w:spacing w:val="-2"/>
                <w:sz w:val="17"/>
              </w:rPr>
              <w:t>SQLAlchemy</w:t>
            </w:r>
            <w:proofErr w:type="spellEnd"/>
          </w:p>
        </w:tc>
        <w:tc>
          <w:tcPr>
            <w:tcW w:w="1701" w:type="dxa"/>
            <w:shd w:val="clear" w:color="auto" w:fill="EDE6F6"/>
          </w:tcPr>
          <w:p w14:paraId="0DC1D3FC" w14:textId="77777777" w:rsidR="00CD3DC5" w:rsidRDefault="00000000">
            <w:pPr>
              <w:pStyle w:val="TableParagraph"/>
              <w:rPr>
                <w:sz w:val="17"/>
              </w:rPr>
            </w:pPr>
            <w:r>
              <w:rPr>
                <w:spacing w:val="-5"/>
                <w:sz w:val="17"/>
              </w:rPr>
              <w:t>2.x</w:t>
            </w:r>
          </w:p>
        </w:tc>
        <w:tc>
          <w:tcPr>
            <w:tcW w:w="5386" w:type="dxa"/>
            <w:shd w:val="clear" w:color="auto" w:fill="EDE6F6"/>
          </w:tcPr>
          <w:p w14:paraId="5FEE2EE1" w14:textId="77777777" w:rsidR="00CD3DC5" w:rsidRDefault="00000000">
            <w:pPr>
              <w:pStyle w:val="TableParagraph"/>
              <w:ind w:left="118"/>
              <w:rPr>
                <w:sz w:val="17"/>
              </w:rPr>
            </w:pPr>
            <w:r>
              <w:rPr>
                <w:sz w:val="17"/>
              </w:rPr>
              <w:t xml:space="preserve">ORM layer for database connection </w:t>
            </w:r>
            <w:r>
              <w:rPr>
                <w:spacing w:val="-2"/>
                <w:sz w:val="17"/>
              </w:rPr>
              <w:t>management</w:t>
            </w:r>
          </w:p>
        </w:tc>
      </w:tr>
      <w:tr w:rsidR="00CD3DC5" w14:paraId="1ACEF683" w14:textId="77777777">
        <w:trPr>
          <w:trHeight w:val="430"/>
        </w:trPr>
        <w:tc>
          <w:tcPr>
            <w:tcW w:w="2551" w:type="dxa"/>
          </w:tcPr>
          <w:p w14:paraId="64519EFB" w14:textId="77777777" w:rsidR="00CD3DC5" w:rsidRDefault="00000000">
            <w:pPr>
              <w:pStyle w:val="TableParagraph"/>
              <w:rPr>
                <w:sz w:val="17"/>
              </w:rPr>
            </w:pPr>
            <w:r>
              <w:rPr>
                <w:spacing w:val="-2"/>
                <w:sz w:val="17"/>
              </w:rPr>
              <w:t>SQLite</w:t>
            </w:r>
          </w:p>
        </w:tc>
        <w:tc>
          <w:tcPr>
            <w:tcW w:w="1701" w:type="dxa"/>
          </w:tcPr>
          <w:p w14:paraId="2A4CFF57" w14:textId="77777777" w:rsidR="00CD3DC5" w:rsidRDefault="00000000">
            <w:pPr>
              <w:pStyle w:val="TableParagraph"/>
              <w:rPr>
                <w:sz w:val="17"/>
              </w:rPr>
            </w:pPr>
            <w:r>
              <w:rPr>
                <w:spacing w:val="-5"/>
                <w:sz w:val="17"/>
              </w:rPr>
              <w:t>3.x</w:t>
            </w:r>
          </w:p>
        </w:tc>
        <w:tc>
          <w:tcPr>
            <w:tcW w:w="5386" w:type="dxa"/>
          </w:tcPr>
          <w:p w14:paraId="66EC859E" w14:textId="77777777" w:rsidR="00CD3DC5" w:rsidRDefault="00000000">
            <w:pPr>
              <w:pStyle w:val="TableParagraph"/>
              <w:ind w:left="118"/>
              <w:rPr>
                <w:sz w:val="17"/>
              </w:rPr>
            </w:pPr>
            <w:r>
              <w:rPr>
                <w:sz w:val="17"/>
              </w:rPr>
              <w:t xml:space="preserve">Lightweight embedded RDBMS for the analytics data </w:t>
            </w:r>
            <w:r>
              <w:rPr>
                <w:spacing w:val="-2"/>
                <w:sz w:val="17"/>
              </w:rPr>
              <w:t>store</w:t>
            </w:r>
          </w:p>
        </w:tc>
      </w:tr>
      <w:tr w:rsidR="00CD3DC5" w14:paraId="10274493" w14:textId="77777777">
        <w:trPr>
          <w:trHeight w:val="430"/>
        </w:trPr>
        <w:tc>
          <w:tcPr>
            <w:tcW w:w="2551" w:type="dxa"/>
            <w:shd w:val="clear" w:color="auto" w:fill="EDE6F6"/>
          </w:tcPr>
          <w:p w14:paraId="10D3B996" w14:textId="77777777" w:rsidR="00CD3DC5" w:rsidRDefault="00000000">
            <w:pPr>
              <w:pStyle w:val="TableParagraph"/>
              <w:rPr>
                <w:sz w:val="17"/>
              </w:rPr>
            </w:pPr>
            <w:r>
              <w:rPr>
                <w:spacing w:val="-2"/>
                <w:sz w:val="17"/>
              </w:rPr>
              <w:t>Matplotlib</w:t>
            </w:r>
          </w:p>
        </w:tc>
        <w:tc>
          <w:tcPr>
            <w:tcW w:w="1701" w:type="dxa"/>
            <w:shd w:val="clear" w:color="auto" w:fill="EDE6F6"/>
          </w:tcPr>
          <w:p w14:paraId="25837999" w14:textId="77777777" w:rsidR="00CD3DC5" w:rsidRDefault="00000000">
            <w:pPr>
              <w:pStyle w:val="TableParagraph"/>
              <w:rPr>
                <w:sz w:val="17"/>
              </w:rPr>
            </w:pPr>
            <w:r>
              <w:rPr>
                <w:spacing w:val="-5"/>
                <w:sz w:val="17"/>
              </w:rPr>
              <w:t>3.8</w:t>
            </w:r>
          </w:p>
        </w:tc>
        <w:tc>
          <w:tcPr>
            <w:tcW w:w="5386" w:type="dxa"/>
            <w:shd w:val="clear" w:color="auto" w:fill="EDE6F6"/>
          </w:tcPr>
          <w:p w14:paraId="3FDCAEB6" w14:textId="77777777" w:rsidR="00CD3DC5" w:rsidRDefault="00000000">
            <w:pPr>
              <w:pStyle w:val="TableParagraph"/>
              <w:ind w:left="118"/>
              <w:rPr>
                <w:sz w:val="17"/>
              </w:rPr>
            </w:pPr>
            <w:r>
              <w:rPr>
                <w:sz w:val="17"/>
              </w:rPr>
              <w:t xml:space="preserve">Static chart generation (line charts, </w:t>
            </w:r>
            <w:r>
              <w:rPr>
                <w:spacing w:val="-2"/>
                <w:sz w:val="17"/>
              </w:rPr>
              <w:t>histograms)</w:t>
            </w:r>
          </w:p>
        </w:tc>
      </w:tr>
      <w:tr w:rsidR="00CD3DC5" w14:paraId="5363E11C" w14:textId="77777777">
        <w:trPr>
          <w:trHeight w:val="430"/>
        </w:trPr>
        <w:tc>
          <w:tcPr>
            <w:tcW w:w="2551" w:type="dxa"/>
          </w:tcPr>
          <w:p w14:paraId="4D7E87AE" w14:textId="77777777" w:rsidR="00CD3DC5" w:rsidRDefault="00000000">
            <w:pPr>
              <w:pStyle w:val="TableParagraph"/>
              <w:rPr>
                <w:sz w:val="17"/>
              </w:rPr>
            </w:pPr>
            <w:r>
              <w:rPr>
                <w:spacing w:val="-2"/>
                <w:sz w:val="17"/>
              </w:rPr>
              <w:t>Seaborn</w:t>
            </w:r>
          </w:p>
        </w:tc>
        <w:tc>
          <w:tcPr>
            <w:tcW w:w="1701" w:type="dxa"/>
          </w:tcPr>
          <w:p w14:paraId="0A27F49B" w14:textId="77777777" w:rsidR="00CD3DC5" w:rsidRDefault="00000000">
            <w:pPr>
              <w:pStyle w:val="TableParagraph"/>
              <w:rPr>
                <w:sz w:val="17"/>
              </w:rPr>
            </w:pPr>
            <w:r>
              <w:rPr>
                <w:spacing w:val="-4"/>
                <w:sz w:val="17"/>
              </w:rPr>
              <w:t>0.13</w:t>
            </w:r>
          </w:p>
        </w:tc>
        <w:tc>
          <w:tcPr>
            <w:tcW w:w="5386" w:type="dxa"/>
          </w:tcPr>
          <w:p w14:paraId="39DFA258" w14:textId="77777777" w:rsidR="00CD3DC5" w:rsidRDefault="00000000">
            <w:pPr>
              <w:pStyle w:val="TableParagraph"/>
              <w:ind w:left="118"/>
              <w:rPr>
                <w:sz w:val="17"/>
              </w:rPr>
            </w:pPr>
            <w:r>
              <w:rPr>
                <w:sz w:val="17"/>
              </w:rPr>
              <w:t xml:space="preserve">Statistical </w:t>
            </w:r>
            <w:proofErr w:type="spellStart"/>
            <w:r>
              <w:rPr>
                <w:sz w:val="17"/>
              </w:rPr>
              <w:t>visualisations</w:t>
            </w:r>
            <w:proofErr w:type="spellEnd"/>
            <w:r>
              <w:rPr>
                <w:sz w:val="17"/>
              </w:rPr>
              <w:t xml:space="preserve"> (heatmaps, </w:t>
            </w:r>
            <w:r>
              <w:rPr>
                <w:spacing w:val="-2"/>
                <w:sz w:val="17"/>
              </w:rPr>
              <w:t>distributions)</w:t>
            </w:r>
          </w:p>
        </w:tc>
      </w:tr>
      <w:tr w:rsidR="00CD3DC5" w14:paraId="404B4A69" w14:textId="77777777">
        <w:trPr>
          <w:trHeight w:val="430"/>
        </w:trPr>
        <w:tc>
          <w:tcPr>
            <w:tcW w:w="2551" w:type="dxa"/>
            <w:shd w:val="clear" w:color="auto" w:fill="EDE6F6"/>
          </w:tcPr>
          <w:p w14:paraId="39BFD287" w14:textId="77777777" w:rsidR="00CD3DC5" w:rsidRDefault="00000000">
            <w:pPr>
              <w:pStyle w:val="TableParagraph"/>
              <w:rPr>
                <w:sz w:val="17"/>
              </w:rPr>
            </w:pPr>
            <w:proofErr w:type="spellStart"/>
            <w:r>
              <w:rPr>
                <w:spacing w:val="-2"/>
                <w:sz w:val="17"/>
              </w:rPr>
              <w:t>Plotly</w:t>
            </w:r>
            <w:proofErr w:type="spellEnd"/>
          </w:p>
        </w:tc>
        <w:tc>
          <w:tcPr>
            <w:tcW w:w="1701" w:type="dxa"/>
            <w:shd w:val="clear" w:color="auto" w:fill="EDE6F6"/>
          </w:tcPr>
          <w:p w14:paraId="0EFC5957" w14:textId="77777777" w:rsidR="00CD3DC5" w:rsidRDefault="00000000">
            <w:pPr>
              <w:pStyle w:val="TableParagraph"/>
              <w:rPr>
                <w:sz w:val="17"/>
              </w:rPr>
            </w:pPr>
            <w:r>
              <w:rPr>
                <w:spacing w:val="-5"/>
                <w:sz w:val="17"/>
              </w:rPr>
              <w:t>5.x</w:t>
            </w:r>
          </w:p>
        </w:tc>
        <w:tc>
          <w:tcPr>
            <w:tcW w:w="5386" w:type="dxa"/>
            <w:shd w:val="clear" w:color="auto" w:fill="EDE6F6"/>
          </w:tcPr>
          <w:p w14:paraId="01FC1F59" w14:textId="77777777" w:rsidR="00CD3DC5" w:rsidRDefault="00000000">
            <w:pPr>
              <w:pStyle w:val="TableParagraph"/>
              <w:ind w:left="118"/>
              <w:rPr>
                <w:sz w:val="17"/>
              </w:rPr>
            </w:pPr>
            <w:r>
              <w:rPr>
                <w:sz w:val="17"/>
              </w:rPr>
              <w:t xml:space="preserve">Interactive charts embedded in </w:t>
            </w:r>
            <w:r>
              <w:rPr>
                <w:spacing w:val="-2"/>
                <w:sz w:val="17"/>
              </w:rPr>
              <w:t>notebooks</w:t>
            </w:r>
          </w:p>
        </w:tc>
      </w:tr>
      <w:tr w:rsidR="00CD3DC5" w14:paraId="3D6B5D65" w14:textId="77777777">
        <w:trPr>
          <w:trHeight w:val="430"/>
        </w:trPr>
        <w:tc>
          <w:tcPr>
            <w:tcW w:w="2551" w:type="dxa"/>
          </w:tcPr>
          <w:p w14:paraId="23727704" w14:textId="77777777" w:rsidR="00CD3DC5" w:rsidRDefault="00000000">
            <w:pPr>
              <w:pStyle w:val="TableParagraph"/>
              <w:rPr>
                <w:sz w:val="17"/>
              </w:rPr>
            </w:pPr>
            <w:proofErr w:type="spellStart"/>
            <w:r>
              <w:rPr>
                <w:sz w:val="17"/>
              </w:rPr>
              <w:t>Jupyter</w:t>
            </w:r>
            <w:proofErr w:type="spellEnd"/>
            <w:r>
              <w:rPr>
                <w:sz w:val="17"/>
              </w:rPr>
              <w:t xml:space="preserve"> </w:t>
            </w:r>
            <w:r>
              <w:rPr>
                <w:spacing w:val="-2"/>
                <w:sz w:val="17"/>
              </w:rPr>
              <w:t>Notebook</w:t>
            </w:r>
          </w:p>
        </w:tc>
        <w:tc>
          <w:tcPr>
            <w:tcW w:w="1701" w:type="dxa"/>
          </w:tcPr>
          <w:p w14:paraId="794C88E6" w14:textId="77777777" w:rsidR="00CD3DC5" w:rsidRDefault="00000000">
            <w:pPr>
              <w:pStyle w:val="TableParagraph"/>
              <w:rPr>
                <w:sz w:val="17"/>
              </w:rPr>
            </w:pPr>
            <w:r>
              <w:rPr>
                <w:spacing w:val="-5"/>
                <w:sz w:val="17"/>
              </w:rPr>
              <w:t>7.x</w:t>
            </w:r>
          </w:p>
        </w:tc>
        <w:tc>
          <w:tcPr>
            <w:tcW w:w="5386" w:type="dxa"/>
          </w:tcPr>
          <w:p w14:paraId="082CE575" w14:textId="77777777" w:rsidR="00CD3DC5" w:rsidRDefault="00000000">
            <w:pPr>
              <w:pStyle w:val="TableParagraph"/>
              <w:ind w:left="118"/>
              <w:rPr>
                <w:sz w:val="17"/>
              </w:rPr>
            </w:pPr>
            <w:r>
              <w:rPr>
                <w:sz w:val="17"/>
              </w:rPr>
              <w:t xml:space="preserve">Iterative exploratory analysis and </w:t>
            </w:r>
            <w:r>
              <w:rPr>
                <w:spacing w:val="-2"/>
                <w:sz w:val="17"/>
              </w:rPr>
              <w:t>documentation</w:t>
            </w:r>
          </w:p>
        </w:tc>
      </w:tr>
      <w:tr w:rsidR="00CD3DC5" w14:paraId="401247DD" w14:textId="77777777">
        <w:trPr>
          <w:trHeight w:val="430"/>
        </w:trPr>
        <w:tc>
          <w:tcPr>
            <w:tcW w:w="2551" w:type="dxa"/>
            <w:shd w:val="clear" w:color="auto" w:fill="EDE6F6"/>
          </w:tcPr>
          <w:p w14:paraId="5AEAC5C1" w14:textId="77777777" w:rsidR="00CD3DC5" w:rsidRDefault="00000000">
            <w:pPr>
              <w:pStyle w:val="TableParagraph"/>
              <w:rPr>
                <w:sz w:val="17"/>
              </w:rPr>
            </w:pPr>
            <w:r>
              <w:rPr>
                <w:sz w:val="17"/>
              </w:rPr>
              <w:t xml:space="preserve">Power BI </w:t>
            </w:r>
            <w:r>
              <w:rPr>
                <w:spacing w:val="-2"/>
                <w:sz w:val="17"/>
              </w:rPr>
              <w:t>Desktop</w:t>
            </w:r>
          </w:p>
        </w:tc>
        <w:tc>
          <w:tcPr>
            <w:tcW w:w="1701" w:type="dxa"/>
            <w:shd w:val="clear" w:color="auto" w:fill="EDE6F6"/>
          </w:tcPr>
          <w:p w14:paraId="7BB163B0" w14:textId="77777777" w:rsidR="00CD3DC5" w:rsidRDefault="00000000">
            <w:pPr>
              <w:pStyle w:val="TableParagraph"/>
              <w:rPr>
                <w:sz w:val="17"/>
              </w:rPr>
            </w:pPr>
            <w:r>
              <w:rPr>
                <w:sz w:val="17"/>
              </w:rPr>
              <w:t xml:space="preserve">Jun </w:t>
            </w:r>
            <w:r>
              <w:rPr>
                <w:spacing w:val="-4"/>
                <w:sz w:val="17"/>
              </w:rPr>
              <w:t>2025</w:t>
            </w:r>
          </w:p>
        </w:tc>
        <w:tc>
          <w:tcPr>
            <w:tcW w:w="5386" w:type="dxa"/>
            <w:shd w:val="clear" w:color="auto" w:fill="EDE6F6"/>
          </w:tcPr>
          <w:p w14:paraId="5F4A4A53" w14:textId="77777777" w:rsidR="00CD3DC5" w:rsidRDefault="00000000">
            <w:pPr>
              <w:pStyle w:val="TableParagraph"/>
              <w:ind w:left="118"/>
              <w:rPr>
                <w:sz w:val="17"/>
              </w:rPr>
            </w:pPr>
            <w:r>
              <w:rPr>
                <w:sz w:val="17"/>
              </w:rPr>
              <w:t xml:space="preserve">Interactive 4-page business intelligence </w:t>
            </w:r>
            <w:r>
              <w:rPr>
                <w:spacing w:val="-2"/>
                <w:sz w:val="17"/>
              </w:rPr>
              <w:t>dashboard</w:t>
            </w:r>
          </w:p>
        </w:tc>
      </w:tr>
      <w:tr w:rsidR="00CD3DC5" w14:paraId="2F566055" w14:textId="77777777">
        <w:trPr>
          <w:trHeight w:val="430"/>
        </w:trPr>
        <w:tc>
          <w:tcPr>
            <w:tcW w:w="2551" w:type="dxa"/>
          </w:tcPr>
          <w:p w14:paraId="185BD0D7" w14:textId="77777777" w:rsidR="00CD3DC5" w:rsidRDefault="00000000">
            <w:pPr>
              <w:pStyle w:val="TableParagraph"/>
              <w:rPr>
                <w:sz w:val="17"/>
              </w:rPr>
            </w:pPr>
            <w:r>
              <w:rPr>
                <w:sz w:val="17"/>
              </w:rPr>
              <w:t xml:space="preserve">mfapi.in REST </w:t>
            </w:r>
            <w:r>
              <w:rPr>
                <w:spacing w:val="-5"/>
                <w:sz w:val="17"/>
              </w:rPr>
              <w:t>API</w:t>
            </w:r>
          </w:p>
        </w:tc>
        <w:tc>
          <w:tcPr>
            <w:tcW w:w="1701" w:type="dxa"/>
          </w:tcPr>
          <w:p w14:paraId="15677CA2" w14:textId="77777777" w:rsidR="00CD3DC5" w:rsidRDefault="00000000">
            <w:pPr>
              <w:pStyle w:val="TableParagraph"/>
              <w:rPr>
                <w:sz w:val="17"/>
              </w:rPr>
            </w:pPr>
            <w:r>
              <w:rPr>
                <w:spacing w:val="-2"/>
                <w:sz w:val="17"/>
              </w:rPr>
              <w:t>Public</w:t>
            </w:r>
          </w:p>
        </w:tc>
        <w:tc>
          <w:tcPr>
            <w:tcW w:w="5386" w:type="dxa"/>
          </w:tcPr>
          <w:p w14:paraId="3E2512FE" w14:textId="77777777" w:rsidR="00CD3DC5" w:rsidRDefault="00000000">
            <w:pPr>
              <w:pStyle w:val="TableParagraph"/>
              <w:ind w:left="118"/>
              <w:rPr>
                <w:sz w:val="17"/>
              </w:rPr>
            </w:pPr>
            <w:r>
              <w:rPr>
                <w:sz w:val="17"/>
              </w:rPr>
              <w:t xml:space="preserve">Live NAV data extraction for 40 fund </w:t>
            </w:r>
            <w:r>
              <w:rPr>
                <w:spacing w:val="-2"/>
                <w:sz w:val="17"/>
              </w:rPr>
              <w:t>schemes</w:t>
            </w:r>
          </w:p>
        </w:tc>
      </w:tr>
      <w:tr w:rsidR="00CD3DC5" w14:paraId="02E2ABF6" w14:textId="77777777">
        <w:trPr>
          <w:trHeight w:val="430"/>
        </w:trPr>
        <w:tc>
          <w:tcPr>
            <w:tcW w:w="2551" w:type="dxa"/>
            <w:shd w:val="clear" w:color="auto" w:fill="EDE6F6"/>
          </w:tcPr>
          <w:p w14:paraId="1FBA705A" w14:textId="77777777" w:rsidR="00CD3DC5" w:rsidRDefault="00000000">
            <w:pPr>
              <w:pStyle w:val="TableParagraph"/>
              <w:rPr>
                <w:sz w:val="17"/>
              </w:rPr>
            </w:pPr>
            <w:r>
              <w:rPr>
                <w:spacing w:val="-2"/>
                <w:sz w:val="17"/>
              </w:rPr>
              <w:t>GitHub</w:t>
            </w:r>
          </w:p>
        </w:tc>
        <w:tc>
          <w:tcPr>
            <w:tcW w:w="1701" w:type="dxa"/>
            <w:shd w:val="clear" w:color="auto" w:fill="EDE6F6"/>
          </w:tcPr>
          <w:p w14:paraId="4E74ED82" w14:textId="77777777" w:rsidR="00CD3DC5" w:rsidRDefault="00000000">
            <w:pPr>
              <w:pStyle w:val="TableParagraph"/>
              <w:rPr>
                <w:sz w:val="17"/>
              </w:rPr>
            </w:pPr>
            <w:r>
              <w:rPr>
                <w:sz w:val="17"/>
              </w:rPr>
              <w:t xml:space="preserve">Cloud </w:t>
            </w:r>
            <w:r>
              <w:rPr>
                <w:spacing w:val="-5"/>
                <w:sz w:val="17"/>
              </w:rPr>
              <w:t>VCS</w:t>
            </w:r>
          </w:p>
        </w:tc>
        <w:tc>
          <w:tcPr>
            <w:tcW w:w="5386" w:type="dxa"/>
            <w:shd w:val="clear" w:color="auto" w:fill="EDE6F6"/>
          </w:tcPr>
          <w:p w14:paraId="76C872A2" w14:textId="77777777" w:rsidR="00CD3DC5" w:rsidRDefault="00000000">
            <w:pPr>
              <w:pStyle w:val="TableParagraph"/>
              <w:ind w:left="118"/>
              <w:rPr>
                <w:sz w:val="17"/>
              </w:rPr>
            </w:pPr>
            <w:r>
              <w:rPr>
                <w:sz w:val="17"/>
              </w:rPr>
              <w:t xml:space="preserve">Version control, code hosting, and project </w:t>
            </w:r>
            <w:r>
              <w:rPr>
                <w:spacing w:val="-2"/>
                <w:sz w:val="17"/>
              </w:rPr>
              <w:t>documentation</w:t>
            </w:r>
          </w:p>
        </w:tc>
      </w:tr>
    </w:tbl>
    <w:p w14:paraId="4CEBC0A0" w14:textId="77777777" w:rsidR="00CD3DC5" w:rsidRDefault="00CD3DC5">
      <w:pPr>
        <w:pStyle w:val="BodyText"/>
        <w:spacing w:before="125"/>
        <w:rPr>
          <w:rFonts w:ascii="Arial"/>
          <w:b/>
          <w:sz w:val="32"/>
        </w:rPr>
      </w:pPr>
    </w:p>
    <w:p w14:paraId="0B49A62D" w14:textId="77777777" w:rsidR="00CD3DC5" w:rsidRDefault="00000000">
      <w:pPr>
        <w:pStyle w:val="Heading1"/>
        <w:numPr>
          <w:ilvl w:val="0"/>
          <w:numId w:val="7"/>
        </w:numPr>
        <w:tabs>
          <w:tab w:val="left" w:pos="1608"/>
        </w:tabs>
        <w:spacing w:before="1"/>
        <w:ind w:left="1608" w:hanging="355"/>
      </w:pPr>
      <w:r>
        <w:rPr>
          <w:color w:val="3D1A6B"/>
        </w:rPr>
        <w:t xml:space="preserve">System </w:t>
      </w:r>
      <w:r>
        <w:rPr>
          <w:color w:val="3D1A6B"/>
          <w:spacing w:val="-2"/>
        </w:rPr>
        <w:t>Architecture</w:t>
      </w:r>
    </w:p>
    <w:p w14:paraId="2378D3FB"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7568" behindDoc="1" locked="0" layoutInCell="1" allowOverlap="1" wp14:anchorId="21285C8F" wp14:editId="2473AEB2">
                <wp:simplePos x="0" y="0"/>
                <wp:positionH relativeFrom="page">
                  <wp:posOffset>796199</wp:posOffset>
                </wp:positionH>
                <wp:positionV relativeFrom="paragraph">
                  <wp:posOffset>147359</wp:posOffset>
                </wp:positionV>
                <wp:extent cx="596773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6B027368" id="Graphic 69" o:spid="_x0000_s1026" style="position:absolute;margin-left:62.7pt;margin-top:11.6pt;width:469.9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6D691088" w14:textId="77777777" w:rsidR="00CD3DC5" w:rsidRDefault="00000000">
      <w:pPr>
        <w:pStyle w:val="BodyText"/>
        <w:spacing w:before="162" w:line="312" w:lineRule="auto"/>
        <w:ind w:left="1253" w:right="1250"/>
        <w:jc w:val="both"/>
        <w:rPr>
          <w:color w:val="2B2B2B"/>
        </w:rPr>
      </w:pPr>
      <w:r>
        <w:rPr>
          <w:color w:val="2B2B2B"/>
        </w:rPr>
        <w:t xml:space="preserve">The platform follows a classic Medallion-style data pipeline pattern adapted for a local analytics environment. Data flows unidirectionally from raw external sources through a structured transformation layer into a </w:t>
      </w:r>
      <w:proofErr w:type="spellStart"/>
      <w:r>
        <w:rPr>
          <w:color w:val="2B2B2B"/>
        </w:rPr>
        <w:t>queryable</w:t>
      </w:r>
      <w:proofErr w:type="spellEnd"/>
      <w:r>
        <w:rPr>
          <w:color w:val="2B2B2B"/>
        </w:rPr>
        <w:t xml:space="preserve"> relational database, and finally surfaces through an interactive reporting layer.</w:t>
      </w:r>
    </w:p>
    <w:p w14:paraId="2E1879A3" w14:textId="77777777" w:rsidR="00614C8C" w:rsidRDefault="00614C8C">
      <w:pPr>
        <w:pStyle w:val="BodyText"/>
        <w:spacing w:before="162" w:line="312" w:lineRule="auto"/>
        <w:ind w:left="1253" w:right="1250"/>
        <w:jc w:val="both"/>
      </w:pPr>
    </w:p>
    <w:p w14:paraId="72AC3521" w14:textId="77777777" w:rsidR="00CD3DC5" w:rsidRDefault="00CD3DC5">
      <w:pPr>
        <w:pStyle w:val="BodyText"/>
        <w:spacing w:before="3"/>
        <w:rPr>
          <w:sz w:val="9"/>
        </w:rPr>
      </w:pPr>
    </w:p>
    <w:tbl>
      <w:tblPr>
        <w:tblW w:w="0" w:type="auto"/>
        <w:tblInd w:w="1139"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268"/>
        <w:gridCol w:w="4253"/>
        <w:gridCol w:w="3118"/>
      </w:tblGrid>
      <w:tr w:rsidR="00CD3DC5" w14:paraId="54C527B2" w14:textId="77777777" w:rsidTr="00447069">
        <w:trPr>
          <w:trHeight w:val="430"/>
        </w:trPr>
        <w:tc>
          <w:tcPr>
            <w:tcW w:w="2268" w:type="dxa"/>
            <w:shd w:val="clear" w:color="auto" w:fill="3D1A6B"/>
          </w:tcPr>
          <w:p w14:paraId="537F196A" w14:textId="77777777" w:rsidR="00CD3DC5" w:rsidRDefault="00000000">
            <w:pPr>
              <w:pStyle w:val="TableParagraph"/>
              <w:spacing w:before="106"/>
              <w:rPr>
                <w:rFonts w:ascii="Arial"/>
                <w:b/>
                <w:sz w:val="18"/>
              </w:rPr>
            </w:pPr>
            <w:r>
              <w:rPr>
                <w:rFonts w:ascii="Arial"/>
                <w:b/>
                <w:color w:val="FFFFFF"/>
                <w:spacing w:val="-2"/>
                <w:sz w:val="18"/>
              </w:rPr>
              <w:t>Layer</w:t>
            </w:r>
          </w:p>
        </w:tc>
        <w:tc>
          <w:tcPr>
            <w:tcW w:w="4253" w:type="dxa"/>
            <w:shd w:val="clear" w:color="auto" w:fill="3D1A6B"/>
          </w:tcPr>
          <w:p w14:paraId="4DFEDD09" w14:textId="77777777" w:rsidR="00CD3DC5" w:rsidRDefault="00000000">
            <w:pPr>
              <w:pStyle w:val="TableParagraph"/>
              <w:spacing w:before="106"/>
              <w:ind w:left="118"/>
              <w:rPr>
                <w:rFonts w:ascii="Arial"/>
                <w:b/>
                <w:sz w:val="18"/>
              </w:rPr>
            </w:pPr>
            <w:r>
              <w:rPr>
                <w:rFonts w:ascii="Arial"/>
                <w:b/>
                <w:color w:val="FFFFFF"/>
                <w:spacing w:val="-2"/>
                <w:sz w:val="18"/>
              </w:rPr>
              <w:t>Components</w:t>
            </w:r>
          </w:p>
        </w:tc>
        <w:tc>
          <w:tcPr>
            <w:tcW w:w="3118" w:type="dxa"/>
            <w:shd w:val="clear" w:color="auto" w:fill="3D1A6B"/>
          </w:tcPr>
          <w:p w14:paraId="457280D4" w14:textId="77777777" w:rsidR="00CD3DC5" w:rsidRDefault="00000000">
            <w:pPr>
              <w:pStyle w:val="TableParagraph"/>
              <w:spacing w:before="106"/>
              <w:ind w:left="118"/>
              <w:rPr>
                <w:rFonts w:ascii="Arial"/>
                <w:b/>
                <w:sz w:val="18"/>
              </w:rPr>
            </w:pPr>
            <w:r>
              <w:rPr>
                <w:rFonts w:ascii="Arial"/>
                <w:b/>
                <w:color w:val="FFFFFF"/>
                <w:spacing w:val="-2"/>
                <w:sz w:val="18"/>
              </w:rPr>
              <w:t>Output</w:t>
            </w:r>
          </w:p>
        </w:tc>
      </w:tr>
      <w:tr w:rsidR="00CD3DC5" w14:paraId="03AFE209" w14:textId="77777777" w:rsidTr="00447069">
        <w:trPr>
          <w:trHeight w:val="430"/>
        </w:trPr>
        <w:tc>
          <w:tcPr>
            <w:tcW w:w="2268" w:type="dxa"/>
          </w:tcPr>
          <w:p w14:paraId="2A90B9F9" w14:textId="77777777" w:rsidR="00CD3DC5" w:rsidRDefault="00000000">
            <w:pPr>
              <w:pStyle w:val="TableParagraph"/>
              <w:rPr>
                <w:sz w:val="17"/>
              </w:rPr>
            </w:pPr>
            <w:r>
              <w:rPr>
                <w:spacing w:val="-2"/>
                <w:sz w:val="17"/>
              </w:rPr>
              <w:t>Ingestion</w:t>
            </w:r>
          </w:p>
        </w:tc>
        <w:tc>
          <w:tcPr>
            <w:tcW w:w="4253" w:type="dxa"/>
          </w:tcPr>
          <w:p w14:paraId="0D3B44ED" w14:textId="77777777" w:rsidR="00CD3DC5" w:rsidRDefault="00000000">
            <w:pPr>
              <w:pStyle w:val="TableParagraph"/>
              <w:ind w:left="118"/>
              <w:rPr>
                <w:sz w:val="17"/>
              </w:rPr>
            </w:pPr>
            <w:r>
              <w:rPr>
                <w:sz w:val="17"/>
              </w:rPr>
              <w:t xml:space="preserve">mfapi.in REST API + 9 CSV </w:t>
            </w:r>
            <w:r>
              <w:rPr>
                <w:spacing w:val="-2"/>
                <w:sz w:val="17"/>
              </w:rPr>
              <w:t>files</w:t>
            </w:r>
          </w:p>
        </w:tc>
        <w:tc>
          <w:tcPr>
            <w:tcW w:w="3118" w:type="dxa"/>
          </w:tcPr>
          <w:p w14:paraId="35CFE5CE" w14:textId="77777777" w:rsidR="00CD3DC5" w:rsidRDefault="00000000">
            <w:pPr>
              <w:pStyle w:val="TableParagraph"/>
              <w:ind w:left="118"/>
              <w:rPr>
                <w:sz w:val="17"/>
              </w:rPr>
            </w:pPr>
            <w:r>
              <w:rPr>
                <w:sz w:val="17"/>
              </w:rPr>
              <w:t xml:space="preserve">Raw </w:t>
            </w:r>
            <w:proofErr w:type="spellStart"/>
            <w:r>
              <w:rPr>
                <w:spacing w:val="-2"/>
                <w:sz w:val="17"/>
              </w:rPr>
              <w:t>DataFrames</w:t>
            </w:r>
            <w:proofErr w:type="spellEnd"/>
          </w:p>
        </w:tc>
      </w:tr>
      <w:tr w:rsidR="00CD3DC5" w14:paraId="0A00E04D" w14:textId="77777777" w:rsidTr="00447069">
        <w:trPr>
          <w:trHeight w:val="430"/>
        </w:trPr>
        <w:tc>
          <w:tcPr>
            <w:tcW w:w="2268" w:type="dxa"/>
            <w:shd w:val="clear" w:color="auto" w:fill="EDE6F6"/>
          </w:tcPr>
          <w:p w14:paraId="0D7F30B7" w14:textId="77777777" w:rsidR="00CD3DC5" w:rsidRDefault="00000000">
            <w:pPr>
              <w:pStyle w:val="TableParagraph"/>
              <w:rPr>
                <w:sz w:val="17"/>
              </w:rPr>
            </w:pPr>
            <w:r>
              <w:rPr>
                <w:sz w:val="17"/>
              </w:rPr>
              <w:t xml:space="preserve">Transformation </w:t>
            </w:r>
            <w:r>
              <w:rPr>
                <w:spacing w:val="-2"/>
                <w:sz w:val="17"/>
              </w:rPr>
              <w:t>(ETL)</w:t>
            </w:r>
          </w:p>
        </w:tc>
        <w:tc>
          <w:tcPr>
            <w:tcW w:w="4253" w:type="dxa"/>
            <w:shd w:val="clear" w:color="auto" w:fill="EDE6F6"/>
          </w:tcPr>
          <w:p w14:paraId="637C8DDB" w14:textId="77777777" w:rsidR="00CD3DC5" w:rsidRDefault="00000000">
            <w:pPr>
              <w:pStyle w:val="TableParagraph"/>
              <w:ind w:left="118"/>
              <w:rPr>
                <w:sz w:val="17"/>
              </w:rPr>
            </w:pPr>
            <w:r>
              <w:rPr>
                <w:sz w:val="17"/>
              </w:rPr>
              <w:t xml:space="preserve">Python / Pandas cleaning </w:t>
            </w:r>
            <w:r>
              <w:rPr>
                <w:spacing w:val="-2"/>
                <w:sz w:val="17"/>
              </w:rPr>
              <w:t>scripts</w:t>
            </w:r>
          </w:p>
        </w:tc>
        <w:tc>
          <w:tcPr>
            <w:tcW w:w="3118" w:type="dxa"/>
            <w:shd w:val="clear" w:color="auto" w:fill="EDE6F6"/>
          </w:tcPr>
          <w:p w14:paraId="3C5AFF4C" w14:textId="77777777" w:rsidR="00CD3DC5" w:rsidRDefault="00000000">
            <w:pPr>
              <w:pStyle w:val="TableParagraph"/>
              <w:ind w:left="118"/>
              <w:rPr>
                <w:sz w:val="17"/>
              </w:rPr>
            </w:pPr>
            <w:r>
              <w:rPr>
                <w:sz w:val="17"/>
              </w:rPr>
              <w:t xml:space="preserve">Validated, de-duplicated </w:t>
            </w:r>
            <w:proofErr w:type="spellStart"/>
            <w:r>
              <w:rPr>
                <w:spacing w:val="-2"/>
                <w:sz w:val="17"/>
              </w:rPr>
              <w:t>DataFrames</w:t>
            </w:r>
            <w:proofErr w:type="spellEnd"/>
          </w:p>
        </w:tc>
      </w:tr>
      <w:tr w:rsidR="00CD3DC5" w14:paraId="27F822D9" w14:textId="77777777" w:rsidTr="00447069">
        <w:trPr>
          <w:trHeight w:val="430"/>
        </w:trPr>
        <w:tc>
          <w:tcPr>
            <w:tcW w:w="2268" w:type="dxa"/>
          </w:tcPr>
          <w:p w14:paraId="5EA9ADB5" w14:textId="77777777" w:rsidR="00CD3DC5" w:rsidRDefault="00000000">
            <w:pPr>
              <w:pStyle w:val="TableParagraph"/>
              <w:rPr>
                <w:sz w:val="17"/>
              </w:rPr>
            </w:pPr>
            <w:r>
              <w:rPr>
                <w:spacing w:val="-2"/>
                <w:sz w:val="17"/>
              </w:rPr>
              <w:t>Storage</w:t>
            </w:r>
          </w:p>
        </w:tc>
        <w:tc>
          <w:tcPr>
            <w:tcW w:w="4253" w:type="dxa"/>
          </w:tcPr>
          <w:p w14:paraId="2E79DA63" w14:textId="77777777" w:rsidR="00CD3DC5" w:rsidRDefault="00000000">
            <w:pPr>
              <w:pStyle w:val="TableParagraph"/>
              <w:ind w:left="118"/>
              <w:rPr>
                <w:sz w:val="17"/>
              </w:rPr>
            </w:pPr>
            <w:r>
              <w:rPr>
                <w:sz w:val="17"/>
              </w:rPr>
              <w:t>SQLite (</w:t>
            </w:r>
            <w:proofErr w:type="spellStart"/>
            <w:r>
              <w:rPr>
                <w:sz w:val="17"/>
              </w:rPr>
              <w:t>bluestock_mf.db</w:t>
            </w:r>
            <w:proofErr w:type="spellEnd"/>
            <w:r>
              <w:rPr>
                <w:sz w:val="17"/>
              </w:rPr>
              <w:t xml:space="preserve">) — Star </w:t>
            </w:r>
            <w:r>
              <w:rPr>
                <w:spacing w:val="-2"/>
                <w:sz w:val="17"/>
              </w:rPr>
              <w:t>Schema</w:t>
            </w:r>
          </w:p>
        </w:tc>
        <w:tc>
          <w:tcPr>
            <w:tcW w:w="3118" w:type="dxa"/>
          </w:tcPr>
          <w:p w14:paraId="13BBD572" w14:textId="77777777" w:rsidR="00CD3DC5" w:rsidRDefault="00000000">
            <w:pPr>
              <w:pStyle w:val="TableParagraph"/>
              <w:ind w:left="118"/>
              <w:rPr>
                <w:sz w:val="17"/>
              </w:rPr>
            </w:pPr>
            <w:proofErr w:type="spellStart"/>
            <w:r>
              <w:rPr>
                <w:sz w:val="17"/>
              </w:rPr>
              <w:t>Queryable</w:t>
            </w:r>
            <w:proofErr w:type="spellEnd"/>
            <w:r>
              <w:rPr>
                <w:sz w:val="17"/>
              </w:rPr>
              <w:t xml:space="preserve"> relational </w:t>
            </w:r>
            <w:r>
              <w:rPr>
                <w:spacing w:val="-2"/>
                <w:sz w:val="17"/>
              </w:rPr>
              <w:t>tables</w:t>
            </w:r>
          </w:p>
        </w:tc>
      </w:tr>
      <w:tr w:rsidR="00CD3DC5" w14:paraId="3A3D0906" w14:textId="77777777" w:rsidTr="00447069">
        <w:trPr>
          <w:trHeight w:val="430"/>
        </w:trPr>
        <w:tc>
          <w:tcPr>
            <w:tcW w:w="2268" w:type="dxa"/>
            <w:shd w:val="clear" w:color="auto" w:fill="EDE6F6"/>
          </w:tcPr>
          <w:p w14:paraId="755DADA7" w14:textId="77777777" w:rsidR="00CD3DC5" w:rsidRDefault="00000000">
            <w:pPr>
              <w:pStyle w:val="TableParagraph"/>
              <w:rPr>
                <w:sz w:val="17"/>
              </w:rPr>
            </w:pPr>
            <w:r>
              <w:rPr>
                <w:spacing w:val="-2"/>
                <w:sz w:val="17"/>
              </w:rPr>
              <w:t>Analytics</w:t>
            </w:r>
          </w:p>
        </w:tc>
        <w:tc>
          <w:tcPr>
            <w:tcW w:w="4253" w:type="dxa"/>
            <w:shd w:val="clear" w:color="auto" w:fill="EDE6F6"/>
          </w:tcPr>
          <w:p w14:paraId="25DBE32B" w14:textId="5B9FC5E0" w:rsidR="00CD3DC5" w:rsidRDefault="00000000">
            <w:pPr>
              <w:pStyle w:val="TableParagraph"/>
              <w:ind w:left="118" w:right="-72"/>
              <w:rPr>
                <w:sz w:val="17"/>
              </w:rPr>
            </w:pPr>
            <w:proofErr w:type="spellStart"/>
            <w:r>
              <w:rPr>
                <w:sz w:val="17"/>
              </w:rPr>
              <w:t>Jupyter</w:t>
            </w:r>
            <w:proofErr w:type="spellEnd"/>
            <w:r>
              <w:rPr>
                <w:sz w:val="17"/>
              </w:rPr>
              <w:t xml:space="preserve"> Notebooks — EDA, performance, risk, </w:t>
            </w:r>
            <w:r>
              <w:rPr>
                <w:spacing w:val="-4"/>
                <w:sz w:val="17"/>
              </w:rPr>
              <w:t>adva</w:t>
            </w:r>
            <w:r w:rsidR="00447069">
              <w:rPr>
                <w:spacing w:val="-4"/>
                <w:sz w:val="17"/>
              </w:rPr>
              <w:t>nced computed metrics</w:t>
            </w:r>
          </w:p>
        </w:tc>
        <w:tc>
          <w:tcPr>
            <w:tcW w:w="3118" w:type="dxa"/>
            <w:shd w:val="clear" w:color="auto" w:fill="EDE6F6"/>
          </w:tcPr>
          <w:p w14:paraId="7FA6BA11" w14:textId="60764054" w:rsidR="00CD3DC5" w:rsidRDefault="00000000">
            <w:pPr>
              <w:pStyle w:val="TableParagraph"/>
              <w:ind w:left="51"/>
              <w:rPr>
                <w:sz w:val="17"/>
              </w:rPr>
            </w:pPr>
            <w:r>
              <w:rPr>
                <w:spacing w:val="-1"/>
                <w:sz w:val="17"/>
              </w:rPr>
              <w:t xml:space="preserve"> </w:t>
            </w:r>
            <w:r>
              <w:rPr>
                <w:spacing w:val="-10"/>
                <w:sz w:val="17"/>
              </w:rPr>
              <w:t>charts,</w:t>
            </w:r>
            <w:r>
              <w:rPr>
                <w:spacing w:val="-2"/>
                <w:sz w:val="17"/>
              </w:rPr>
              <w:t xml:space="preserve"> </w:t>
            </w:r>
            <w:r>
              <w:rPr>
                <w:spacing w:val="-10"/>
                <w:sz w:val="17"/>
              </w:rPr>
              <w:t>CSV</w:t>
            </w:r>
            <w:r>
              <w:rPr>
                <w:spacing w:val="-1"/>
                <w:sz w:val="17"/>
              </w:rPr>
              <w:t xml:space="preserve"> </w:t>
            </w:r>
            <w:r>
              <w:rPr>
                <w:spacing w:val="-10"/>
                <w:sz w:val="17"/>
              </w:rPr>
              <w:t>outputs</w:t>
            </w:r>
          </w:p>
        </w:tc>
      </w:tr>
      <w:tr w:rsidR="00CD3DC5" w14:paraId="7D9BFF34" w14:textId="77777777" w:rsidTr="00447069">
        <w:trPr>
          <w:trHeight w:val="430"/>
        </w:trPr>
        <w:tc>
          <w:tcPr>
            <w:tcW w:w="2268" w:type="dxa"/>
          </w:tcPr>
          <w:p w14:paraId="529005EB" w14:textId="77777777" w:rsidR="00CD3DC5" w:rsidRDefault="00000000">
            <w:pPr>
              <w:pStyle w:val="TableParagraph"/>
              <w:rPr>
                <w:sz w:val="17"/>
              </w:rPr>
            </w:pPr>
            <w:r>
              <w:rPr>
                <w:spacing w:val="-2"/>
                <w:sz w:val="17"/>
              </w:rPr>
              <w:t>Presentation</w:t>
            </w:r>
          </w:p>
        </w:tc>
        <w:tc>
          <w:tcPr>
            <w:tcW w:w="4253" w:type="dxa"/>
          </w:tcPr>
          <w:p w14:paraId="7A3FE0EF" w14:textId="77777777" w:rsidR="00CD3DC5" w:rsidRDefault="00000000">
            <w:pPr>
              <w:pStyle w:val="TableParagraph"/>
              <w:ind w:left="118"/>
              <w:rPr>
                <w:sz w:val="17"/>
              </w:rPr>
            </w:pPr>
            <w:r>
              <w:rPr>
                <w:sz w:val="17"/>
              </w:rPr>
              <w:t xml:space="preserve">Power BI Desktop — 4-page interactive </w:t>
            </w:r>
            <w:r>
              <w:rPr>
                <w:spacing w:val="-2"/>
                <w:sz w:val="17"/>
              </w:rPr>
              <w:t>dashboard</w:t>
            </w:r>
          </w:p>
        </w:tc>
        <w:tc>
          <w:tcPr>
            <w:tcW w:w="3118" w:type="dxa"/>
          </w:tcPr>
          <w:p w14:paraId="7FA5257C" w14:textId="77777777" w:rsidR="00CD3DC5" w:rsidRDefault="00000000">
            <w:pPr>
              <w:pStyle w:val="TableParagraph"/>
              <w:ind w:left="118"/>
              <w:rPr>
                <w:sz w:val="17"/>
              </w:rPr>
            </w:pPr>
            <w:r>
              <w:rPr>
                <w:sz w:val="17"/>
              </w:rPr>
              <w:t xml:space="preserve">Business-ready </w:t>
            </w:r>
            <w:proofErr w:type="spellStart"/>
            <w:r>
              <w:rPr>
                <w:spacing w:val="-2"/>
                <w:sz w:val="17"/>
              </w:rPr>
              <w:t>visualisations</w:t>
            </w:r>
            <w:proofErr w:type="spellEnd"/>
          </w:p>
        </w:tc>
      </w:tr>
    </w:tbl>
    <w:p w14:paraId="649A6327" w14:textId="77777777" w:rsidR="00CD3DC5" w:rsidRDefault="00000000">
      <w:pPr>
        <w:pStyle w:val="BodyText"/>
        <w:spacing w:before="113" w:line="304" w:lineRule="auto"/>
        <w:ind w:left="1253" w:right="1251"/>
        <w:jc w:val="both"/>
      </w:pPr>
      <w:r>
        <w:rPr>
          <w:rFonts w:ascii="Arial" w:hAnsi="Arial"/>
          <w:b/>
          <w:color w:val="2B2B2B"/>
        </w:rPr>
        <w:t xml:space="preserve">Pipeline Flow: </w:t>
      </w:r>
      <w:r>
        <w:rPr>
          <w:color w:val="2B2B2B"/>
        </w:rPr>
        <w:t xml:space="preserve">Raw Data Sources </w:t>
      </w:r>
      <w:r>
        <w:rPr>
          <w:rFonts w:ascii="Symbol" w:hAnsi="Symbol"/>
          <w:color w:val="2B2B2B"/>
        </w:rPr>
        <w:t></w:t>
      </w:r>
      <w:r>
        <w:rPr>
          <w:rFonts w:ascii="Times New Roman" w:hAnsi="Times New Roman"/>
          <w:color w:val="2B2B2B"/>
        </w:rPr>
        <w:t xml:space="preserve"> </w:t>
      </w:r>
      <w:r>
        <w:rPr>
          <w:color w:val="2B2B2B"/>
        </w:rPr>
        <w:t xml:space="preserve">ETL Pipeline (Python) </w:t>
      </w:r>
      <w:r>
        <w:rPr>
          <w:rFonts w:ascii="Symbol" w:hAnsi="Symbol"/>
          <w:color w:val="2B2B2B"/>
        </w:rPr>
        <w:t></w:t>
      </w:r>
      <w:r>
        <w:rPr>
          <w:rFonts w:ascii="Times New Roman" w:hAnsi="Times New Roman"/>
          <w:color w:val="2B2B2B"/>
        </w:rPr>
        <w:t xml:space="preserve"> </w:t>
      </w:r>
      <w:r>
        <w:rPr>
          <w:color w:val="2B2B2B"/>
        </w:rPr>
        <w:t xml:space="preserve">Data Cleaning &amp; Validation </w:t>
      </w:r>
      <w:r>
        <w:rPr>
          <w:rFonts w:ascii="Symbol" w:hAnsi="Symbol"/>
          <w:color w:val="2B2B2B"/>
        </w:rPr>
        <w:t></w:t>
      </w:r>
      <w:r>
        <w:rPr>
          <w:rFonts w:ascii="Times New Roman" w:hAnsi="Times New Roman"/>
          <w:color w:val="2B2B2B"/>
        </w:rPr>
        <w:t xml:space="preserve"> </w:t>
      </w:r>
      <w:r>
        <w:rPr>
          <w:color w:val="2B2B2B"/>
        </w:rPr>
        <w:t xml:space="preserve">SQLite Database (Star Schema) </w:t>
      </w:r>
      <w:r>
        <w:rPr>
          <w:rFonts w:ascii="Symbol" w:hAnsi="Symbol"/>
          <w:color w:val="2B2B2B"/>
        </w:rPr>
        <w:t></w:t>
      </w:r>
      <w:r>
        <w:rPr>
          <w:rFonts w:ascii="Times New Roman" w:hAnsi="Times New Roman"/>
          <w:color w:val="2B2B2B"/>
        </w:rPr>
        <w:t xml:space="preserve"> </w:t>
      </w:r>
      <w:r>
        <w:rPr>
          <w:color w:val="2B2B2B"/>
        </w:rPr>
        <w:t xml:space="preserve">Analytics Layer (Notebooks) </w:t>
      </w:r>
      <w:r>
        <w:rPr>
          <w:rFonts w:ascii="Symbol" w:hAnsi="Symbol"/>
          <w:color w:val="2B2B2B"/>
        </w:rPr>
        <w:t></w:t>
      </w:r>
      <w:r>
        <w:rPr>
          <w:rFonts w:ascii="Times New Roman" w:hAnsi="Times New Roman"/>
          <w:color w:val="2B2B2B"/>
        </w:rPr>
        <w:t xml:space="preserve"> </w:t>
      </w:r>
      <w:r>
        <w:rPr>
          <w:color w:val="2B2B2B"/>
        </w:rPr>
        <w:t>Power BI Dashboard (Presentation Layer). Each stage is independently versioned in the GitHub repository under the /scripts, /Notebooks, /data, /</w:t>
      </w:r>
      <w:proofErr w:type="spellStart"/>
      <w:r>
        <w:rPr>
          <w:color w:val="2B2B2B"/>
        </w:rPr>
        <w:t>db</w:t>
      </w:r>
      <w:proofErr w:type="spellEnd"/>
      <w:r>
        <w:rPr>
          <w:color w:val="2B2B2B"/>
        </w:rPr>
        <w:t>, and /Dashboards directories respectively.</w:t>
      </w:r>
    </w:p>
    <w:p w14:paraId="11DAB35A" w14:textId="77777777" w:rsidR="00CD3DC5" w:rsidRDefault="00CD3DC5">
      <w:pPr>
        <w:pStyle w:val="BodyText"/>
        <w:spacing w:line="304" w:lineRule="auto"/>
        <w:jc w:val="both"/>
        <w:sectPr w:rsidR="00CD3DC5">
          <w:pgSz w:w="11910" w:h="16840"/>
          <w:pgMar w:top="920" w:right="0" w:bottom="940" w:left="0" w:header="0" w:footer="745" w:gutter="0"/>
          <w:cols w:space="720"/>
        </w:sectPr>
      </w:pPr>
    </w:p>
    <w:p w14:paraId="5DBCCE5B" w14:textId="2BB125F2" w:rsidR="00CD3DC5" w:rsidRDefault="00E367ED" w:rsidP="006D08FC">
      <w:pPr>
        <w:pStyle w:val="Heading1"/>
        <w:tabs>
          <w:tab w:val="left" w:pos="1608"/>
        </w:tabs>
        <w:ind w:left="0" w:firstLine="0"/>
      </w:pPr>
      <w:r>
        <w:rPr>
          <w:color w:val="3D1A6B"/>
        </w:rPr>
        <w:lastRenderedPageBreak/>
        <w:t xml:space="preserve">               </w:t>
      </w:r>
      <w:r w:rsidR="00000000">
        <w:rPr>
          <w:color w:val="3D1A6B"/>
        </w:rPr>
        <w:t xml:space="preserve">ETL </w:t>
      </w:r>
      <w:r w:rsidR="00000000">
        <w:rPr>
          <w:color w:val="3D1A6B"/>
          <w:spacing w:val="-2"/>
        </w:rPr>
        <w:t>Pipeline</w:t>
      </w:r>
    </w:p>
    <w:p w14:paraId="2F45549F"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8080" behindDoc="1" locked="0" layoutInCell="1" allowOverlap="1" wp14:anchorId="0501A6DA" wp14:editId="2B6AB7E9">
                <wp:simplePos x="0" y="0"/>
                <wp:positionH relativeFrom="page">
                  <wp:posOffset>796199</wp:posOffset>
                </wp:positionH>
                <wp:positionV relativeFrom="paragraph">
                  <wp:posOffset>147458</wp:posOffset>
                </wp:positionV>
                <wp:extent cx="596773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2D4522BD" id="Graphic 70" o:spid="_x0000_s1026" style="position:absolute;margin-left:62.7pt;margin-top:11.6pt;width:469.9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11CC3041" w14:textId="77777777" w:rsidR="00CD3DC5" w:rsidRDefault="00000000">
      <w:pPr>
        <w:pStyle w:val="Heading2"/>
        <w:numPr>
          <w:ilvl w:val="1"/>
          <w:numId w:val="7"/>
        </w:numPr>
        <w:tabs>
          <w:tab w:val="left" w:pos="1686"/>
        </w:tabs>
        <w:spacing w:before="286"/>
        <w:ind w:left="1686" w:hanging="433"/>
      </w:pPr>
      <w:r>
        <w:rPr>
          <w:color w:val="693DAA"/>
        </w:rPr>
        <w:t xml:space="preserve">Data </w:t>
      </w:r>
      <w:r>
        <w:rPr>
          <w:color w:val="693DAA"/>
          <w:spacing w:val="-2"/>
        </w:rPr>
        <w:t>Extraction</w:t>
      </w:r>
    </w:p>
    <w:p w14:paraId="6163F4F1" w14:textId="77777777" w:rsidR="00CD3DC5" w:rsidRDefault="00000000">
      <w:pPr>
        <w:pStyle w:val="BodyText"/>
        <w:spacing w:before="177" w:line="312" w:lineRule="auto"/>
        <w:ind w:left="1253" w:right="1250"/>
        <w:jc w:val="both"/>
      </w:pPr>
      <w:r>
        <w:rPr>
          <w:color w:val="2B2B2B"/>
        </w:rPr>
        <w:t xml:space="preserve">NAV data for all 40 fund schemes was extracted via programmatic HTTP GET requests to the mfapi.in public REST API. Each API call takes the AMFI code as the path parameter and returns a JSON payload containing the full historical NAV series for that scheme. AMFI codes were seeded from the Fund Master CSV. The extraction module implements retry logic with exponential back-off to handle transient API timeouts. Remaining datasets (AUM, SIP, category inflows, transactions, portfolio holdings, benchmark indices) were loaded directly from structured CSV files using </w:t>
      </w:r>
      <w:proofErr w:type="spellStart"/>
      <w:proofErr w:type="gramStart"/>
      <w:r>
        <w:rPr>
          <w:color w:val="2B2B2B"/>
        </w:rPr>
        <w:t>pandas.read</w:t>
      </w:r>
      <w:proofErr w:type="gramEnd"/>
      <w:r>
        <w:rPr>
          <w:color w:val="2B2B2B"/>
        </w:rPr>
        <w:t>_</w:t>
      </w:r>
      <w:proofErr w:type="gramStart"/>
      <w:r>
        <w:rPr>
          <w:color w:val="2B2B2B"/>
        </w:rPr>
        <w:t>csv</w:t>
      </w:r>
      <w:proofErr w:type="spellEnd"/>
      <w:r>
        <w:rPr>
          <w:color w:val="2B2B2B"/>
        </w:rPr>
        <w:t>(</w:t>
      </w:r>
      <w:proofErr w:type="gramEnd"/>
      <w:r>
        <w:rPr>
          <w:color w:val="2B2B2B"/>
        </w:rPr>
        <w:t xml:space="preserve">) with explicit </w:t>
      </w:r>
      <w:proofErr w:type="spellStart"/>
      <w:r>
        <w:rPr>
          <w:color w:val="2B2B2B"/>
        </w:rPr>
        <w:t>dtype</w:t>
      </w:r>
      <w:proofErr w:type="spellEnd"/>
      <w:r>
        <w:rPr>
          <w:color w:val="2B2B2B"/>
        </w:rPr>
        <w:t xml:space="preserve"> </w:t>
      </w:r>
      <w:r>
        <w:rPr>
          <w:color w:val="2B2B2B"/>
          <w:spacing w:val="-2"/>
        </w:rPr>
        <w:t>mapping.</w:t>
      </w:r>
    </w:p>
    <w:p w14:paraId="52B8BEC1" w14:textId="77777777" w:rsidR="00CD3DC5" w:rsidRDefault="00CD3DC5">
      <w:pPr>
        <w:pStyle w:val="BodyText"/>
        <w:spacing w:before="61"/>
      </w:pPr>
    </w:p>
    <w:p w14:paraId="147ADFF6" w14:textId="77777777" w:rsidR="00CD3DC5" w:rsidRDefault="00000000">
      <w:pPr>
        <w:pStyle w:val="Heading2"/>
        <w:numPr>
          <w:ilvl w:val="1"/>
          <w:numId w:val="7"/>
        </w:numPr>
        <w:tabs>
          <w:tab w:val="left" w:pos="1686"/>
        </w:tabs>
        <w:ind w:left="1686" w:hanging="433"/>
      </w:pPr>
      <w:r>
        <w:rPr>
          <w:color w:val="693DAA"/>
        </w:rPr>
        <w:t xml:space="preserve">Data </w:t>
      </w:r>
      <w:r>
        <w:rPr>
          <w:color w:val="693DAA"/>
          <w:spacing w:val="-2"/>
        </w:rPr>
        <w:t>Transformation</w:t>
      </w:r>
    </w:p>
    <w:p w14:paraId="48EE9EC8" w14:textId="77777777" w:rsidR="00CD3DC5" w:rsidRDefault="00000000">
      <w:pPr>
        <w:pStyle w:val="BodyText"/>
        <w:spacing w:before="177"/>
        <w:ind w:left="1253"/>
        <w:jc w:val="both"/>
      </w:pPr>
      <w:r>
        <w:rPr>
          <w:color w:val="2B2B2B"/>
        </w:rPr>
        <w:t xml:space="preserve">The transformation stage addressed the following quality </w:t>
      </w:r>
      <w:r>
        <w:rPr>
          <w:color w:val="2B2B2B"/>
          <w:spacing w:val="-2"/>
        </w:rPr>
        <w:t>dimensions:</w:t>
      </w:r>
    </w:p>
    <w:p w14:paraId="054E4443" w14:textId="77777777" w:rsidR="00CD3DC5" w:rsidRDefault="00000000">
      <w:pPr>
        <w:pStyle w:val="ListParagraph"/>
        <w:numPr>
          <w:ilvl w:val="2"/>
          <w:numId w:val="7"/>
        </w:numPr>
        <w:tabs>
          <w:tab w:val="left" w:pos="1670"/>
        </w:tabs>
        <w:spacing w:before="190" w:line="312" w:lineRule="auto"/>
        <w:ind w:right="1251" w:firstLine="0"/>
        <w:rPr>
          <w:sz w:val="20"/>
        </w:rPr>
      </w:pPr>
      <w:r>
        <w:rPr>
          <w:rFonts w:ascii="Arial" w:hAnsi="Arial"/>
          <w:b/>
          <w:color w:val="2B2B2B"/>
          <w:sz w:val="20"/>
        </w:rPr>
        <w:t xml:space="preserve">Missing Values: </w:t>
      </w:r>
      <w:r>
        <w:rPr>
          <w:color w:val="2B2B2B"/>
          <w:sz w:val="20"/>
        </w:rPr>
        <w:t>NAV series gaps (weekends, public holidays) were resolved via forward-fill (</w:t>
      </w:r>
      <w:proofErr w:type="spellStart"/>
      <w:r>
        <w:rPr>
          <w:color w:val="2B2B2B"/>
          <w:sz w:val="20"/>
        </w:rPr>
        <w:t>ffill</w:t>
      </w:r>
      <w:proofErr w:type="spellEnd"/>
      <w:r>
        <w:rPr>
          <w:color w:val="2B2B2B"/>
          <w:sz w:val="20"/>
        </w:rPr>
        <w:t>) to create a continuous daily pricing timeline.</w:t>
      </w:r>
    </w:p>
    <w:p w14:paraId="269D7D82" w14:textId="77777777" w:rsidR="00CD3DC5" w:rsidRDefault="00000000">
      <w:pPr>
        <w:pStyle w:val="ListParagraph"/>
        <w:numPr>
          <w:ilvl w:val="2"/>
          <w:numId w:val="7"/>
        </w:numPr>
        <w:tabs>
          <w:tab w:val="left" w:pos="1674"/>
        </w:tabs>
        <w:spacing w:before="62" w:line="312" w:lineRule="auto"/>
        <w:ind w:right="1251" w:firstLine="0"/>
        <w:rPr>
          <w:sz w:val="20"/>
        </w:rPr>
      </w:pPr>
      <w:r>
        <w:rPr>
          <w:rFonts w:ascii="Arial" w:hAnsi="Arial"/>
          <w:b/>
          <w:color w:val="2B2B2B"/>
          <w:sz w:val="20"/>
        </w:rPr>
        <w:t xml:space="preserve">Duplicate Removal: </w:t>
      </w:r>
      <w:r>
        <w:rPr>
          <w:color w:val="2B2B2B"/>
          <w:sz w:val="20"/>
        </w:rPr>
        <w:t>Composite key checks on (</w:t>
      </w:r>
      <w:proofErr w:type="spellStart"/>
      <w:r>
        <w:rPr>
          <w:color w:val="2B2B2B"/>
          <w:sz w:val="20"/>
        </w:rPr>
        <w:t>amfi_code</w:t>
      </w:r>
      <w:proofErr w:type="spellEnd"/>
      <w:r>
        <w:rPr>
          <w:color w:val="2B2B2B"/>
          <w:sz w:val="20"/>
        </w:rPr>
        <w:t>, date) prevented duplicate NAV records from being inserted.</w:t>
      </w:r>
    </w:p>
    <w:p w14:paraId="02E49C6D" w14:textId="77777777" w:rsidR="00CD3DC5" w:rsidRDefault="00000000">
      <w:pPr>
        <w:pStyle w:val="ListParagraph"/>
        <w:numPr>
          <w:ilvl w:val="2"/>
          <w:numId w:val="7"/>
        </w:numPr>
        <w:tabs>
          <w:tab w:val="left" w:pos="1667"/>
        </w:tabs>
        <w:spacing w:before="62" w:line="312" w:lineRule="auto"/>
        <w:ind w:right="1251" w:firstLine="0"/>
        <w:rPr>
          <w:sz w:val="20"/>
        </w:rPr>
      </w:pPr>
      <w:r>
        <w:rPr>
          <w:rFonts w:ascii="Arial" w:hAnsi="Arial"/>
          <w:b/>
          <w:color w:val="2B2B2B"/>
          <w:sz w:val="20"/>
        </w:rPr>
        <w:t xml:space="preserve">Type Coercion: </w:t>
      </w:r>
      <w:r>
        <w:rPr>
          <w:color w:val="2B2B2B"/>
          <w:sz w:val="20"/>
        </w:rPr>
        <w:t>Date columns were cast to pandas datetime objects; numeric columns (NAV, AUM, ratios) were cast to float64.</w:t>
      </w:r>
    </w:p>
    <w:p w14:paraId="1751BDEB" w14:textId="77777777" w:rsidR="00CD3DC5" w:rsidRDefault="00000000">
      <w:pPr>
        <w:pStyle w:val="ListParagraph"/>
        <w:numPr>
          <w:ilvl w:val="2"/>
          <w:numId w:val="7"/>
        </w:numPr>
        <w:tabs>
          <w:tab w:val="left" w:pos="1672"/>
        </w:tabs>
        <w:spacing w:before="63" w:line="312" w:lineRule="auto"/>
        <w:ind w:right="1251" w:firstLine="0"/>
        <w:rPr>
          <w:sz w:val="20"/>
        </w:rPr>
      </w:pPr>
      <w:r>
        <w:rPr>
          <w:rFonts w:ascii="Arial" w:hAnsi="Arial"/>
          <w:b/>
          <w:color w:val="2B2B2B"/>
          <w:sz w:val="20"/>
        </w:rPr>
        <w:t xml:space="preserve">Derived Columns: </w:t>
      </w:r>
      <w:proofErr w:type="spellStart"/>
      <w:r>
        <w:rPr>
          <w:color w:val="2B2B2B"/>
          <w:sz w:val="20"/>
        </w:rPr>
        <w:t>daily_return_pct</w:t>
      </w:r>
      <w:proofErr w:type="spellEnd"/>
      <w:r>
        <w:rPr>
          <w:color w:val="2B2B2B"/>
          <w:sz w:val="20"/>
        </w:rPr>
        <w:t xml:space="preserve"> = ((</w:t>
      </w:r>
      <w:proofErr w:type="spellStart"/>
      <w:r>
        <w:rPr>
          <w:color w:val="2B2B2B"/>
          <w:sz w:val="20"/>
        </w:rPr>
        <w:t>nav_t</w:t>
      </w:r>
      <w:proofErr w:type="spellEnd"/>
      <w:r>
        <w:rPr>
          <w:color w:val="2B2B2B"/>
          <w:sz w:val="20"/>
        </w:rPr>
        <w:t xml:space="preserve"> / nav_t-1) - 1) * 100 was computed for every scheme prior to database loading.</w:t>
      </w:r>
    </w:p>
    <w:p w14:paraId="35EF9C51" w14:textId="77777777" w:rsidR="00CD3DC5" w:rsidRDefault="00000000">
      <w:pPr>
        <w:pStyle w:val="ListParagraph"/>
        <w:numPr>
          <w:ilvl w:val="2"/>
          <w:numId w:val="7"/>
        </w:numPr>
        <w:tabs>
          <w:tab w:val="left" w:pos="1683"/>
        </w:tabs>
        <w:spacing w:before="62" w:line="312" w:lineRule="auto"/>
        <w:ind w:right="1251" w:firstLine="0"/>
        <w:rPr>
          <w:sz w:val="20"/>
        </w:rPr>
      </w:pPr>
      <w:r>
        <w:rPr>
          <w:rFonts w:ascii="Arial" w:hAnsi="Arial"/>
          <w:b/>
          <w:color w:val="2B2B2B"/>
          <w:sz w:val="20"/>
        </w:rPr>
        <w:t xml:space="preserve">Schema Validation: </w:t>
      </w:r>
      <w:r>
        <w:rPr>
          <w:color w:val="2B2B2B"/>
          <w:sz w:val="20"/>
        </w:rPr>
        <w:t xml:space="preserve">Each </w:t>
      </w:r>
      <w:proofErr w:type="spellStart"/>
      <w:r>
        <w:rPr>
          <w:color w:val="2B2B2B"/>
          <w:sz w:val="20"/>
        </w:rPr>
        <w:t>DataFrame</w:t>
      </w:r>
      <w:proofErr w:type="spellEnd"/>
      <w:r>
        <w:rPr>
          <w:color w:val="2B2B2B"/>
          <w:sz w:val="20"/>
        </w:rPr>
        <w:t xml:space="preserve"> was validated against the target table schema using assert</w:t>
      </w:r>
      <w:r>
        <w:rPr>
          <w:color w:val="2B2B2B"/>
          <w:spacing w:val="80"/>
          <w:w w:val="150"/>
          <w:sz w:val="20"/>
        </w:rPr>
        <w:t xml:space="preserve"> </w:t>
      </w:r>
      <w:r>
        <w:rPr>
          <w:color w:val="2B2B2B"/>
          <w:sz w:val="20"/>
        </w:rPr>
        <w:t xml:space="preserve">statements before </w:t>
      </w:r>
      <w:proofErr w:type="spellStart"/>
      <w:r>
        <w:rPr>
          <w:color w:val="2B2B2B"/>
          <w:sz w:val="20"/>
        </w:rPr>
        <w:t>SQLAlchemy</w:t>
      </w:r>
      <w:proofErr w:type="spellEnd"/>
      <w:r>
        <w:rPr>
          <w:color w:val="2B2B2B"/>
          <w:sz w:val="20"/>
        </w:rPr>
        <w:t xml:space="preserve"> </w:t>
      </w:r>
      <w:proofErr w:type="spellStart"/>
      <w:r>
        <w:rPr>
          <w:color w:val="2B2B2B"/>
          <w:sz w:val="20"/>
        </w:rPr>
        <w:t>upsert</w:t>
      </w:r>
      <w:proofErr w:type="spellEnd"/>
      <w:r>
        <w:rPr>
          <w:color w:val="2B2B2B"/>
          <w:sz w:val="20"/>
        </w:rPr>
        <w:t xml:space="preserve"> calls.</w:t>
      </w:r>
    </w:p>
    <w:p w14:paraId="444CA5E5" w14:textId="77777777" w:rsidR="00CD3DC5" w:rsidRDefault="00000000">
      <w:pPr>
        <w:pStyle w:val="ListParagraph"/>
        <w:numPr>
          <w:ilvl w:val="2"/>
          <w:numId w:val="7"/>
        </w:numPr>
        <w:tabs>
          <w:tab w:val="left" w:pos="1657"/>
        </w:tabs>
        <w:spacing w:before="62" w:line="312" w:lineRule="auto"/>
        <w:ind w:right="1251" w:firstLine="0"/>
        <w:rPr>
          <w:sz w:val="20"/>
        </w:rPr>
      </w:pPr>
      <w:r>
        <w:rPr>
          <w:rFonts w:ascii="Arial" w:hAnsi="Arial"/>
          <w:b/>
          <w:color w:val="2B2B2B"/>
          <w:sz w:val="20"/>
        </w:rPr>
        <w:t>Outlier</w:t>
      </w:r>
      <w:r>
        <w:rPr>
          <w:rFonts w:ascii="Arial" w:hAnsi="Arial"/>
          <w:b/>
          <w:color w:val="2B2B2B"/>
          <w:spacing w:val="-4"/>
          <w:sz w:val="20"/>
        </w:rPr>
        <w:t xml:space="preserve"> </w:t>
      </w:r>
      <w:r>
        <w:rPr>
          <w:rFonts w:ascii="Arial" w:hAnsi="Arial"/>
          <w:b/>
          <w:color w:val="2B2B2B"/>
          <w:sz w:val="20"/>
        </w:rPr>
        <w:t>Flagging:</w:t>
      </w:r>
      <w:r>
        <w:rPr>
          <w:rFonts w:ascii="Arial" w:hAnsi="Arial"/>
          <w:b/>
          <w:color w:val="2B2B2B"/>
          <w:spacing w:val="-4"/>
          <w:sz w:val="20"/>
        </w:rPr>
        <w:t xml:space="preserve"> </w:t>
      </w:r>
      <w:r>
        <w:rPr>
          <w:color w:val="2B2B2B"/>
          <w:sz w:val="20"/>
        </w:rPr>
        <w:t>Negative</w:t>
      </w:r>
      <w:r>
        <w:rPr>
          <w:color w:val="2B2B2B"/>
          <w:spacing w:val="-4"/>
          <w:sz w:val="20"/>
        </w:rPr>
        <w:t xml:space="preserve"> </w:t>
      </w:r>
      <w:r>
        <w:rPr>
          <w:color w:val="2B2B2B"/>
          <w:sz w:val="20"/>
        </w:rPr>
        <w:t>Sharpe</w:t>
      </w:r>
      <w:r>
        <w:rPr>
          <w:color w:val="2B2B2B"/>
          <w:spacing w:val="-4"/>
          <w:sz w:val="20"/>
        </w:rPr>
        <w:t xml:space="preserve"> </w:t>
      </w:r>
      <w:r>
        <w:rPr>
          <w:color w:val="2B2B2B"/>
          <w:sz w:val="20"/>
        </w:rPr>
        <w:t>ratios</w:t>
      </w:r>
      <w:r>
        <w:rPr>
          <w:color w:val="2B2B2B"/>
          <w:spacing w:val="-4"/>
          <w:sz w:val="20"/>
        </w:rPr>
        <w:t xml:space="preserve"> </w:t>
      </w:r>
      <w:r>
        <w:rPr>
          <w:color w:val="2B2B2B"/>
          <w:sz w:val="20"/>
        </w:rPr>
        <w:t>were</w:t>
      </w:r>
      <w:r>
        <w:rPr>
          <w:color w:val="2B2B2B"/>
          <w:spacing w:val="-4"/>
          <w:sz w:val="20"/>
        </w:rPr>
        <w:t xml:space="preserve"> </w:t>
      </w:r>
      <w:r>
        <w:rPr>
          <w:color w:val="2B2B2B"/>
          <w:sz w:val="20"/>
        </w:rPr>
        <w:t>flagged</w:t>
      </w:r>
      <w:r>
        <w:rPr>
          <w:color w:val="2B2B2B"/>
          <w:spacing w:val="-4"/>
          <w:sz w:val="20"/>
        </w:rPr>
        <w:t xml:space="preserve"> </w:t>
      </w:r>
      <w:r>
        <w:rPr>
          <w:color w:val="2B2B2B"/>
          <w:sz w:val="20"/>
        </w:rPr>
        <w:t>via</w:t>
      </w:r>
      <w:r>
        <w:rPr>
          <w:color w:val="2B2B2B"/>
          <w:spacing w:val="-4"/>
          <w:sz w:val="20"/>
        </w:rPr>
        <w:t xml:space="preserve"> </w:t>
      </w:r>
      <w:r>
        <w:rPr>
          <w:color w:val="2B2B2B"/>
          <w:sz w:val="20"/>
        </w:rPr>
        <w:t>the</w:t>
      </w:r>
      <w:r>
        <w:rPr>
          <w:color w:val="2B2B2B"/>
          <w:spacing w:val="-4"/>
          <w:sz w:val="20"/>
        </w:rPr>
        <w:t xml:space="preserve"> </w:t>
      </w:r>
      <w:proofErr w:type="spellStart"/>
      <w:r>
        <w:rPr>
          <w:color w:val="2B2B2B"/>
          <w:sz w:val="20"/>
        </w:rPr>
        <w:t>is_negative_sharpe</w:t>
      </w:r>
      <w:proofErr w:type="spellEnd"/>
      <w:r>
        <w:rPr>
          <w:color w:val="2B2B2B"/>
          <w:spacing w:val="-4"/>
          <w:sz w:val="20"/>
        </w:rPr>
        <w:t xml:space="preserve"> </w:t>
      </w:r>
      <w:proofErr w:type="spellStart"/>
      <w:r>
        <w:rPr>
          <w:color w:val="2B2B2B"/>
          <w:sz w:val="20"/>
        </w:rPr>
        <w:t>boolean</w:t>
      </w:r>
      <w:proofErr w:type="spellEnd"/>
      <w:r>
        <w:rPr>
          <w:color w:val="2B2B2B"/>
          <w:spacing w:val="-4"/>
          <w:sz w:val="20"/>
        </w:rPr>
        <w:t xml:space="preserve"> </w:t>
      </w:r>
      <w:r>
        <w:rPr>
          <w:color w:val="2B2B2B"/>
          <w:sz w:val="20"/>
        </w:rPr>
        <w:t>column</w:t>
      </w:r>
      <w:r>
        <w:rPr>
          <w:color w:val="2B2B2B"/>
          <w:spacing w:val="-4"/>
          <w:sz w:val="20"/>
        </w:rPr>
        <w:t xml:space="preserve"> </w:t>
      </w:r>
      <w:r>
        <w:rPr>
          <w:color w:val="2B2B2B"/>
          <w:sz w:val="20"/>
        </w:rPr>
        <w:t xml:space="preserve">in </w:t>
      </w:r>
      <w:proofErr w:type="spellStart"/>
      <w:r>
        <w:rPr>
          <w:color w:val="2B2B2B"/>
          <w:spacing w:val="-2"/>
          <w:sz w:val="20"/>
        </w:rPr>
        <w:t>fact_scheme_performance</w:t>
      </w:r>
      <w:proofErr w:type="spellEnd"/>
      <w:r>
        <w:rPr>
          <w:color w:val="2B2B2B"/>
          <w:spacing w:val="-2"/>
          <w:sz w:val="20"/>
        </w:rPr>
        <w:t>.</w:t>
      </w:r>
    </w:p>
    <w:p w14:paraId="4B850D32" w14:textId="77777777" w:rsidR="00CD3DC5" w:rsidRDefault="00CD3DC5">
      <w:pPr>
        <w:pStyle w:val="BodyText"/>
        <w:spacing w:before="55"/>
      </w:pPr>
    </w:p>
    <w:p w14:paraId="4A580A2F" w14:textId="77777777" w:rsidR="00CD3DC5" w:rsidRDefault="00000000">
      <w:pPr>
        <w:pStyle w:val="Heading2"/>
        <w:numPr>
          <w:ilvl w:val="1"/>
          <w:numId w:val="7"/>
        </w:numPr>
        <w:tabs>
          <w:tab w:val="left" w:pos="1686"/>
        </w:tabs>
        <w:ind w:left="1686" w:hanging="433"/>
      </w:pPr>
      <w:r>
        <w:rPr>
          <w:color w:val="693DAA"/>
        </w:rPr>
        <w:t xml:space="preserve">Database </w:t>
      </w:r>
      <w:r>
        <w:rPr>
          <w:color w:val="693DAA"/>
          <w:spacing w:val="-2"/>
        </w:rPr>
        <w:t>Loading</w:t>
      </w:r>
    </w:p>
    <w:p w14:paraId="2E8B90CE" w14:textId="77777777" w:rsidR="00CD3DC5" w:rsidRDefault="00000000">
      <w:pPr>
        <w:pStyle w:val="BodyText"/>
        <w:spacing w:before="178" w:line="312" w:lineRule="auto"/>
        <w:ind w:left="1253" w:right="1250"/>
        <w:jc w:val="both"/>
      </w:pPr>
      <w:r>
        <w:rPr>
          <w:color w:val="2B2B2B"/>
        </w:rPr>
        <w:t xml:space="preserve">Validated </w:t>
      </w:r>
      <w:proofErr w:type="spellStart"/>
      <w:r>
        <w:rPr>
          <w:color w:val="2B2B2B"/>
        </w:rPr>
        <w:t>DataFrames</w:t>
      </w:r>
      <w:proofErr w:type="spellEnd"/>
      <w:r>
        <w:rPr>
          <w:color w:val="2B2B2B"/>
        </w:rPr>
        <w:t xml:space="preserve"> were loaded into the SQLite database using </w:t>
      </w:r>
      <w:proofErr w:type="spellStart"/>
      <w:r>
        <w:rPr>
          <w:color w:val="2B2B2B"/>
        </w:rPr>
        <w:t>SQLAlchemy's</w:t>
      </w:r>
      <w:proofErr w:type="spellEnd"/>
      <w:r>
        <w:rPr>
          <w:color w:val="2B2B2B"/>
        </w:rPr>
        <w:t xml:space="preserve"> </w:t>
      </w:r>
      <w:proofErr w:type="spellStart"/>
      <w:r>
        <w:rPr>
          <w:color w:val="2B2B2B"/>
        </w:rPr>
        <w:t>DataFrame.to_</w:t>
      </w:r>
      <w:proofErr w:type="gramStart"/>
      <w:r>
        <w:rPr>
          <w:color w:val="2B2B2B"/>
        </w:rPr>
        <w:t>sql</w:t>
      </w:r>
      <w:proofErr w:type="spellEnd"/>
      <w:r>
        <w:rPr>
          <w:color w:val="2B2B2B"/>
        </w:rPr>
        <w:t>(</w:t>
      </w:r>
      <w:proofErr w:type="gramEnd"/>
      <w:r>
        <w:rPr>
          <w:color w:val="2B2B2B"/>
        </w:rPr>
        <w:t xml:space="preserve">) method with </w:t>
      </w:r>
      <w:proofErr w:type="spellStart"/>
      <w:r>
        <w:rPr>
          <w:color w:val="2B2B2B"/>
        </w:rPr>
        <w:t>if_exists</w:t>
      </w:r>
      <w:proofErr w:type="spellEnd"/>
      <w:r>
        <w:rPr>
          <w:color w:val="2B2B2B"/>
        </w:rPr>
        <w:t>='append' and index=False. Primary key constraints enforced uniqueness at the database level as a final safeguard. The complete pipeline is encapsulated in the /scripts/etl_pipeline.py module and is idempotent — re-execution truncates staging tables and reloads from source.</w:t>
      </w:r>
    </w:p>
    <w:p w14:paraId="3B3EFF9C" w14:textId="77777777" w:rsidR="00CD3DC5" w:rsidRDefault="00CD3DC5">
      <w:pPr>
        <w:pStyle w:val="BodyText"/>
        <w:spacing w:before="141"/>
      </w:pPr>
    </w:p>
    <w:p w14:paraId="7AE0D62A" w14:textId="77777777" w:rsidR="00CD3DC5" w:rsidRDefault="00000000">
      <w:pPr>
        <w:pStyle w:val="Heading1"/>
        <w:numPr>
          <w:ilvl w:val="0"/>
          <w:numId w:val="7"/>
        </w:numPr>
        <w:tabs>
          <w:tab w:val="left" w:pos="1608"/>
        </w:tabs>
        <w:ind w:left="1608" w:hanging="355"/>
      </w:pPr>
      <w:r>
        <w:rPr>
          <w:color w:val="3D1A6B"/>
        </w:rPr>
        <w:t xml:space="preserve">Database </w:t>
      </w:r>
      <w:r>
        <w:rPr>
          <w:color w:val="3D1A6B"/>
          <w:spacing w:val="-2"/>
        </w:rPr>
        <w:t>Design</w:t>
      </w:r>
    </w:p>
    <w:p w14:paraId="1E8508F0"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8592" behindDoc="1" locked="0" layoutInCell="1" allowOverlap="1" wp14:anchorId="381E40C2" wp14:editId="7BA72784">
                <wp:simplePos x="0" y="0"/>
                <wp:positionH relativeFrom="page">
                  <wp:posOffset>796199</wp:posOffset>
                </wp:positionH>
                <wp:positionV relativeFrom="paragraph">
                  <wp:posOffset>147808</wp:posOffset>
                </wp:positionV>
                <wp:extent cx="596773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0710520F" id="Graphic 71" o:spid="_x0000_s1026" style="position:absolute;margin-left:62.7pt;margin-top:11.65pt;width:469.9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" path="m,l5967600,e" filled="f" strokecolor="#b39cdb" strokeweight="1pt">
                <v:path arrowok="t"/>
                <w10:wrap type="topAndBottom" anchorx="page"/>
              </v:shape>
            </w:pict>
          </mc:Fallback>
        </mc:AlternateContent>
      </w:r>
    </w:p>
    <w:p w14:paraId="70B4A671" w14:textId="77777777" w:rsidR="00CD3DC5" w:rsidRDefault="00000000">
      <w:pPr>
        <w:pStyle w:val="Heading2"/>
        <w:numPr>
          <w:ilvl w:val="1"/>
          <w:numId w:val="7"/>
        </w:numPr>
        <w:tabs>
          <w:tab w:val="left" w:pos="1686"/>
        </w:tabs>
        <w:spacing w:before="286"/>
        <w:ind w:left="1686" w:hanging="433"/>
      </w:pPr>
      <w:r>
        <w:rPr>
          <w:color w:val="693DAA"/>
        </w:rPr>
        <w:t xml:space="preserve">Star Schema </w:t>
      </w:r>
      <w:r>
        <w:rPr>
          <w:color w:val="693DAA"/>
          <w:spacing w:val="-2"/>
        </w:rPr>
        <w:t>Architecture</w:t>
      </w:r>
    </w:p>
    <w:p w14:paraId="5D623349" w14:textId="77777777" w:rsidR="00CD3DC5" w:rsidRDefault="00000000">
      <w:pPr>
        <w:pStyle w:val="BodyText"/>
        <w:spacing w:before="177" w:line="312" w:lineRule="auto"/>
        <w:ind w:left="1253" w:right="1250"/>
        <w:jc w:val="both"/>
      </w:pPr>
      <w:r>
        <w:rPr>
          <w:color w:val="2B2B2B"/>
        </w:rPr>
        <w:t xml:space="preserve">The SQLite database </w:t>
      </w:r>
      <w:proofErr w:type="spellStart"/>
      <w:r>
        <w:rPr>
          <w:rFonts w:ascii="Arial" w:hAnsi="Arial"/>
          <w:i/>
          <w:color w:val="2B2B2B"/>
        </w:rPr>
        <w:t>bluestock_mf.db</w:t>
      </w:r>
      <w:proofErr w:type="spellEnd"/>
      <w:r>
        <w:rPr>
          <w:rFonts w:ascii="Arial" w:hAnsi="Arial"/>
          <w:i/>
          <w:color w:val="2B2B2B"/>
        </w:rPr>
        <w:t xml:space="preserve"> </w:t>
      </w:r>
      <w:r>
        <w:rPr>
          <w:color w:val="2B2B2B"/>
        </w:rPr>
        <w:t xml:space="preserve">is modelled as a Star Schema. A single central dimension table — </w:t>
      </w:r>
      <w:proofErr w:type="spellStart"/>
      <w:r>
        <w:rPr>
          <w:rFonts w:ascii="Arial" w:hAnsi="Arial"/>
          <w:b/>
          <w:color w:val="2B2B2B"/>
        </w:rPr>
        <w:t>dim_fund</w:t>
      </w:r>
      <w:proofErr w:type="spellEnd"/>
      <w:r>
        <w:rPr>
          <w:rFonts w:ascii="Arial" w:hAnsi="Arial"/>
          <w:b/>
          <w:color w:val="2B2B2B"/>
        </w:rPr>
        <w:t xml:space="preserve"> </w:t>
      </w:r>
      <w:r>
        <w:rPr>
          <w:color w:val="2B2B2B"/>
        </w:rPr>
        <w:t xml:space="preserve">— acts as the descriptive lookup hub for all 40 mutual fund schemes, keyed on </w:t>
      </w:r>
      <w:proofErr w:type="spellStart"/>
      <w:r>
        <w:rPr>
          <w:color w:val="2B2B2B"/>
        </w:rPr>
        <w:t>amfi_code</w:t>
      </w:r>
      <w:proofErr w:type="spellEnd"/>
      <w:r>
        <w:rPr>
          <w:color w:val="2B2B2B"/>
        </w:rPr>
        <w:t xml:space="preserve"> (INTEGER PRIMARY KEY). Ten fact tables radiate </w:t>
      </w:r>
      <w:proofErr w:type="gramStart"/>
      <w:r>
        <w:rPr>
          <w:color w:val="2B2B2B"/>
        </w:rPr>
        <w:t>outward,</w:t>
      </w:r>
      <w:proofErr w:type="gramEnd"/>
      <w:r>
        <w:rPr>
          <w:color w:val="2B2B2B"/>
        </w:rPr>
        <w:t xml:space="preserve"> each linked to </w:t>
      </w:r>
      <w:proofErr w:type="spellStart"/>
      <w:r>
        <w:rPr>
          <w:color w:val="2B2B2B"/>
        </w:rPr>
        <w:t>dim_fund</w:t>
      </w:r>
      <w:proofErr w:type="spellEnd"/>
      <w:r>
        <w:rPr>
          <w:color w:val="2B2B2B"/>
        </w:rPr>
        <w:t xml:space="preserve"> via FOREIGN </w:t>
      </w:r>
      <w:proofErr w:type="gramStart"/>
      <w:r>
        <w:rPr>
          <w:color w:val="2B2B2B"/>
        </w:rPr>
        <w:t>KEY(</w:t>
      </w:r>
      <w:proofErr w:type="spellStart"/>
      <w:proofErr w:type="gramEnd"/>
      <w:r>
        <w:rPr>
          <w:color w:val="2B2B2B"/>
        </w:rPr>
        <w:t>amfi_code</w:t>
      </w:r>
      <w:proofErr w:type="spellEnd"/>
      <w:r>
        <w:rPr>
          <w:color w:val="2B2B2B"/>
        </w:rPr>
        <w:t>) constraints where a fund-level relationship exists. Macro industry tables (</w:t>
      </w:r>
      <w:proofErr w:type="spellStart"/>
      <w:r>
        <w:rPr>
          <w:color w:val="2B2B2B"/>
        </w:rPr>
        <w:t>fact_monthly_sip_inflows</w:t>
      </w:r>
      <w:proofErr w:type="spellEnd"/>
      <w:r>
        <w:rPr>
          <w:color w:val="2B2B2B"/>
        </w:rPr>
        <w:t>,</w:t>
      </w:r>
      <w:r>
        <w:rPr>
          <w:color w:val="2B2B2B"/>
          <w:spacing w:val="17"/>
        </w:rPr>
        <w:t xml:space="preserve"> </w:t>
      </w:r>
      <w:proofErr w:type="spellStart"/>
      <w:r>
        <w:rPr>
          <w:color w:val="2B2B2B"/>
        </w:rPr>
        <w:t>fact_category_inflows</w:t>
      </w:r>
      <w:proofErr w:type="spellEnd"/>
      <w:r>
        <w:rPr>
          <w:color w:val="2B2B2B"/>
        </w:rPr>
        <w:t>,</w:t>
      </w:r>
      <w:r>
        <w:rPr>
          <w:color w:val="2B2B2B"/>
          <w:spacing w:val="17"/>
        </w:rPr>
        <w:t xml:space="preserve"> </w:t>
      </w:r>
      <w:proofErr w:type="spellStart"/>
      <w:r>
        <w:rPr>
          <w:color w:val="2B2B2B"/>
        </w:rPr>
        <w:t>fact_industry_folio_count</w:t>
      </w:r>
      <w:proofErr w:type="spellEnd"/>
      <w:r>
        <w:rPr>
          <w:color w:val="2B2B2B"/>
        </w:rPr>
        <w:t>,</w:t>
      </w:r>
      <w:r>
        <w:rPr>
          <w:color w:val="2B2B2B"/>
          <w:spacing w:val="17"/>
        </w:rPr>
        <w:t xml:space="preserve"> </w:t>
      </w:r>
      <w:proofErr w:type="spellStart"/>
      <w:r>
        <w:rPr>
          <w:color w:val="2B2B2B"/>
        </w:rPr>
        <w:t>fact_benchmark_indices</w:t>
      </w:r>
      <w:proofErr w:type="spellEnd"/>
      <w:r>
        <w:rPr>
          <w:color w:val="2B2B2B"/>
        </w:rPr>
        <w:t>)</w:t>
      </w:r>
      <w:r>
        <w:rPr>
          <w:color w:val="2B2B2B"/>
          <w:spacing w:val="17"/>
        </w:rPr>
        <w:t xml:space="preserve"> </w:t>
      </w:r>
      <w:r>
        <w:rPr>
          <w:color w:val="2B2B2B"/>
          <w:spacing w:val="-5"/>
        </w:rPr>
        <w:t>are</w:t>
      </w:r>
    </w:p>
    <w:p w14:paraId="1B5669A3" w14:textId="77777777" w:rsidR="00CD3DC5" w:rsidRDefault="00CD3DC5">
      <w:pPr>
        <w:pStyle w:val="BodyText"/>
        <w:spacing w:line="312" w:lineRule="auto"/>
        <w:jc w:val="both"/>
        <w:sectPr w:rsidR="00CD3DC5">
          <w:pgSz w:w="11910" w:h="16840"/>
          <w:pgMar w:top="920" w:right="0" w:bottom="940" w:left="0" w:header="0" w:footer="745" w:gutter="0"/>
          <w:cols w:space="720"/>
        </w:sectPr>
      </w:pPr>
    </w:p>
    <w:p w14:paraId="5D1F5E31" w14:textId="77777777" w:rsidR="00CD3DC5" w:rsidRDefault="00CD3DC5">
      <w:pPr>
        <w:pStyle w:val="BodyText"/>
        <w:spacing w:before="129"/>
      </w:pPr>
    </w:p>
    <w:p w14:paraId="176D5EB0" w14:textId="77777777" w:rsidR="00CD3DC5" w:rsidRDefault="00CD3DC5">
      <w:pPr>
        <w:pStyle w:val="BodyText"/>
        <w:sectPr w:rsidR="00CD3DC5">
          <w:pgSz w:w="11910" w:h="16840"/>
          <w:pgMar w:top="920" w:right="0" w:bottom="940" w:left="0" w:header="0" w:footer="745" w:gutter="0"/>
          <w:cols w:space="720"/>
        </w:sectPr>
      </w:pPr>
    </w:p>
    <w:p w14:paraId="59D63418" w14:textId="0373A7E0" w:rsidR="00CD3DC5" w:rsidRDefault="00000000">
      <w:pPr>
        <w:pStyle w:val="BodyText"/>
        <w:spacing w:before="93"/>
        <w:ind w:left="1253"/>
      </w:pPr>
      <w:r>
        <w:rPr>
          <w:color w:val="2B2B2B"/>
        </w:rPr>
        <w:t xml:space="preserve">time-series fact tables without direct fund-level links and are queried </w:t>
      </w:r>
      <w:r>
        <w:rPr>
          <w:color w:val="2B2B2B"/>
          <w:spacing w:val="-2"/>
        </w:rPr>
        <w:t>independently.</w:t>
      </w:r>
    </w:p>
    <w:p w14:paraId="0999525E" w14:textId="06FBE357" w:rsidR="00CD3DC5" w:rsidRDefault="00390A24">
      <w:pPr>
        <w:pStyle w:val="BodyText"/>
        <w:rPr>
          <w:sz w:val="17"/>
        </w:rPr>
      </w:pPr>
      <w:r>
        <w:rPr>
          <w:noProof/>
        </w:rPr>
        <mc:AlternateContent>
          <mc:Choice Requires="wps">
            <w:drawing>
              <wp:anchor distT="0" distB="0" distL="0" distR="0" simplePos="0" relativeHeight="251655168" behindDoc="0" locked="0" layoutInCell="1" allowOverlap="1" wp14:anchorId="56A3F960" wp14:editId="59777FB0">
                <wp:simplePos x="0" y="0"/>
                <wp:positionH relativeFrom="page">
                  <wp:posOffset>676275</wp:posOffset>
                </wp:positionH>
                <wp:positionV relativeFrom="paragraph">
                  <wp:posOffset>106680</wp:posOffset>
                </wp:positionV>
                <wp:extent cx="6400800" cy="30797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079750"/>
                        </a:xfrm>
                        <a:prstGeom prst="rect">
                          <a:avLst/>
                        </a:prstGeom>
                      </wps:spPr>
                      <wps:txbx>
                        <w:txbxContent>
                          <w:tbl>
                            <w:tblPr>
                              <w:tblW w:w="0" w:type="auto"/>
                              <w:tblInd w:w="65"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835"/>
                              <w:gridCol w:w="1418"/>
                              <w:gridCol w:w="2268"/>
                              <w:gridCol w:w="1418"/>
                              <w:gridCol w:w="2066"/>
                            </w:tblGrid>
                            <w:tr w:rsidR="00CD3DC5" w14:paraId="63696E38" w14:textId="77777777" w:rsidTr="00447069">
                              <w:trPr>
                                <w:trHeight w:val="430"/>
                              </w:trPr>
                              <w:tc>
                                <w:tcPr>
                                  <w:tcW w:w="2835" w:type="dxa"/>
                                  <w:shd w:val="clear" w:color="auto" w:fill="3D1A6B"/>
                                </w:tcPr>
                                <w:p w14:paraId="7DA9DCBA" w14:textId="77777777" w:rsidR="00CD3DC5" w:rsidRDefault="00000000">
                                  <w:pPr>
                                    <w:pStyle w:val="TableParagraph"/>
                                    <w:spacing w:before="106"/>
                                    <w:rPr>
                                      <w:rFonts w:ascii="Arial"/>
                                      <w:b/>
                                      <w:sz w:val="18"/>
                                    </w:rPr>
                                  </w:pPr>
                                  <w:r>
                                    <w:rPr>
                                      <w:rFonts w:ascii="Arial"/>
                                      <w:b/>
                                      <w:color w:val="FFFFFF"/>
                                      <w:spacing w:val="-2"/>
                                      <w:sz w:val="18"/>
                                    </w:rPr>
                                    <w:t>Table</w:t>
                                  </w:r>
                                </w:p>
                              </w:tc>
                              <w:tc>
                                <w:tcPr>
                                  <w:tcW w:w="1418" w:type="dxa"/>
                                  <w:shd w:val="clear" w:color="auto" w:fill="3D1A6B"/>
                                </w:tcPr>
                                <w:p w14:paraId="7885D0A4" w14:textId="77777777" w:rsidR="00CD3DC5" w:rsidRDefault="00000000">
                                  <w:pPr>
                                    <w:pStyle w:val="TableParagraph"/>
                                    <w:spacing w:before="106"/>
                                    <w:ind w:left="118"/>
                                    <w:rPr>
                                      <w:rFonts w:ascii="Arial"/>
                                      <w:b/>
                                      <w:sz w:val="18"/>
                                    </w:rPr>
                                  </w:pPr>
                                  <w:r>
                                    <w:rPr>
                                      <w:rFonts w:ascii="Arial"/>
                                      <w:b/>
                                      <w:color w:val="FFFFFF"/>
                                      <w:spacing w:val="-4"/>
                                      <w:sz w:val="18"/>
                                    </w:rPr>
                                    <w:t>Type</w:t>
                                  </w:r>
                                </w:p>
                              </w:tc>
                              <w:tc>
                                <w:tcPr>
                                  <w:tcW w:w="2268" w:type="dxa"/>
                                  <w:shd w:val="clear" w:color="auto" w:fill="3D1A6B"/>
                                </w:tcPr>
                                <w:p w14:paraId="40A21432" w14:textId="77777777" w:rsidR="00CD3DC5" w:rsidRDefault="00000000">
                                  <w:pPr>
                                    <w:pStyle w:val="TableParagraph"/>
                                    <w:spacing w:before="106"/>
                                    <w:ind w:left="117"/>
                                    <w:rPr>
                                      <w:rFonts w:ascii="Arial"/>
                                      <w:b/>
                                      <w:sz w:val="18"/>
                                    </w:rPr>
                                  </w:pPr>
                                  <w:r>
                                    <w:rPr>
                                      <w:rFonts w:ascii="Arial"/>
                                      <w:b/>
                                      <w:color w:val="FFFFFF"/>
                                      <w:sz w:val="18"/>
                                    </w:rPr>
                                    <w:t xml:space="preserve">Primary </w:t>
                                  </w:r>
                                  <w:r>
                                    <w:rPr>
                                      <w:rFonts w:ascii="Arial"/>
                                      <w:b/>
                                      <w:color w:val="FFFFFF"/>
                                      <w:spacing w:val="-5"/>
                                      <w:sz w:val="18"/>
                                    </w:rPr>
                                    <w:t>Key</w:t>
                                  </w:r>
                                </w:p>
                              </w:tc>
                              <w:tc>
                                <w:tcPr>
                                  <w:tcW w:w="1418" w:type="dxa"/>
                                  <w:shd w:val="clear" w:color="auto" w:fill="3D1A6B"/>
                                </w:tcPr>
                                <w:p w14:paraId="24ED9C4E" w14:textId="77777777" w:rsidR="00CD3DC5" w:rsidRDefault="00000000">
                                  <w:pPr>
                                    <w:pStyle w:val="TableParagraph"/>
                                    <w:spacing w:before="106"/>
                                    <w:ind w:left="117" w:right="-15"/>
                                    <w:rPr>
                                      <w:rFonts w:ascii="Arial"/>
                                      <w:b/>
                                      <w:sz w:val="18"/>
                                    </w:rPr>
                                  </w:pPr>
                                  <w:r>
                                    <w:rPr>
                                      <w:rFonts w:ascii="Arial"/>
                                      <w:b/>
                                      <w:color w:val="FFFFFF"/>
                                      <w:sz w:val="18"/>
                                    </w:rPr>
                                    <w:t xml:space="preserve">Rows </w:t>
                                  </w:r>
                                  <w:r>
                                    <w:rPr>
                                      <w:rFonts w:ascii="Arial"/>
                                      <w:b/>
                                      <w:color w:val="FFFFFF"/>
                                      <w:spacing w:val="-2"/>
                                      <w:sz w:val="18"/>
                                    </w:rPr>
                                    <w:t>(approx.)</w:t>
                                  </w:r>
                                </w:p>
                              </w:tc>
                              <w:tc>
                                <w:tcPr>
                                  <w:tcW w:w="2066" w:type="dxa"/>
                                  <w:shd w:val="clear" w:color="auto" w:fill="3D1A6B"/>
                                </w:tcPr>
                                <w:p w14:paraId="4A922384" w14:textId="77777777" w:rsidR="00CD3DC5" w:rsidRDefault="00000000">
                                  <w:pPr>
                                    <w:pStyle w:val="TableParagraph"/>
                                    <w:spacing w:before="106"/>
                                    <w:ind w:left="117"/>
                                    <w:rPr>
                                      <w:rFonts w:ascii="Arial"/>
                                      <w:b/>
                                      <w:sz w:val="18"/>
                                    </w:rPr>
                                  </w:pPr>
                                  <w:r>
                                    <w:rPr>
                                      <w:rFonts w:ascii="Arial"/>
                                      <w:b/>
                                      <w:color w:val="FFFFFF"/>
                                      <w:spacing w:val="-2"/>
                                      <w:sz w:val="18"/>
                                    </w:rPr>
                                    <w:t>Purpose</w:t>
                                  </w:r>
                                </w:p>
                              </w:tc>
                            </w:tr>
                            <w:tr w:rsidR="00CD3DC5" w14:paraId="5FEA301D" w14:textId="77777777" w:rsidTr="00447069">
                              <w:trPr>
                                <w:trHeight w:val="430"/>
                              </w:trPr>
                              <w:tc>
                                <w:tcPr>
                                  <w:tcW w:w="2835" w:type="dxa"/>
                                </w:tcPr>
                                <w:p w14:paraId="5EB6506E" w14:textId="77777777" w:rsidR="00CD3DC5" w:rsidRDefault="00000000">
                                  <w:pPr>
                                    <w:pStyle w:val="TableParagraph"/>
                                    <w:rPr>
                                      <w:sz w:val="17"/>
                                    </w:rPr>
                                  </w:pPr>
                                  <w:proofErr w:type="spellStart"/>
                                  <w:r>
                                    <w:rPr>
                                      <w:spacing w:val="-2"/>
                                      <w:sz w:val="17"/>
                                    </w:rPr>
                                    <w:t>dim_fund</w:t>
                                  </w:r>
                                  <w:proofErr w:type="spellEnd"/>
                                </w:p>
                              </w:tc>
                              <w:tc>
                                <w:tcPr>
                                  <w:tcW w:w="1418" w:type="dxa"/>
                                </w:tcPr>
                                <w:p w14:paraId="13386FFE" w14:textId="77777777" w:rsidR="00CD3DC5" w:rsidRDefault="00000000">
                                  <w:pPr>
                                    <w:pStyle w:val="TableParagraph"/>
                                    <w:ind w:left="118"/>
                                    <w:rPr>
                                      <w:sz w:val="17"/>
                                    </w:rPr>
                                  </w:pPr>
                                  <w:r>
                                    <w:rPr>
                                      <w:spacing w:val="-2"/>
                                      <w:sz w:val="17"/>
                                    </w:rPr>
                                    <w:t>Dimension</w:t>
                                  </w:r>
                                </w:p>
                              </w:tc>
                              <w:tc>
                                <w:tcPr>
                                  <w:tcW w:w="2268" w:type="dxa"/>
                                </w:tcPr>
                                <w:p w14:paraId="772D298E" w14:textId="77777777" w:rsidR="00CD3DC5" w:rsidRDefault="00000000">
                                  <w:pPr>
                                    <w:pStyle w:val="TableParagraph"/>
                                    <w:ind w:left="117"/>
                                    <w:rPr>
                                      <w:sz w:val="17"/>
                                    </w:rPr>
                                  </w:pPr>
                                  <w:proofErr w:type="spellStart"/>
                                  <w:r>
                                    <w:rPr>
                                      <w:spacing w:val="-2"/>
                                      <w:sz w:val="17"/>
                                    </w:rPr>
                                    <w:t>amfi_code</w:t>
                                  </w:r>
                                  <w:proofErr w:type="spellEnd"/>
                                </w:p>
                              </w:tc>
                              <w:tc>
                                <w:tcPr>
                                  <w:tcW w:w="1418" w:type="dxa"/>
                                </w:tcPr>
                                <w:p w14:paraId="1AA014F7" w14:textId="77777777" w:rsidR="00CD3DC5" w:rsidRDefault="00000000">
                                  <w:pPr>
                                    <w:pStyle w:val="TableParagraph"/>
                                    <w:ind w:left="117"/>
                                    <w:rPr>
                                      <w:sz w:val="17"/>
                                    </w:rPr>
                                  </w:pPr>
                                  <w:r>
                                    <w:rPr>
                                      <w:spacing w:val="-5"/>
                                      <w:sz w:val="17"/>
                                    </w:rPr>
                                    <w:t>40</w:t>
                                  </w:r>
                                </w:p>
                              </w:tc>
                              <w:tc>
                                <w:tcPr>
                                  <w:tcW w:w="2066" w:type="dxa"/>
                                </w:tcPr>
                                <w:p w14:paraId="0A50FC42" w14:textId="77777777" w:rsidR="00CD3DC5" w:rsidRDefault="00000000">
                                  <w:pPr>
                                    <w:pStyle w:val="TableParagraph"/>
                                    <w:ind w:left="117"/>
                                    <w:rPr>
                                      <w:sz w:val="17"/>
                                    </w:rPr>
                                  </w:pPr>
                                  <w:r>
                                    <w:rPr>
                                      <w:sz w:val="17"/>
                                    </w:rPr>
                                    <w:t xml:space="preserve">Fund master </w:t>
                                  </w:r>
                                  <w:r>
                                    <w:rPr>
                                      <w:spacing w:val="-2"/>
                                      <w:sz w:val="17"/>
                                    </w:rPr>
                                    <w:t>registry</w:t>
                                  </w:r>
                                </w:p>
                              </w:tc>
                            </w:tr>
                            <w:tr w:rsidR="00CD3DC5" w14:paraId="627598AD" w14:textId="77777777" w:rsidTr="00447069">
                              <w:trPr>
                                <w:trHeight w:val="430"/>
                              </w:trPr>
                              <w:tc>
                                <w:tcPr>
                                  <w:tcW w:w="2835" w:type="dxa"/>
                                  <w:shd w:val="clear" w:color="auto" w:fill="EDE6F6"/>
                                </w:tcPr>
                                <w:p w14:paraId="3644B4F5" w14:textId="77777777" w:rsidR="00CD3DC5" w:rsidRDefault="00000000">
                                  <w:pPr>
                                    <w:pStyle w:val="TableParagraph"/>
                                    <w:rPr>
                                      <w:sz w:val="17"/>
                                    </w:rPr>
                                  </w:pPr>
                                  <w:proofErr w:type="spellStart"/>
                                  <w:r>
                                    <w:rPr>
                                      <w:spacing w:val="-2"/>
                                      <w:sz w:val="17"/>
                                    </w:rPr>
                                    <w:t>fact_nav</w:t>
                                  </w:r>
                                  <w:proofErr w:type="spellEnd"/>
                                </w:p>
                              </w:tc>
                              <w:tc>
                                <w:tcPr>
                                  <w:tcW w:w="1418" w:type="dxa"/>
                                  <w:shd w:val="clear" w:color="auto" w:fill="EDE6F6"/>
                                </w:tcPr>
                                <w:p w14:paraId="04DEEE7A" w14:textId="77777777" w:rsidR="00CD3DC5" w:rsidRDefault="00000000">
                                  <w:pPr>
                                    <w:pStyle w:val="TableParagraph"/>
                                    <w:ind w:left="118"/>
                                    <w:rPr>
                                      <w:sz w:val="17"/>
                                    </w:rPr>
                                  </w:pPr>
                                  <w:r>
                                    <w:rPr>
                                      <w:spacing w:val="-4"/>
                                      <w:sz w:val="17"/>
                                    </w:rPr>
                                    <w:t>Fact</w:t>
                                  </w:r>
                                </w:p>
                              </w:tc>
                              <w:tc>
                                <w:tcPr>
                                  <w:tcW w:w="2268" w:type="dxa"/>
                                  <w:shd w:val="clear" w:color="auto" w:fill="EDE6F6"/>
                                </w:tcPr>
                                <w:p w14:paraId="776F7F21" w14:textId="77777777" w:rsidR="00CD3DC5" w:rsidRDefault="00000000">
                                  <w:pPr>
                                    <w:pStyle w:val="TableParagraph"/>
                                    <w:ind w:left="117"/>
                                    <w:rPr>
                                      <w:sz w:val="17"/>
                                    </w:rPr>
                                  </w:pPr>
                                  <w:r>
                                    <w:rPr>
                                      <w:sz w:val="17"/>
                                    </w:rPr>
                                    <w:t>(</w:t>
                                  </w:r>
                                  <w:proofErr w:type="spellStart"/>
                                  <w:r>
                                    <w:rPr>
                                      <w:sz w:val="17"/>
                                    </w:rPr>
                                    <w:t>amfi_code</w:t>
                                  </w:r>
                                  <w:proofErr w:type="spellEnd"/>
                                  <w:r>
                                    <w:rPr>
                                      <w:sz w:val="17"/>
                                    </w:rPr>
                                    <w:t xml:space="preserve">, </w:t>
                                  </w:r>
                                  <w:r>
                                    <w:rPr>
                                      <w:spacing w:val="-2"/>
                                      <w:sz w:val="17"/>
                                    </w:rPr>
                                    <w:t>date)</w:t>
                                  </w:r>
                                </w:p>
                              </w:tc>
                              <w:tc>
                                <w:tcPr>
                                  <w:tcW w:w="1418" w:type="dxa"/>
                                  <w:shd w:val="clear" w:color="auto" w:fill="EDE6F6"/>
                                </w:tcPr>
                                <w:p w14:paraId="0B6D19C4" w14:textId="77777777" w:rsidR="00CD3DC5" w:rsidRDefault="00000000">
                                  <w:pPr>
                                    <w:pStyle w:val="TableParagraph"/>
                                    <w:ind w:left="117"/>
                                    <w:rPr>
                                      <w:sz w:val="17"/>
                                    </w:rPr>
                                  </w:pPr>
                                  <w:r>
                                    <w:rPr>
                                      <w:spacing w:val="-2"/>
                                      <w:sz w:val="17"/>
                                    </w:rPr>
                                    <w:t>58,000+</w:t>
                                  </w:r>
                                </w:p>
                              </w:tc>
                              <w:tc>
                                <w:tcPr>
                                  <w:tcW w:w="2066" w:type="dxa"/>
                                  <w:shd w:val="clear" w:color="auto" w:fill="EDE6F6"/>
                                </w:tcPr>
                                <w:p w14:paraId="73822295" w14:textId="77777777" w:rsidR="00CD3DC5" w:rsidRDefault="00000000">
                                  <w:pPr>
                                    <w:pStyle w:val="TableParagraph"/>
                                    <w:ind w:left="117" w:right="-130"/>
                                    <w:rPr>
                                      <w:sz w:val="17"/>
                                    </w:rPr>
                                  </w:pPr>
                                  <w:r>
                                    <w:rPr>
                                      <w:sz w:val="17"/>
                                    </w:rPr>
                                    <w:t xml:space="preserve">Daily NAV pricing </w:t>
                                  </w:r>
                                  <w:r>
                                    <w:rPr>
                                      <w:spacing w:val="-4"/>
                                      <w:sz w:val="17"/>
                                    </w:rPr>
                                    <w:t>time</w:t>
                                  </w:r>
                                </w:p>
                              </w:tc>
                            </w:tr>
                            <w:tr w:rsidR="00CD3DC5" w14:paraId="537ECEB9" w14:textId="77777777" w:rsidTr="00447069">
                              <w:trPr>
                                <w:trHeight w:val="430"/>
                              </w:trPr>
                              <w:tc>
                                <w:tcPr>
                                  <w:tcW w:w="2835" w:type="dxa"/>
                                </w:tcPr>
                                <w:p w14:paraId="546F0A13" w14:textId="77777777" w:rsidR="00CD3DC5" w:rsidRDefault="00000000">
                                  <w:pPr>
                                    <w:pStyle w:val="TableParagraph"/>
                                    <w:rPr>
                                      <w:sz w:val="17"/>
                                    </w:rPr>
                                  </w:pPr>
                                  <w:proofErr w:type="spellStart"/>
                                  <w:r>
                                    <w:rPr>
                                      <w:spacing w:val="-2"/>
                                      <w:sz w:val="17"/>
                                    </w:rPr>
                                    <w:t>fact_transactions</w:t>
                                  </w:r>
                                  <w:proofErr w:type="spellEnd"/>
                                </w:p>
                              </w:tc>
                              <w:tc>
                                <w:tcPr>
                                  <w:tcW w:w="1418" w:type="dxa"/>
                                </w:tcPr>
                                <w:p w14:paraId="42E263F4" w14:textId="77777777" w:rsidR="00CD3DC5" w:rsidRDefault="00000000">
                                  <w:pPr>
                                    <w:pStyle w:val="TableParagraph"/>
                                    <w:ind w:left="118"/>
                                    <w:rPr>
                                      <w:sz w:val="17"/>
                                    </w:rPr>
                                  </w:pPr>
                                  <w:r>
                                    <w:rPr>
                                      <w:spacing w:val="-4"/>
                                      <w:sz w:val="17"/>
                                    </w:rPr>
                                    <w:t>Fact</w:t>
                                  </w:r>
                                </w:p>
                              </w:tc>
                              <w:tc>
                                <w:tcPr>
                                  <w:tcW w:w="2268" w:type="dxa"/>
                                </w:tcPr>
                                <w:p w14:paraId="02215472" w14:textId="77777777" w:rsidR="00CD3DC5" w:rsidRDefault="00000000">
                                  <w:pPr>
                                    <w:pStyle w:val="TableParagraph"/>
                                    <w:ind w:left="117"/>
                                    <w:rPr>
                                      <w:sz w:val="17"/>
                                    </w:rPr>
                                  </w:pPr>
                                  <w:proofErr w:type="spellStart"/>
                                  <w:r>
                                    <w:rPr>
                                      <w:sz w:val="17"/>
                                    </w:rPr>
                                    <w:t>tx_id</w:t>
                                  </w:r>
                                  <w:proofErr w:type="spellEnd"/>
                                  <w:r>
                                    <w:rPr>
                                      <w:sz w:val="17"/>
                                    </w:rPr>
                                    <w:t xml:space="preserve"> </w:t>
                                  </w:r>
                                  <w:r>
                                    <w:rPr>
                                      <w:spacing w:val="-2"/>
                                      <w:sz w:val="17"/>
                                    </w:rPr>
                                    <w:t>(auto)</w:t>
                                  </w:r>
                                </w:p>
                              </w:tc>
                              <w:tc>
                                <w:tcPr>
                                  <w:tcW w:w="1418" w:type="dxa"/>
                                </w:tcPr>
                                <w:p w14:paraId="53B153DB" w14:textId="77777777" w:rsidR="00CD3DC5" w:rsidRDefault="00000000">
                                  <w:pPr>
                                    <w:pStyle w:val="TableParagraph"/>
                                    <w:ind w:left="117"/>
                                    <w:rPr>
                                      <w:sz w:val="17"/>
                                    </w:rPr>
                                  </w:pPr>
                                  <w:r>
                                    <w:rPr>
                                      <w:spacing w:val="-2"/>
                                      <w:sz w:val="17"/>
                                    </w:rPr>
                                    <w:t>10,000+</w:t>
                                  </w:r>
                                </w:p>
                              </w:tc>
                              <w:tc>
                                <w:tcPr>
                                  <w:tcW w:w="2066" w:type="dxa"/>
                                </w:tcPr>
                                <w:p w14:paraId="54EAEC79" w14:textId="77777777" w:rsidR="00CD3DC5" w:rsidRDefault="00000000">
                                  <w:pPr>
                                    <w:pStyle w:val="TableParagraph"/>
                                    <w:ind w:left="117"/>
                                    <w:rPr>
                                      <w:sz w:val="17"/>
                                    </w:rPr>
                                  </w:pPr>
                                  <w:r>
                                    <w:rPr>
                                      <w:sz w:val="17"/>
                                    </w:rPr>
                                    <w:t xml:space="preserve">Investor </w:t>
                                  </w:r>
                                  <w:r>
                                    <w:rPr>
                                      <w:spacing w:val="-2"/>
                                      <w:sz w:val="17"/>
                                    </w:rPr>
                                    <w:t>transactions</w:t>
                                  </w:r>
                                </w:p>
                              </w:tc>
                            </w:tr>
                            <w:tr w:rsidR="00CD3DC5" w14:paraId="74554A4D" w14:textId="77777777" w:rsidTr="00447069">
                              <w:trPr>
                                <w:trHeight w:val="430"/>
                              </w:trPr>
                              <w:tc>
                                <w:tcPr>
                                  <w:tcW w:w="2835" w:type="dxa"/>
                                  <w:shd w:val="clear" w:color="auto" w:fill="EDE6F6"/>
                                </w:tcPr>
                                <w:p w14:paraId="42CD7735" w14:textId="77777777" w:rsidR="00CD3DC5" w:rsidRDefault="00000000">
                                  <w:pPr>
                                    <w:pStyle w:val="TableParagraph"/>
                                    <w:rPr>
                                      <w:sz w:val="17"/>
                                    </w:rPr>
                                  </w:pPr>
                                  <w:proofErr w:type="spellStart"/>
                                  <w:r>
                                    <w:rPr>
                                      <w:spacing w:val="-2"/>
                                      <w:sz w:val="17"/>
                                    </w:rPr>
                                    <w:t>fact_scheme_performance</w:t>
                                  </w:r>
                                  <w:proofErr w:type="spellEnd"/>
                                </w:p>
                              </w:tc>
                              <w:tc>
                                <w:tcPr>
                                  <w:tcW w:w="1418" w:type="dxa"/>
                                  <w:shd w:val="clear" w:color="auto" w:fill="EDE6F6"/>
                                </w:tcPr>
                                <w:p w14:paraId="5F630A96" w14:textId="77777777" w:rsidR="00CD3DC5" w:rsidRDefault="00000000">
                                  <w:pPr>
                                    <w:pStyle w:val="TableParagraph"/>
                                    <w:ind w:left="118"/>
                                    <w:rPr>
                                      <w:sz w:val="17"/>
                                    </w:rPr>
                                  </w:pPr>
                                  <w:r>
                                    <w:rPr>
                                      <w:spacing w:val="-4"/>
                                      <w:sz w:val="17"/>
                                    </w:rPr>
                                    <w:t>Fact</w:t>
                                  </w:r>
                                </w:p>
                              </w:tc>
                              <w:tc>
                                <w:tcPr>
                                  <w:tcW w:w="2268" w:type="dxa"/>
                                  <w:shd w:val="clear" w:color="auto" w:fill="EDE6F6"/>
                                </w:tcPr>
                                <w:p w14:paraId="759A10A1" w14:textId="77777777" w:rsidR="00CD3DC5" w:rsidRDefault="00000000">
                                  <w:pPr>
                                    <w:pStyle w:val="TableParagraph"/>
                                    <w:ind w:left="117"/>
                                    <w:rPr>
                                      <w:sz w:val="17"/>
                                    </w:rPr>
                                  </w:pPr>
                                  <w:proofErr w:type="spellStart"/>
                                  <w:r>
                                    <w:rPr>
                                      <w:spacing w:val="-2"/>
                                      <w:sz w:val="17"/>
                                    </w:rPr>
                                    <w:t>amfi_code</w:t>
                                  </w:r>
                                  <w:proofErr w:type="spellEnd"/>
                                </w:p>
                              </w:tc>
                              <w:tc>
                                <w:tcPr>
                                  <w:tcW w:w="1418" w:type="dxa"/>
                                  <w:shd w:val="clear" w:color="auto" w:fill="EDE6F6"/>
                                </w:tcPr>
                                <w:p w14:paraId="327CDF29" w14:textId="77777777" w:rsidR="00CD3DC5" w:rsidRDefault="00000000">
                                  <w:pPr>
                                    <w:pStyle w:val="TableParagraph"/>
                                    <w:ind w:left="117"/>
                                    <w:rPr>
                                      <w:sz w:val="17"/>
                                    </w:rPr>
                                  </w:pPr>
                                  <w:r>
                                    <w:rPr>
                                      <w:spacing w:val="-5"/>
                                      <w:sz w:val="17"/>
                                    </w:rPr>
                                    <w:t>40</w:t>
                                  </w:r>
                                </w:p>
                              </w:tc>
                              <w:tc>
                                <w:tcPr>
                                  <w:tcW w:w="2066" w:type="dxa"/>
                                  <w:shd w:val="clear" w:color="auto" w:fill="EDE6F6"/>
                                </w:tcPr>
                                <w:p w14:paraId="7B89E64E" w14:textId="77777777" w:rsidR="00CD3DC5" w:rsidRDefault="00000000">
                                  <w:pPr>
                                    <w:pStyle w:val="TableParagraph"/>
                                    <w:ind w:left="117"/>
                                    <w:rPr>
                                      <w:sz w:val="17"/>
                                    </w:rPr>
                                  </w:pPr>
                                  <w:r>
                                    <w:rPr>
                                      <w:sz w:val="17"/>
                                    </w:rPr>
                                    <w:t xml:space="preserve">Risk-return </w:t>
                                  </w:r>
                                  <w:r>
                                    <w:rPr>
                                      <w:spacing w:val="-2"/>
                                      <w:sz w:val="17"/>
                                    </w:rPr>
                                    <w:t>metrics</w:t>
                                  </w:r>
                                </w:p>
                              </w:tc>
                            </w:tr>
                            <w:tr w:rsidR="00CD3DC5" w14:paraId="4302F357" w14:textId="77777777" w:rsidTr="00447069">
                              <w:trPr>
                                <w:trHeight w:val="430"/>
                              </w:trPr>
                              <w:tc>
                                <w:tcPr>
                                  <w:tcW w:w="2835" w:type="dxa"/>
                                </w:tcPr>
                                <w:p w14:paraId="07105181" w14:textId="77777777" w:rsidR="00CD3DC5" w:rsidRDefault="00000000">
                                  <w:pPr>
                                    <w:pStyle w:val="TableParagraph"/>
                                    <w:rPr>
                                      <w:sz w:val="17"/>
                                    </w:rPr>
                                  </w:pPr>
                                  <w:proofErr w:type="spellStart"/>
                                  <w:r>
                                    <w:rPr>
                                      <w:spacing w:val="-2"/>
                                      <w:sz w:val="17"/>
                                    </w:rPr>
                                    <w:t>fact_portfolio_holdings</w:t>
                                  </w:r>
                                  <w:proofErr w:type="spellEnd"/>
                                </w:p>
                              </w:tc>
                              <w:tc>
                                <w:tcPr>
                                  <w:tcW w:w="1418" w:type="dxa"/>
                                </w:tcPr>
                                <w:p w14:paraId="18137A23" w14:textId="77777777" w:rsidR="00CD3DC5" w:rsidRDefault="00000000">
                                  <w:pPr>
                                    <w:pStyle w:val="TableParagraph"/>
                                    <w:ind w:left="118"/>
                                    <w:rPr>
                                      <w:sz w:val="17"/>
                                    </w:rPr>
                                  </w:pPr>
                                  <w:r>
                                    <w:rPr>
                                      <w:spacing w:val="-4"/>
                                      <w:sz w:val="17"/>
                                    </w:rPr>
                                    <w:t>Fact</w:t>
                                  </w:r>
                                </w:p>
                              </w:tc>
                              <w:tc>
                                <w:tcPr>
                                  <w:tcW w:w="2268" w:type="dxa"/>
                                </w:tcPr>
                                <w:p w14:paraId="3E415400" w14:textId="77777777" w:rsidR="00CD3DC5" w:rsidRDefault="00000000">
                                  <w:pPr>
                                    <w:pStyle w:val="TableParagraph"/>
                                    <w:ind w:left="117"/>
                                    <w:rPr>
                                      <w:sz w:val="17"/>
                                    </w:rPr>
                                  </w:pPr>
                                  <w:r>
                                    <w:rPr>
                                      <w:sz w:val="17"/>
                                    </w:rPr>
                                    <w:t>(</w:t>
                                  </w:r>
                                  <w:proofErr w:type="spellStart"/>
                                  <w:r>
                                    <w:rPr>
                                      <w:sz w:val="17"/>
                                    </w:rPr>
                                    <w:t>amfi_code</w:t>
                                  </w:r>
                                  <w:proofErr w:type="spellEnd"/>
                                  <w:r>
                                    <w:rPr>
                                      <w:sz w:val="17"/>
                                    </w:rPr>
                                    <w:t xml:space="preserve">, </w:t>
                                  </w:r>
                                  <w:proofErr w:type="spellStart"/>
                                  <w:r>
                                    <w:rPr>
                                      <w:spacing w:val="-2"/>
                                      <w:sz w:val="17"/>
                                    </w:rPr>
                                    <w:t>stock_symbol</w:t>
                                  </w:r>
                                  <w:proofErr w:type="spellEnd"/>
                                  <w:r>
                                    <w:rPr>
                                      <w:spacing w:val="-2"/>
                                      <w:sz w:val="17"/>
                                    </w:rPr>
                                    <w:t>)</w:t>
                                  </w:r>
                                </w:p>
                              </w:tc>
                              <w:tc>
                                <w:tcPr>
                                  <w:tcW w:w="1418" w:type="dxa"/>
                                </w:tcPr>
                                <w:p w14:paraId="6B40622F" w14:textId="77777777" w:rsidR="00CD3DC5" w:rsidRDefault="00000000">
                                  <w:pPr>
                                    <w:pStyle w:val="TableParagraph"/>
                                    <w:ind w:left="117"/>
                                    <w:rPr>
                                      <w:sz w:val="17"/>
                                    </w:rPr>
                                  </w:pPr>
                                  <w:r>
                                    <w:rPr>
                                      <w:spacing w:val="-4"/>
                                      <w:sz w:val="17"/>
                                    </w:rPr>
                                    <w:t>400+</w:t>
                                  </w:r>
                                </w:p>
                              </w:tc>
                              <w:tc>
                                <w:tcPr>
                                  <w:tcW w:w="2066" w:type="dxa"/>
                                </w:tcPr>
                                <w:p w14:paraId="20038B47" w14:textId="77777777" w:rsidR="00CD3DC5" w:rsidRDefault="00000000">
                                  <w:pPr>
                                    <w:pStyle w:val="TableParagraph"/>
                                    <w:ind w:left="117"/>
                                    <w:rPr>
                                      <w:sz w:val="17"/>
                                    </w:rPr>
                                  </w:pPr>
                                  <w:r>
                                    <w:rPr>
                                      <w:sz w:val="17"/>
                                    </w:rPr>
                                    <w:t xml:space="preserve">Equity </w:t>
                                  </w:r>
                                  <w:r>
                                    <w:rPr>
                                      <w:spacing w:val="-2"/>
                                      <w:sz w:val="17"/>
                                    </w:rPr>
                                    <w:t>allocations</w:t>
                                  </w:r>
                                </w:p>
                              </w:tc>
                            </w:tr>
                            <w:tr w:rsidR="00CD3DC5" w14:paraId="5E7E40E9" w14:textId="77777777" w:rsidTr="00447069">
                              <w:trPr>
                                <w:trHeight w:val="430"/>
                              </w:trPr>
                              <w:tc>
                                <w:tcPr>
                                  <w:tcW w:w="2835" w:type="dxa"/>
                                  <w:shd w:val="clear" w:color="auto" w:fill="EDE6F6"/>
                                </w:tcPr>
                                <w:p w14:paraId="633E348F" w14:textId="77777777" w:rsidR="00CD3DC5" w:rsidRDefault="00000000">
                                  <w:pPr>
                                    <w:pStyle w:val="TableParagraph"/>
                                    <w:rPr>
                                      <w:sz w:val="17"/>
                                    </w:rPr>
                                  </w:pPr>
                                  <w:proofErr w:type="spellStart"/>
                                  <w:r>
                                    <w:rPr>
                                      <w:spacing w:val="-2"/>
                                      <w:sz w:val="17"/>
                                    </w:rPr>
                                    <w:t>fact_benchmark_indices</w:t>
                                  </w:r>
                                  <w:proofErr w:type="spellEnd"/>
                                </w:p>
                              </w:tc>
                              <w:tc>
                                <w:tcPr>
                                  <w:tcW w:w="1418" w:type="dxa"/>
                                  <w:shd w:val="clear" w:color="auto" w:fill="EDE6F6"/>
                                </w:tcPr>
                                <w:p w14:paraId="647337A0" w14:textId="77777777" w:rsidR="00CD3DC5" w:rsidRDefault="00000000">
                                  <w:pPr>
                                    <w:pStyle w:val="TableParagraph"/>
                                    <w:ind w:left="118"/>
                                    <w:rPr>
                                      <w:sz w:val="17"/>
                                    </w:rPr>
                                  </w:pPr>
                                  <w:r>
                                    <w:rPr>
                                      <w:spacing w:val="-4"/>
                                      <w:sz w:val="17"/>
                                    </w:rPr>
                                    <w:t>Fact</w:t>
                                  </w:r>
                                </w:p>
                              </w:tc>
                              <w:tc>
                                <w:tcPr>
                                  <w:tcW w:w="2268" w:type="dxa"/>
                                  <w:shd w:val="clear" w:color="auto" w:fill="EDE6F6"/>
                                </w:tcPr>
                                <w:p w14:paraId="3329E19F" w14:textId="77777777" w:rsidR="00CD3DC5" w:rsidRDefault="00000000">
                                  <w:pPr>
                                    <w:pStyle w:val="TableParagraph"/>
                                    <w:ind w:left="117"/>
                                    <w:rPr>
                                      <w:sz w:val="17"/>
                                    </w:rPr>
                                  </w:pPr>
                                  <w:r>
                                    <w:rPr>
                                      <w:sz w:val="17"/>
                                    </w:rPr>
                                    <w:t xml:space="preserve">(date, </w:t>
                                  </w:r>
                                  <w:proofErr w:type="spellStart"/>
                                  <w:r>
                                    <w:rPr>
                                      <w:spacing w:val="-2"/>
                                      <w:sz w:val="17"/>
                                    </w:rPr>
                                    <w:t>index_name</w:t>
                                  </w:r>
                                  <w:proofErr w:type="spellEnd"/>
                                  <w:r>
                                    <w:rPr>
                                      <w:spacing w:val="-2"/>
                                      <w:sz w:val="17"/>
                                    </w:rPr>
                                    <w:t>)</w:t>
                                  </w:r>
                                </w:p>
                              </w:tc>
                              <w:tc>
                                <w:tcPr>
                                  <w:tcW w:w="1418" w:type="dxa"/>
                                  <w:shd w:val="clear" w:color="auto" w:fill="EDE6F6"/>
                                </w:tcPr>
                                <w:p w14:paraId="68C16B33" w14:textId="77777777" w:rsidR="00CD3DC5" w:rsidRDefault="00000000">
                                  <w:pPr>
                                    <w:pStyle w:val="TableParagraph"/>
                                    <w:ind w:left="117"/>
                                    <w:rPr>
                                      <w:sz w:val="17"/>
                                    </w:rPr>
                                  </w:pPr>
                                  <w:r>
                                    <w:rPr>
                                      <w:spacing w:val="-2"/>
                                      <w:sz w:val="17"/>
                                    </w:rPr>
                                    <w:t>3,600+</w:t>
                                  </w:r>
                                </w:p>
                              </w:tc>
                              <w:tc>
                                <w:tcPr>
                                  <w:tcW w:w="2066" w:type="dxa"/>
                                  <w:shd w:val="clear" w:color="auto" w:fill="EDE6F6"/>
                                </w:tcPr>
                                <w:p w14:paraId="5F3A6695" w14:textId="4AABA6FA" w:rsidR="00CD3DC5" w:rsidRDefault="00000000">
                                  <w:pPr>
                                    <w:pStyle w:val="TableParagraph"/>
                                    <w:ind w:left="117" w:right="-58"/>
                                    <w:rPr>
                                      <w:sz w:val="17"/>
                                    </w:rPr>
                                  </w:pPr>
                                  <w:r>
                                    <w:rPr>
                                      <w:sz w:val="17"/>
                                    </w:rPr>
                                    <w:t xml:space="preserve">Benchmark index </w:t>
                                  </w:r>
                                  <w:r>
                                    <w:rPr>
                                      <w:spacing w:val="-4"/>
                                      <w:sz w:val="17"/>
                                    </w:rPr>
                                    <w:t>hist</w:t>
                                  </w:r>
                                  <w:r w:rsidR="00447069">
                                    <w:rPr>
                                      <w:spacing w:val="-4"/>
                                      <w:sz w:val="17"/>
                                    </w:rPr>
                                    <w:t>ory</w:t>
                                  </w:r>
                                </w:p>
                              </w:tc>
                            </w:tr>
                            <w:tr w:rsidR="00CD3DC5" w14:paraId="7A11EDA8" w14:textId="77777777" w:rsidTr="00447069">
                              <w:trPr>
                                <w:trHeight w:val="430"/>
                              </w:trPr>
                              <w:tc>
                                <w:tcPr>
                                  <w:tcW w:w="2835" w:type="dxa"/>
                                </w:tcPr>
                                <w:p w14:paraId="2C8D223B" w14:textId="77777777" w:rsidR="00CD3DC5" w:rsidRDefault="00000000">
                                  <w:pPr>
                                    <w:pStyle w:val="TableParagraph"/>
                                    <w:rPr>
                                      <w:sz w:val="17"/>
                                    </w:rPr>
                                  </w:pPr>
                                  <w:proofErr w:type="spellStart"/>
                                  <w:r>
                                    <w:rPr>
                                      <w:spacing w:val="-2"/>
                                      <w:sz w:val="17"/>
                                    </w:rPr>
                                    <w:t>fact_aum_fund_house</w:t>
                                  </w:r>
                                  <w:proofErr w:type="spellEnd"/>
                                </w:p>
                              </w:tc>
                              <w:tc>
                                <w:tcPr>
                                  <w:tcW w:w="1418" w:type="dxa"/>
                                </w:tcPr>
                                <w:p w14:paraId="3D670760" w14:textId="77777777" w:rsidR="00CD3DC5" w:rsidRDefault="00000000">
                                  <w:pPr>
                                    <w:pStyle w:val="TableParagraph"/>
                                    <w:ind w:left="118"/>
                                    <w:rPr>
                                      <w:sz w:val="17"/>
                                    </w:rPr>
                                  </w:pPr>
                                  <w:r>
                                    <w:rPr>
                                      <w:spacing w:val="-4"/>
                                      <w:sz w:val="17"/>
                                    </w:rPr>
                                    <w:t>Fact</w:t>
                                  </w:r>
                                </w:p>
                              </w:tc>
                              <w:tc>
                                <w:tcPr>
                                  <w:tcW w:w="2268" w:type="dxa"/>
                                </w:tcPr>
                                <w:p w14:paraId="3492D4D4" w14:textId="77777777" w:rsidR="00CD3DC5" w:rsidRDefault="00000000">
                                  <w:pPr>
                                    <w:pStyle w:val="TableParagraph"/>
                                    <w:ind w:left="117"/>
                                    <w:rPr>
                                      <w:sz w:val="17"/>
                                    </w:rPr>
                                  </w:pPr>
                                  <w:r>
                                    <w:rPr>
                                      <w:sz w:val="17"/>
                                    </w:rPr>
                                    <w:t xml:space="preserve">(date, </w:t>
                                  </w:r>
                                  <w:proofErr w:type="spellStart"/>
                                  <w:r>
                                    <w:rPr>
                                      <w:spacing w:val="-2"/>
                                      <w:sz w:val="17"/>
                                    </w:rPr>
                                    <w:t>fund_house</w:t>
                                  </w:r>
                                  <w:proofErr w:type="spellEnd"/>
                                  <w:r>
                                    <w:rPr>
                                      <w:spacing w:val="-2"/>
                                      <w:sz w:val="17"/>
                                    </w:rPr>
                                    <w:t>)</w:t>
                                  </w:r>
                                </w:p>
                              </w:tc>
                              <w:tc>
                                <w:tcPr>
                                  <w:tcW w:w="1418" w:type="dxa"/>
                                </w:tcPr>
                                <w:p w14:paraId="7FFB9284" w14:textId="77777777" w:rsidR="00CD3DC5" w:rsidRDefault="00000000">
                                  <w:pPr>
                                    <w:pStyle w:val="TableParagraph"/>
                                    <w:ind w:left="117"/>
                                    <w:rPr>
                                      <w:sz w:val="17"/>
                                    </w:rPr>
                                  </w:pPr>
                                  <w:r>
                                    <w:rPr>
                                      <w:spacing w:val="-5"/>
                                      <w:sz w:val="17"/>
                                    </w:rPr>
                                    <w:t>480</w:t>
                                  </w:r>
                                </w:p>
                              </w:tc>
                              <w:tc>
                                <w:tcPr>
                                  <w:tcW w:w="2066" w:type="dxa"/>
                                </w:tcPr>
                                <w:p w14:paraId="7130D96C" w14:textId="532B8496" w:rsidR="00CD3DC5" w:rsidRDefault="00000000">
                                  <w:pPr>
                                    <w:pStyle w:val="TableParagraph"/>
                                    <w:ind w:left="117" w:right="-44"/>
                                    <w:rPr>
                                      <w:sz w:val="17"/>
                                    </w:rPr>
                                  </w:pPr>
                                  <w:r>
                                    <w:rPr>
                                      <w:sz w:val="17"/>
                                    </w:rPr>
                                    <w:t xml:space="preserve">AMC-level AUM </w:t>
                                  </w:r>
                                  <w:proofErr w:type="spellStart"/>
                                  <w:r>
                                    <w:rPr>
                                      <w:spacing w:val="-2"/>
                                      <w:sz w:val="17"/>
                                    </w:rPr>
                                    <w:t>histo</w:t>
                                  </w:r>
                                  <w:proofErr w:type="spellEnd"/>
                                </w:p>
                              </w:tc>
                            </w:tr>
                            <w:tr w:rsidR="00CD3DC5" w14:paraId="6FC36280" w14:textId="77777777" w:rsidTr="00447069">
                              <w:trPr>
                                <w:trHeight w:val="430"/>
                              </w:trPr>
                              <w:tc>
                                <w:tcPr>
                                  <w:tcW w:w="2835" w:type="dxa"/>
                                  <w:shd w:val="clear" w:color="auto" w:fill="EDE6F6"/>
                                </w:tcPr>
                                <w:p w14:paraId="1CD735C0" w14:textId="77777777" w:rsidR="00CD3DC5" w:rsidRDefault="00000000">
                                  <w:pPr>
                                    <w:pStyle w:val="TableParagraph"/>
                                    <w:rPr>
                                      <w:sz w:val="17"/>
                                    </w:rPr>
                                  </w:pPr>
                                  <w:proofErr w:type="spellStart"/>
                                  <w:r>
                                    <w:rPr>
                                      <w:spacing w:val="-2"/>
                                      <w:sz w:val="17"/>
                                    </w:rPr>
                                    <w:t>fact_monthly_sip_inflows</w:t>
                                  </w:r>
                                  <w:proofErr w:type="spellEnd"/>
                                </w:p>
                              </w:tc>
                              <w:tc>
                                <w:tcPr>
                                  <w:tcW w:w="1418" w:type="dxa"/>
                                  <w:shd w:val="clear" w:color="auto" w:fill="EDE6F6"/>
                                </w:tcPr>
                                <w:p w14:paraId="0735DA00" w14:textId="77777777" w:rsidR="00CD3DC5" w:rsidRDefault="00000000">
                                  <w:pPr>
                                    <w:pStyle w:val="TableParagraph"/>
                                    <w:ind w:left="118"/>
                                    <w:rPr>
                                      <w:sz w:val="17"/>
                                    </w:rPr>
                                  </w:pPr>
                                  <w:r>
                                    <w:rPr>
                                      <w:spacing w:val="-4"/>
                                      <w:sz w:val="17"/>
                                    </w:rPr>
                                    <w:t>Fact</w:t>
                                  </w:r>
                                </w:p>
                              </w:tc>
                              <w:tc>
                                <w:tcPr>
                                  <w:tcW w:w="2268" w:type="dxa"/>
                                  <w:shd w:val="clear" w:color="auto" w:fill="EDE6F6"/>
                                </w:tcPr>
                                <w:p w14:paraId="37F8DDE9" w14:textId="77777777" w:rsidR="00CD3DC5" w:rsidRDefault="00000000">
                                  <w:pPr>
                                    <w:pStyle w:val="TableParagraph"/>
                                    <w:ind w:left="117"/>
                                    <w:rPr>
                                      <w:sz w:val="17"/>
                                    </w:rPr>
                                  </w:pPr>
                                  <w:r>
                                    <w:rPr>
                                      <w:spacing w:val="-2"/>
                                      <w:sz w:val="17"/>
                                    </w:rPr>
                                    <w:t>month</w:t>
                                  </w:r>
                                </w:p>
                              </w:tc>
                              <w:tc>
                                <w:tcPr>
                                  <w:tcW w:w="1418" w:type="dxa"/>
                                  <w:shd w:val="clear" w:color="auto" w:fill="EDE6F6"/>
                                </w:tcPr>
                                <w:p w14:paraId="6165F80D" w14:textId="77777777" w:rsidR="00CD3DC5" w:rsidRDefault="00000000">
                                  <w:pPr>
                                    <w:pStyle w:val="TableParagraph"/>
                                    <w:ind w:left="117"/>
                                    <w:rPr>
                                      <w:sz w:val="17"/>
                                    </w:rPr>
                                  </w:pPr>
                                  <w:r>
                                    <w:rPr>
                                      <w:spacing w:val="-5"/>
                                      <w:sz w:val="17"/>
                                    </w:rPr>
                                    <w:t>48</w:t>
                                  </w:r>
                                </w:p>
                              </w:tc>
                              <w:tc>
                                <w:tcPr>
                                  <w:tcW w:w="2066" w:type="dxa"/>
                                  <w:shd w:val="clear" w:color="auto" w:fill="EDE6F6"/>
                                </w:tcPr>
                                <w:p w14:paraId="1FEA04B5" w14:textId="214D3C4D" w:rsidR="00CD3DC5" w:rsidRDefault="00000000">
                                  <w:pPr>
                                    <w:pStyle w:val="TableParagraph"/>
                                    <w:ind w:left="117" w:right="-101"/>
                                    <w:rPr>
                                      <w:sz w:val="17"/>
                                    </w:rPr>
                                  </w:pPr>
                                  <w:r>
                                    <w:rPr>
                                      <w:sz w:val="17"/>
                                    </w:rPr>
                                    <w:t xml:space="preserve">Monthly SIP macro </w:t>
                                  </w:r>
                                  <w:r>
                                    <w:rPr>
                                      <w:spacing w:val="-5"/>
                                      <w:sz w:val="17"/>
                                    </w:rPr>
                                    <w:t>da</w:t>
                                  </w:r>
                                  <w:r w:rsidR="00447069">
                                    <w:rPr>
                                      <w:spacing w:val="-5"/>
                                      <w:sz w:val="17"/>
                                    </w:rPr>
                                    <w:t>ta</w:t>
                                  </w:r>
                                </w:p>
                              </w:tc>
                            </w:tr>
                            <w:tr w:rsidR="00CD3DC5" w14:paraId="542ED3F7" w14:textId="77777777" w:rsidTr="00447069">
                              <w:trPr>
                                <w:trHeight w:val="430"/>
                              </w:trPr>
                              <w:tc>
                                <w:tcPr>
                                  <w:tcW w:w="2835" w:type="dxa"/>
                                </w:tcPr>
                                <w:p w14:paraId="35A6C508" w14:textId="77777777" w:rsidR="00CD3DC5" w:rsidRDefault="00000000">
                                  <w:pPr>
                                    <w:pStyle w:val="TableParagraph"/>
                                    <w:rPr>
                                      <w:sz w:val="17"/>
                                    </w:rPr>
                                  </w:pPr>
                                  <w:proofErr w:type="spellStart"/>
                                  <w:r>
                                    <w:rPr>
                                      <w:spacing w:val="-2"/>
                                      <w:sz w:val="17"/>
                                    </w:rPr>
                                    <w:t>fact_category_inflows</w:t>
                                  </w:r>
                                  <w:proofErr w:type="spellEnd"/>
                                </w:p>
                              </w:tc>
                              <w:tc>
                                <w:tcPr>
                                  <w:tcW w:w="1418" w:type="dxa"/>
                                </w:tcPr>
                                <w:p w14:paraId="59E1998C" w14:textId="77777777" w:rsidR="00CD3DC5" w:rsidRDefault="00000000">
                                  <w:pPr>
                                    <w:pStyle w:val="TableParagraph"/>
                                    <w:ind w:left="118"/>
                                    <w:rPr>
                                      <w:sz w:val="17"/>
                                    </w:rPr>
                                  </w:pPr>
                                  <w:r>
                                    <w:rPr>
                                      <w:spacing w:val="-4"/>
                                      <w:sz w:val="17"/>
                                    </w:rPr>
                                    <w:t>Fact</w:t>
                                  </w:r>
                                </w:p>
                              </w:tc>
                              <w:tc>
                                <w:tcPr>
                                  <w:tcW w:w="2268" w:type="dxa"/>
                                </w:tcPr>
                                <w:p w14:paraId="3ECC814D" w14:textId="77777777" w:rsidR="00CD3DC5" w:rsidRDefault="00000000">
                                  <w:pPr>
                                    <w:pStyle w:val="TableParagraph"/>
                                    <w:ind w:left="117"/>
                                    <w:rPr>
                                      <w:sz w:val="17"/>
                                    </w:rPr>
                                  </w:pPr>
                                  <w:r>
                                    <w:rPr>
                                      <w:sz w:val="17"/>
                                    </w:rPr>
                                    <w:t xml:space="preserve">(month, </w:t>
                                  </w:r>
                                  <w:r>
                                    <w:rPr>
                                      <w:spacing w:val="-2"/>
                                      <w:sz w:val="17"/>
                                    </w:rPr>
                                    <w:t>category)</w:t>
                                  </w:r>
                                </w:p>
                              </w:tc>
                              <w:tc>
                                <w:tcPr>
                                  <w:tcW w:w="1418" w:type="dxa"/>
                                </w:tcPr>
                                <w:p w14:paraId="468940F6" w14:textId="77777777" w:rsidR="00CD3DC5" w:rsidRDefault="00000000">
                                  <w:pPr>
                                    <w:pStyle w:val="TableParagraph"/>
                                    <w:ind w:left="117"/>
                                    <w:rPr>
                                      <w:sz w:val="17"/>
                                    </w:rPr>
                                  </w:pPr>
                                  <w:r>
                                    <w:rPr>
                                      <w:spacing w:val="-5"/>
                                      <w:sz w:val="17"/>
                                    </w:rPr>
                                    <w:t>576</w:t>
                                  </w:r>
                                </w:p>
                              </w:tc>
                              <w:tc>
                                <w:tcPr>
                                  <w:tcW w:w="2066" w:type="dxa"/>
                                </w:tcPr>
                                <w:p w14:paraId="1A8DFCFA" w14:textId="77777777" w:rsidR="00CD3DC5" w:rsidRDefault="00000000">
                                  <w:pPr>
                                    <w:pStyle w:val="TableParagraph"/>
                                    <w:ind w:left="117"/>
                                    <w:rPr>
                                      <w:sz w:val="17"/>
                                    </w:rPr>
                                  </w:pPr>
                                  <w:r>
                                    <w:rPr>
                                      <w:sz w:val="17"/>
                                    </w:rPr>
                                    <w:t xml:space="preserve">Category net </w:t>
                                  </w:r>
                                  <w:r>
                                    <w:rPr>
                                      <w:spacing w:val="-2"/>
                                      <w:sz w:val="17"/>
                                    </w:rPr>
                                    <w:t>inflows</w:t>
                                  </w:r>
                                </w:p>
                              </w:tc>
                            </w:tr>
                            <w:tr w:rsidR="00CD3DC5" w14:paraId="0215D2FD" w14:textId="77777777" w:rsidTr="00447069">
                              <w:trPr>
                                <w:trHeight w:val="430"/>
                              </w:trPr>
                              <w:tc>
                                <w:tcPr>
                                  <w:tcW w:w="2835" w:type="dxa"/>
                                  <w:shd w:val="clear" w:color="auto" w:fill="EDE6F6"/>
                                </w:tcPr>
                                <w:p w14:paraId="2386A012" w14:textId="77777777" w:rsidR="00CD3DC5" w:rsidRDefault="00000000">
                                  <w:pPr>
                                    <w:pStyle w:val="TableParagraph"/>
                                    <w:rPr>
                                      <w:sz w:val="17"/>
                                    </w:rPr>
                                  </w:pPr>
                                  <w:proofErr w:type="spellStart"/>
                                  <w:r>
                                    <w:rPr>
                                      <w:spacing w:val="-2"/>
                                      <w:sz w:val="17"/>
                                    </w:rPr>
                                    <w:t>fact_industry_folio_count</w:t>
                                  </w:r>
                                  <w:proofErr w:type="spellEnd"/>
                                </w:p>
                              </w:tc>
                              <w:tc>
                                <w:tcPr>
                                  <w:tcW w:w="1418" w:type="dxa"/>
                                  <w:shd w:val="clear" w:color="auto" w:fill="EDE6F6"/>
                                </w:tcPr>
                                <w:p w14:paraId="7EB7973F" w14:textId="77777777" w:rsidR="00CD3DC5" w:rsidRDefault="00000000">
                                  <w:pPr>
                                    <w:pStyle w:val="TableParagraph"/>
                                    <w:ind w:left="118"/>
                                    <w:rPr>
                                      <w:sz w:val="17"/>
                                    </w:rPr>
                                  </w:pPr>
                                  <w:r>
                                    <w:rPr>
                                      <w:spacing w:val="-4"/>
                                      <w:sz w:val="17"/>
                                    </w:rPr>
                                    <w:t>Fact</w:t>
                                  </w:r>
                                </w:p>
                              </w:tc>
                              <w:tc>
                                <w:tcPr>
                                  <w:tcW w:w="2268" w:type="dxa"/>
                                  <w:shd w:val="clear" w:color="auto" w:fill="EDE6F6"/>
                                </w:tcPr>
                                <w:p w14:paraId="64323B61" w14:textId="77777777" w:rsidR="00CD3DC5" w:rsidRDefault="00000000">
                                  <w:pPr>
                                    <w:pStyle w:val="TableParagraph"/>
                                    <w:ind w:left="117"/>
                                    <w:rPr>
                                      <w:sz w:val="17"/>
                                    </w:rPr>
                                  </w:pPr>
                                  <w:r>
                                    <w:rPr>
                                      <w:spacing w:val="-2"/>
                                      <w:sz w:val="17"/>
                                    </w:rPr>
                                    <w:t>month</w:t>
                                  </w:r>
                                </w:p>
                              </w:tc>
                              <w:tc>
                                <w:tcPr>
                                  <w:tcW w:w="1418" w:type="dxa"/>
                                  <w:shd w:val="clear" w:color="auto" w:fill="EDE6F6"/>
                                </w:tcPr>
                                <w:p w14:paraId="761CDCDD" w14:textId="77777777" w:rsidR="00CD3DC5" w:rsidRDefault="00000000">
                                  <w:pPr>
                                    <w:pStyle w:val="TableParagraph"/>
                                    <w:ind w:left="117"/>
                                    <w:rPr>
                                      <w:sz w:val="17"/>
                                    </w:rPr>
                                  </w:pPr>
                                  <w:r>
                                    <w:rPr>
                                      <w:spacing w:val="-5"/>
                                      <w:sz w:val="17"/>
                                    </w:rPr>
                                    <w:t>48</w:t>
                                  </w:r>
                                </w:p>
                              </w:tc>
                              <w:tc>
                                <w:tcPr>
                                  <w:tcW w:w="2066" w:type="dxa"/>
                                  <w:shd w:val="clear" w:color="auto" w:fill="EDE6F6"/>
                                </w:tcPr>
                                <w:p w14:paraId="4C520850" w14:textId="77777777" w:rsidR="00CD3DC5" w:rsidRDefault="00000000">
                                  <w:pPr>
                                    <w:pStyle w:val="TableParagraph"/>
                                    <w:ind w:left="117"/>
                                    <w:rPr>
                                      <w:sz w:val="17"/>
                                    </w:rPr>
                                  </w:pPr>
                                  <w:r>
                                    <w:rPr>
                                      <w:sz w:val="17"/>
                                    </w:rPr>
                                    <w:t xml:space="preserve">Folio count </w:t>
                                  </w:r>
                                  <w:r>
                                    <w:rPr>
                                      <w:spacing w:val="-2"/>
                                      <w:sz w:val="17"/>
                                    </w:rPr>
                                    <w:t>trends</w:t>
                                  </w:r>
                                </w:p>
                              </w:tc>
                            </w:tr>
                          </w:tbl>
                          <w:p w14:paraId="1A4BD2EF" w14:textId="77777777" w:rsidR="00CD3DC5" w:rsidRDefault="00CD3DC5">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 w14:anchorId="56A3F960" id="Textbox 72" o:spid="_x0000_s1033" type="#_x0000_t202" style="position:absolute;margin-left:53.25pt;margin-top:8.4pt;width:7in;height:242.5pt;z-index:2516551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" filled="f" stroked="f">
                <v:textbox inset="0,0,0,0">
                  <w:txbxContent>
                    <w:tbl>
                      <w:tblPr>
                        <w:tblW w:w="0" w:type="auto"/>
                        <w:tblInd w:w="65"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835"/>
                        <w:gridCol w:w="1418"/>
                        <w:gridCol w:w="2268"/>
                        <w:gridCol w:w="1418"/>
                        <w:gridCol w:w="2066"/>
                      </w:tblGrid>
                      <w:tr w:rsidR="00CD3DC5" w14:paraId="63696E38" w14:textId="77777777" w:rsidTr="00447069">
                        <w:trPr>
                          <w:trHeight w:val="430"/>
                        </w:trPr>
                        <w:tc>
                          <w:tcPr>
                            <w:tcW w:w="2835" w:type="dxa"/>
                            <w:shd w:val="clear" w:color="auto" w:fill="3D1A6B"/>
                          </w:tcPr>
                          <w:p w14:paraId="7DA9DCBA" w14:textId="77777777" w:rsidR="00CD3DC5" w:rsidRDefault="00000000">
                            <w:pPr>
                              <w:pStyle w:val="TableParagraph"/>
                              <w:spacing w:before="106"/>
                              <w:rPr>
                                <w:rFonts w:ascii="Arial"/>
                                <w:b/>
                                <w:sz w:val="18"/>
                              </w:rPr>
                            </w:pPr>
                            <w:r>
                              <w:rPr>
                                <w:rFonts w:ascii="Arial"/>
                                <w:b/>
                                <w:color w:val="FFFFFF"/>
                                <w:spacing w:val="-2"/>
                                <w:sz w:val="18"/>
                              </w:rPr>
                              <w:t>Table</w:t>
                            </w:r>
                          </w:p>
                        </w:tc>
                        <w:tc>
                          <w:tcPr>
                            <w:tcW w:w="1418" w:type="dxa"/>
                            <w:shd w:val="clear" w:color="auto" w:fill="3D1A6B"/>
                          </w:tcPr>
                          <w:p w14:paraId="7885D0A4" w14:textId="77777777" w:rsidR="00CD3DC5" w:rsidRDefault="00000000">
                            <w:pPr>
                              <w:pStyle w:val="TableParagraph"/>
                              <w:spacing w:before="106"/>
                              <w:ind w:left="118"/>
                              <w:rPr>
                                <w:rFonts w:ascii="Arial"/>
                                <w:b/>
                                <w:sz w:val="18"/>
                              </w:rPr>
                            </w:pPr>
                            <w:r>
                              <w:rPr>
                                <w:rFonts w:ascii="Arial"/>
                                <w:b/>
                                <w:color w:val="FFFFFF"/>
                                <w:spacing w:val="-4"/>
                                <w:sz w:val="18"/>
                              </w:rPr>
                              <w:t>Type</w:t>
                            </w:r>
                          </w:p>
                        </w:tc>
                        <w:tc>
                          <w:tcPr>
                            <w:tcW w:w="2268" w:type="dxa"/>
                            <w:shd w:val="clear" w:color="auto" w:fill="3D1A6B"/>
                          </w:tcPr>
                          <w:p w14:paraId="40A21432" w14:textId="77777777" w:rsidR="00CD3DC5" w:rsidRDefault="00000000">
                            <w:pPr>
                              <w:pStyle w:val="TableParagraph"/>
                              <w:spacing w:before="106"/>
                              <w:ind w:left="117"/>
                              <w:rPr>
                                <w:rFonts w:ascii="Arial"/>
                                <w:b/>
                                <w:sz w:val="18"/>
                              </w:rPr>
                            </w:pPr>
                            <w:r>
                              <w:rPr>
                                <w:rFonts w:ascii="Arial"/>
                                <w:b/>
                                <w:color w:val="FFFFFF"/>
                                <w:sz w:val="18"/>
                              </w:rPr>
                              <w:t xml:space="preserve">Primary </w:t>
                            </w:r>
                            <w:r>
                              <w:rPr>
                                <w:rFonts w:ascii="Arial"/>
                                <w:b/>
                                <w:color w:val="FFFFFF"/>
                                <w:spacing w:val="-5"/>
                                <w:sz w:val="18"/>
                              </w:rPr>
                              <w:t>Key</w:t>
                            </w:r>
                          </w:p>
                        </w:tc>
                        <w:tc>
                          <w:tcPr>
                            <w:tcW w:w="1418" w:type="dxa"/>
                            <w:shd w:val="clear" w:color="auto" w:fill="3D1A6B"/>
                          </w:tcPr>
                          <w:p w14:paraId="24ED9C4E" w14:textId="77777777" w:rsidR="00CD3DC5" w:rsidRDefault="00000000">
                            <w:pPr>
                              <w:pStyle w:val="TableParagraph"/>
                              <w:spacing w:before="106"/>
                              <w:ind w:left="117" w:right="-15"/>
                              <w:rPr>
                                <w:rFonts w:ascii="Arial"/>
                                <w:b/>
                                <w:sz w:val="18"/>
                              </w:rPr>
                            </w:pPr>
                            <w:r>
                              <w:rPr>
                                <w:rFonts w:ascii="Arial"/>
                                <w:b/>
                                <w:color w:val="FFFFFF"/>
                                <w:sz w:val="18"/>
                              </w:rPr>
                              <w:t xml:space="preserve">Rows </w:t>
                            </w:r>
                            <w:r>
                              <w:rPr>
                                <w:rFonts w:ascii="Arial"/>
                                <w:b/>
                                <w:color w:val="FFFFFF"/>
                                <w:spacing w:val="-2"/>
                                <w:sz w:val="18"/>
                              </w:rPr>
                              <w:t>(approx.)</w:t>
                            </w:r>
                          </w:p>
                        </w:tc>
                        <w:tc>
                          <w:tcPr>
                            <w:tcW w:w="2066" w:type="dxa"/>
                            <w:shd w:val="clear" w:color="auto" w:fill="3D1A6B"/>
                          </w:tcPr>
                          <w:p w14:paraId="4A922384" w14:textId="77777777" w:rsidR="00CD3DC5" w:rsidRDefault="00000000">
                            <w:pPr>
                              <w:pStyle w:val="TableParagraph"/>
                              <w:spacing w:before="106"/>
                              <w:ind w:left="117"/>
                              <w:rPr>
                                <w:rFonts w:ascii="Arial"/>
                                <w:b/>
                                <w:sz w:val="18"/>
                              </w:rPr>
                            </w:pPr>
                            <w:r>
                              <w:rPr>
                                <w:rFonts w:ascii="Arial"/>
                                <w:b/>
                                <w:color w:val="FFFFFF"/>
                                <w:spacing w:val="-2"/>
                                <w:sz w:val="18"/>
                              </w:rPr>
                              <w:t>Purpose</w:t>
                            </w:r>
                          </w:p>
                        </w:tc>
                      </w:tr>
                      <w:tr w:rsidR="00CD3DC5" w14:paraId="5FEA301D" w14:textId="77777777" w:rsidTr="00447069">
                        <w:trPr>
                          <w:trHeight w:val="430"/>
                        </w:trPr>
                        <w:tc>
                          <w:tcPr>
                            <w:tcW w:w="2835" w:type="dxa"/>
                          </w:tcPr>
                          <w:p w14:paraId="5EB6506E" w14:textId="77777777" w:rsidR="00CD3DC5" w:rsidRDefault="00000000">
                            <w:pPr>
                              <w:pStyle w:val="TableParagraph"/>
                              <w:rPr>
                                <w:sz w:val="17"/>
                              </w:rPr>
                            </w:pPr>
                            <w:proofErr w:type="spellStart"/>
                            <w:r>
                              <w:rPr>
                                <w:spacing w:val="-2"/>
                                <w:sz w:val="17"/>
                              </w:rPr>
                              <w:t>dim_fund</w:t>
                            </w:r>
                            <w:proofErr w:type="spellEnd"/>
                          </w:p>
                        </w:tc>
                        <w:tc>
                          <w:tcPr>
                            <w:tcW w:w="1418" w:type="dxa"/>
                          </w:tcPr>
                          <w:p w14:paraId="13386FFE" w14:textId="77777777" w:rsidR="00CD3DC5" w:rsidRDefault="00000000">
                            <w:pPr>
                              <w:pStyle w:val="TableParagraph"/>
                              <w:ind w:left="118"/>
                              <w:rPr>
                                <w:sz w:val="17"/>
                              </w:rPr>
                            </w:pPr>
                            <w:r>
                              <w:rPr>
                                <w:spacing w:val="-2"/>
                                <w:sz w:val="17"/>
                              </w:rPr>
                              <w:t>Dimension</w:t>
                            </w:r>
                          </w:p>
                        </w:tc>
                        <w:tc>
                          <w:tcPr>
                            <w:tcW w:w="2268" w:type="dxa"/>
                          </w:tcPr>
                          <w:p w14:paraId="772D298E" w14:textId="77777777" w:rsidR="00CD3DC5" w:rsidRDefault="00000000">
                            <w:pPr>
                              <w:pStyle w:val="TableParagraph"/>
                              <w:ind w:left="117"/>
                              <w:rPr>
                                <w:sz w:val="17"/>
                              </w:rPr>
                            </w:pPr>
                            <w:proofErr w:type="spellStart"/>
                            <w:r>
                              <w:rPr>
                                <w:spacing w:val="-2"/>
                                <w:sz w:val="17"/>
                              </w:rPr>
                              <w:t>amfi_code</w:t>
                            </w:r>
                            <w:proofErr w:type="spellEnd"/>
                          </w:p>
                        </w:tc>
                        <w:tc>
                          <w:tcPr>
                            <w:tcW w:w="1418" w:type="dxa"/>
                          </w:tcPr>
                          <w:p w14:paraId="1AA014F7" w14:textId="77777777" w:rsidR="00CD3DC5" w:rsidRDefault="00000000">
                            <w:pPr>
                              <w:pStyle w:val="TableParagraph"/>
                              <w:ind w:left="117"/>
                              <w:rPr>
                                <w:sz w:val="17"/>
                              </w:rPr>
                            </w:pPr>
                            <w:r>
                              <w:rPr>
                                <w:spacing w:val="-5"/>
                                <w:sz w:val="17"/>
                              </w:rPr>
                              <w:t>40</w:t>
                            </w:r>
                          </w:p>
                        </w:tc>
                        <w:tc>
                          <w:tcPr>
                            <w:tcW w:w="2066" w:type="dxa"/>
                          </w:tcPr>
                          <w:p w14:paraId="0A50FC42" w14:textId="77777777" w:rsidR="00CD3DC5" w:rsidRDefault="00000000">
                            <w:pPr>
                              <w:pStyle w:val="TableParagraph"/>
                              <w:ind w:left="117"/>
                              <w:rPr>
                                <w:sz w:val="17"/>
                              </w:rPr>
                            </w:pPr>
                            <w:r>
                              <w:rPr>
                                <w:sz w:val="17"/>
                              </w:rPr>
                              <w:t xml:space="preserve">Fund master </w:t>
                            </w:r>
                            <w:r>
                              <w:rPr>
                                <w:spacing w:val="-2"/>
                                <w:sz w:val="17"/>
                              </w:rPr>
                              <w:t>registry</w:t>
                            </w:r>
                          </w:p>
                        </w:tc>
                      </w:tr>
                      <w:tr w:rsidR="00CD3DC5" w14:paraId="627598AD" w14:textId="77777777" w:rsidTr="00447069">
                        <w:trPr>
                          <w:trHeight w:val="430"/>
                        </w:trPr>
                        <w:tc>
                          <w:tcPr>
                            <w:tcW w:w="2835" w:type="dxa"/>
                            <w:shd w:val="clear" w:color="auto" w:fill="EDE6F6"/>
                          </w:tcPr>
                          <w:p w14:paraId="3644B4F5" w14:textId="77777777" w:rsidR="00CD3DC5" w:rsidRDefault="00000000">
                            <w:pPr>
                              <w:pStyle w:val="TableParagraph"/>
                              <w:rPr>
                                <w:sz w:val="17"/>
                              </w:rPr>
                            </w:pPr>
                            <w:proofErr w:type="spellStart"/>
                            <w:r>
                              <w:rPr>
                                <w:spacing w:val="-2"/>
                                <w:sz w:val="17"/>
                              </w:rPr>
                              <w:t>fact_nav</w:t>
                            </w:r>
                            <w:proofErr w:type="spellEnd"/>
                          </w:p>
                        </w:tc>
                        <w:tc>
                          <w:tcPr>
                            <w:tcW w:w="1418" w:type="dxa"/>
                            <w:shd w:val="clear" w:color="auto" w:fill="EDE6F6"/>
                          </w:tcPr>
                          <w:p w14:paraId="04DEEE7A" w14:textId="77777777" w:rsidR="00CD3DC5" w:rsidRDefault="00000000">
                            <w:pPr>
                              <w:pStyle w:val="TableParagraph"/>
                              <w:ind w:left="118"/>
                              <w:rPr>
                                <w:sz w:val="17"/>
                              </w:rPr>
                            </w:pPr>
                            <w:r>
                              <w:rPr>
                                <w:spacing w:val="-4"/>
                                <w:sz w:val="17"/>
                              </w:rPr>
                              <w:t>Fact</w:t>
                            </w:r>
                          </w:p>
                        </w:tc>
                        <w:tc>
                          <w:tcPr>
                            <w:tcW w:w="2268" w:type="dxa"/>
                            <w:shd w:val="clear" w:color="auto" w:fill="EDE6F6"/>
                          </w:tcPr>
                          <w:p w14:paraId="776F7F21" w14:textId="77777777" w:rsidR="00CD3DC5" w:rsidRDefault="00000000">
                            <w:pPr>
                              <w:pStyle w:val="TableParagraph"/>
                              <w:ind w:left="117"/>
                              <w:rPr>
                                <w:sz w:val="17"/>
                              </w:rPr>
                            </w:pPr>
                            <w:r>
                              <w:rPr>
                                <w:sz w:val="17"/>
                              </w:rPr>
                              <w:t>(</w:t>
                            </w:r>
                            <w:proofErr w:type="spellStart"/>
                            <w:r>
                              <w:rPr>
                                <w:sz w:val="17"/>
                              </w:rPr>
                              <w:t>amfi_code</w:t>
                            </w:r>
                            <w:proofErr w:type="spellEnd"/>
                            <w:r>
                              <w:rPr>
                                <w:sz w:val="17"/>
                              </w:rPr>
                              <w:t xml:space="preserve">, </w:t>
                            </w:r>
                            <w:r>
                              <w:rPr>
                                <w:spacing w:val="-2"/>
                                <w:sz w:val="17"/>
                              </w:rPr>
                              <w:t>date)</w:t>
                            </w:r>
                          </w:p>
                        </w:tc>
                        <w:tc>
                          <w:tcPr>
                            <w:tcW w:w="1418" w:type="dxa"/>
                            <w:shd w:val="clear" w:color="auto" w:fill="EDE6F6"/>
                          </w:tcPr>
                          <w:p w14:paraId="0B6D19C4" w14:textId="77777777" w:rsidR="00CD3DC5" w:rsidRDefault="00000000">
                            <w:pPr>
                              <w:pStyle w:val="TableParagraph"/>
                              <w:ind w:left="117"/>
                              <w:rPr>
                                <w:sz w:val="17"/>
                              </w:rPr>
                            </w:pPr>
                            <w:r>
                              <w:rPr>
                                <w:spacing w:val="-2"/>
                                <w:sz w:val="17"/>
                              </w:rPr>
                              <w:t>58,000+</w:t>
                            </w:r>
                          </w:p>
                        </w:tc>
                        <w:tc>
                          <w:tcPr>
                            <w:tcW w:w="2066" w:type="dxa"/>
                            <w:shd w:val="clear" w:color="auto" w:fill="EDE6F6"/>
                          </w:tcPr>
                          <w:p w14:paraId="73822295" w14:textId="77777777" w:rsidR="00CD3DC5" w:rsidRDefault="00000000">
                            <w:pPr>
                              <w:pStyle w:val="TableParagraph"/>
                              <w:ind w:left="117" w:right="-130"/>
                              <w:rPr>
                                <w:sz w:val="17"/>
                              </w:rPr>
                            </w:pPr>
                            <w:r>
                              <w:rPr>
                                <w:sz w:val="17"/>
                              </w:rPr>
                              <w:t xml:space="preserve">Daily NAV pricing </w:t>
                            </w:r>
                            <w:r>
                              <w:rPr>
                                <w:spacing w:val="-4"/>
                                <w:sz w:val="17"/>
                              </w:rPr>
                              <w:t>time</w:t>
                            </w:r>
                          </w:p>
                        </w:tc>
                      </w:tr>
                      <w:tr w:rsidR="00CD3DC5" w14:paraId="537ECEB9" w14:textId="77777777" w:rsidTr="00447069">
                        <w:trPr>
                          <w:trHeight w:val="430"/>
                        </w:trPr>
                        <w:tc>
                          <w:tcPr>
                            <w:tcW w:w="2835" w:type="dxa"/>
                          </w:tcPr>
                          <w:p w14:paraId="546F0A13" w14:textId="77777777" w:rsidR="00CD3DC5" w:rsidRDefault="00000000">
                            <w:pPr>
                              <w:pStyle w:val="TableParagraph"/>
                              <w:rPr>
                                <w:sz w:val="17"/>
                              </w:rPr>
                            </w:pPr>
                            <w:proofErr w:type="spellStart"/>
                            <w:r>
                              <w:rPr>
                                <w:spacing w:val="-2"/>
                                <w:sz w:val="17"/>
                              </w:rPr>
                              <w:t>fact_transactions</w:t>
                            </w:r>
                            <w:proofErr w:type="spellEnd"/>
                          </w:p>
                        </w:tc>
                        <w:tc>
                          <w:tcPr>
                            <w:tcW w:w="1418" w:type="dxa"/>
                          </w:tcPr>
                          <w:p w14:paraId="42E263F4" w14:textId="77777777" w:rsidR="00CD3DC5" w:rsidRDefault="00000000">
                            <w:pPr>
                              <w:pStyle w:val="TableParagraph"/>
                              <w:ind w:left="118"/>
                              <w:rPr>
                                <w:sz w:val="17"/>
                              </w:rPr>
                            </w:pPr>
                            <w:r>
                              <w:rPr>
                                <w:spacing w:val="-4"/>
                                <w:sz w:val="17"/>
                              </w:rPr>
                              <w:t>Fact</w:t>
                            </w:r>
                          </w:p>
                        </w:tc>
                        <w:tc>
                          <w:tcPr>
                            <w:tcW w:w="2268" w:type="dxa"/>
                          </w:tcPr>
                          <w:p w14:paraId="02215472" w14:textId="77777777" w:rsidR="00CD3DC5" w:rsidRDefault="00000000">
                            <w:pPr>
                              <w:pStyle w:val="TableParagraph"/>
                              <w:ind w:left="117"/>
                              <w:rPr>
                                <w:sz w:val="17"/>
                              </w:rPr>
                            </w:pPr>
                            <w:proofErr w:type="spellStart"/>
                            <w:r>
                              <w:rPr>
                                <w:sz w:val="17"/>
                              </w:rPr>
                              <w:t>tx_id</w:t>
                            </w:r>
                            <w:proofErr w:type="spellEnd"/>
                            <w:r>
                              <w:rPr>
                                <w:sz w:val="17"/>
                              </w:rPr>
                              <w:t xml:space="preserve"> </w:t>
                            </w:r>
                            <w:r>
                              <w:rPr>
                                <w:spacing w:val="-2"/>
                                <w:sz w:val="17"/>
                              </w:rPr>
                              <w:t>(auto)</w:t>
                            </w:r>
                          </w:p>
                        </w:tc>
                        <w:tc>
                          <w:tcPr>
                            <w:tcW w:w="1418" w:type="dxa"/>
                          </w:tcPr>
                          <w:p w14:paraId="53B153DB" w14:textId="77777777" w:rsidR="00CD3DC5" w:rsidRDefault="00000000">
                            <w:pPr>
                              <w:pStyle w:val="TableParagraph"/>
                              <w:ind w:left="117"/>
                              <w:rPr>
                                <w:sz w:val="17"/>
                              </w:rPr>
                            </w:pPr>
                            <w:r>
                              <w:rPr>
                                <w:spacing w:val="-2"/>
                                <w:sz w:val="17"/>
                              </w:rPr>
                              <w:t>10,000+</w:t>
                            </w:r>
                          </w:p>
                        </w:tc>
                        <w:tc>
                          <w:tcPr>
                            <w:tcW w:w="2066" w:type="dxa"/>
                          </w:tcPr>
                          <w:p w14:paraId="54EAEC79" w14:textId="77777777" w:rsidR="00CD3DC5" w:rsidRDefault="00000000">
                            <w:pPr>
                              <w:pStyle w:val="TableParagraph"/>
                              <w:ind w:left="117"/>
                              <w:rPr>
                                <w:sz w:val="17"/>
                              </w:rPr>
                            </w:pPr>
                            <w:r>
                              <w:rPr>
                                <w:sz w:val="17"/>
                              </w:rPr>
                              <w:t xml:space="preserve">Investor </w:t>
                            </w:r>
                            <w:r>
                              <w:rPr>
                                <w:spacing w:val="-2"/>
                                <w:sz w:val="17"/>
                              </w:rPr>
                              <w:t>transactions</w:t>
                            </w:r>
                          </w:p>
                        </w:tc>
                      </w:tr>
                      <w:tr w:rsidR="00CD3DC5" w14:paraId="74554A4D" w14:textId="77777777" w:rsidTr="00447069">
                        <w:trPr>
                          <w:trHeight w:val="430"/>
                        </w:trPr>
                        <w:tc>
                          <w:tcPr>
                            <w:tcW w:w="2835" w:type="dxa"/>
                            <w:shd w:val="clear" w:color="auto" w:fill="EDE6F6"/>
                          </w:tcPr>
                          <w:p w14:paraId="42CD7735" w14:textId="77777777" w:rsidR="00CD3DC5" w:rsidRDefault="00000000">
                            <w:pPr>
                              <w:pStyle w:val="TableParagraph"/>
                              <w:rPr>
                                <w:sz w:val="17"/>
                              </w:rPr>
                            </w:pPr>
                            <w:proofErr w:type="spellStart"/>
                            <w:r>
                              <w:rPr>
                                <w:spacing w:val="-2"/>
                                <w:sz w:val="17"/>
                              </w:rPr>
                              <w:t>fact_scheme_performance</w:t>
                            </w:r>
                            <w:proofErr w:type="spellEnd"/>
                          </w:p>
                        </w:tc>
                        <w:tc>
                          <w:tcPr>
                            <w:tcW w:w="1418" w:type="dxa"/>
                            <w:shd w:val="clear" w:color="auto" w:fill="EDE6F6"/>
                          </w:tcPr>
                          <w:p w14:paraId="5F630A96" w14:textId="77777777" w:rsidR="00CD3DC5" w:rsidRDefault="00000000">
                            <w:pPr>
                              <w:pStyle w:val="TableParagraph"/>
                              <w:ind w:left="118"/>
                              <w:rPr>
                                <w:sz w:val="17"/>
                              </w:rPr>
                            </w:pPr>
                            <w:r>
                              <w:rPr>
                                <w:spacing w:val="-4"/>
                                <w:sz w:val="17"/>
                              </w:rPr>
                              <w:t>Fact</w:t>
                            </w:r>
                          </w:p>
                        </w:tc>
                        <w:tc>
                          <w:tcPr>
                            <w:tcW w:w="2268" w:type="dxa"/>
                            <w:shd w:val="clear" w:color="auto" w:fill="EDE6F6"/>
                          </w:tcPr>
                          <w:p w14:paraId="759A10A1" w14:textId="77777777" w:rsidR="00CD3DC5" w:rsidRDefault="00000000">
                            <w:pPr>
                              <w:pStyle w:val="TableParagraph"/>
                              <w:ind w:left="117"/>
                              <w:rPr>
                                <w:sz w:val="17"/>
                              </w:rPr>
                            </w:pPr>
                            <w:proofErr w:type="spellStart"/>
                            <w:r>
                              <w:rPr>
                                <w:spacing w:val="-2"/>
                                <w:sz w:val="17"/>
                              </w:rPr>
                              <w:t>amfi_code</w:t>
                            </w:r>
                            <w:proofErr w:type="spellEnd"/>
                          </w:p>
                        </w:tc>
                        <w:tc>
                          <w:tcPr>
                            <w:tcW w:w="1418" w:type="dxa"/>
                            <w:shd w:val="clear" w:color="auto" w:fill="EDE6F6"/>
                          </w:tcPr>
                          <w:p w14:paraId="327CDF29" w14:textId="77777777" w:rsidR="00CD3DC5" w:rsidRDefault="00000000">
                            <w:pPr>
                              <w:pStyle w:val="TableParagraph"/>
                              <w:ind w:left="117"/>
                              <w:rPr>
                                <w:sz w:val="17"/>
                              </w:rPr>
                            </w:pPr>
                            <w:r>
                              <w:rPr>
                                <w:spacing w:val="-5"/>
                                <w:sz w:val="17"/>
                              </w:rPr>
                              <w:t>40</w:t>
                            </w:r>
                          </w:p>
                        </w:tc>
                        <w:tc>
                          <w:tcPr>
                            <w:tcW w:w="2066" w:type="dxa"/>
                            <w:shd w:val="clear" w:color="auto" w:fill="EDE6F6"/>
                          </w:tcPr>
                          <w:p w14:paraId="7B89E64E" w14:textId="77777777" w:rsidR="00CD3DC5" w:rsidRDefault="00000000">
                            <w:pPr>
                              <w:pStyle w:val="TableParagraph"/>
                              <w:ind w:left="117"/>
                              <w:rPr>
                                <w:sz w:val="17"/>
                              </w:rPr>
                            </w:pPr>
                            <w:r>
                              <w:rPr>
                                <w:sz w:val="17"/>
                              </w:rPr>
                              <w:t xml:space="preserve">Risk-return </w:t>
                            </w:r>
                            <w:r>
                              <w:rPr>
                                <w:spacing w:val="-2"/>
                                <w:sz w:val="17"/>
                              </w:rPr>
                              <w:t>metrics</w:t>
                            </w:r>
                          </w:p>
                        </w:tc>
                      </w:tr>
                      <w:tr w:rsidR="00CD3DC5" w14:paraId="4302F357" w14:textId="77777777" w:rsidTr="00447069">
                        <w:trPr>
                          <w:trHeight w:val="430"/>
                        </w:trPr>
                        <w:tc>
                          <w:tcPr>
                            <w:tcW w:w="2835" w:type="dxa"/>
                          </w:tcPr>
                          <w:p w14:paraId="07105181" w14:textId="77777777" w:rsidR="00CD3DC5" w:rsidRDefault="00000000">
                            <w:pPr>
                              <w:pStyle w:val="TableParagraph"/>
                              <w:rPr>
                                <w:sz w:val="17"/>
                              </w:rPr>
                            </w:pPr>
                            <w:proofErr w:type="spellStart"/>
                            <w:r>
                              <w:rPr>
                                <w:spacing w:val="-2"/>
                                <w:sz w:val="17"/>
                              </w:rPr>
                              <w:t>fact_portfolio_holdings</w:t>
                            </w:r>
                            <w:proofErr w:type="spellEnd"/>
                          </w:p>
                        </w:tc>
                        <w:tc>
                          <w:tcPr>
                            <w:tcW w:w="1418" w:type="dxa"/>
                          </w:tcPr>
                          <w:p w14:paraId="18137A23" w14:textId="77777777" w:rsidR="00CD3DC5" w:rsidRDefault="00000000">
                            <w:pPr>
                              <w:pStyle w:val="TableParagraph"/>
                              <w:ind w:left="118"/>
                              <w:rPr>
                                <w:sz w:val="17"/>
                              </w:rPr>
                            </w:pPr>
                            <w:r>
                              <w:rPr>
                                <w:spacing w:val="-4"/>
                                <w:sz w:val="17"/>
                              </w:rPr>
                              <w:t>Fact</w:t>
                            </w:r>
                          </w:p>
                        </w:tc>
                        <w:tc>
                          <w:tcPr>
                            <w:tcW w:w="2268" w:type="dxa"/>
                          </w:tcPr>
                          <w:p w14:paraId="3E415400" w14:textId="77777777" w:rsidR="00CD3DC5" w:rsidRDefault="00000000">
                            <w:pPr>
                              <w:pStyle w:val="TableParagraph"/>
                              <w:ind w:left="117"/>
                              <w:rPr>
                                <w:sz w:val="17"/>
                              </w:rPr>
                            </w:pPr>
                            <w:r>
                              <w:rPr>
                                <w:sz w:val="17"/>
                              </w:rPr>
                              <w:t>(</w:t>
                            </w:r>
                            <w:proofErr w:type="spellStart"/>
                            <w:r>
                              <w:rPr>
                                <w:sz w:val="17"/>
                              </w:rPr>
                              <w:t>amfi_code</w:t>
                            </w:r>
                            <w:proofErr w:type="spellEnd"/>
                            <w:r>
                              <w:rPr>
                                <w:sz w:val="17"/>
                              </w:rPr>
                              <w:t xml:space="preserve">, </w:t>
                            </w:r>
                            <w:proofErr w:type="spellStart"/>
                            <w:r>
                              <w:rPr>
                                <w:spacing w:val="-2"/>
                                <w:sz w:val="17"/>
                              </w:rPr>
                              <w:t>stock_symbol</w:t>
                            </w:r>
                            <w:proofErr w:type="spellEnd"/>
                            <w:r>
                              <w:rPr>
                                <w:spacing w:val="-2"/>
                                <w:sz w:val="17"/>
                              </w:rPr>
                              <w:t>)</w:t>
                            </w:r>
                          </w:p>
                        </w:tc>
                        <w:tc>
                          <w:tcPr>
                            <w:tcW w:w="1418" w:type="dxa"/>
                          </w:tcPr>
                          <w:p w14:paraId="6B40622F" w14:textId="77777777" w:rsidR="00CD3DC5" w:rsidRDefault="00000000">
                            <w:pPr>
                              <w:pStyle w:val="TableParagraph"/>
                              <w:ind w:left="117"/>
                              <w:rPr>
                                <w:sz w:val="17"/>
                              </w:rPr>
                            </w:pPr>
                            <w:r>
                              <w:rPr>
                                <w:spacing w:val="-4"/>
                                <w:sz w:val="17"/>
                              </w:rPr>
                              <w:t>400+</w:t>
                            </w:r>
                          </w:p>
                        </w:tc>
                        <w:tc>
                          <w:tcPr>
                            <w:tcW w:w="2066" w:type="dxa"/>
                          </w:tcPr>
                          <w:p w14:paraId="20038B47" w14:textId="77777777" w:rsidR="00CD3DC5" w:rsidRDefault="00000000">
                            <w:pPr>
                              <w:pStyle w:val="TableParagraph"/>
                              <w:ind w:left="117"/>
                              <w:rPr>
                                <w:sz w:val="17"/>
                              </w:rPr>
                            </w:pPr>
                            <w:r>
                              <w:rPr>
                                <w:sz w:val="17"/>
                              </w:rPr>
                              <w:t xml:space="preserve">Equity </w:t>
                            </w:r>
                            <w:r>
                              <w:rPr>
                                <w:spacing w:val="-2"/>
                                <w:sz w:val="17"/>
                              </w:rPr>
                              <w:t>allocations</w:t>
                            </w:r>
                          </w:p>
                        </w:tc>
                      </w:tr>
                      <w:tr w:rsidR="00CD3DC5" w14:paraId="5E7E40E9" w14:textId="77777777" w:rsidTr="00447069">
                        <w:trPr>
                          <w:trHeight w:val="430"/>
                        </w:trPr>
                        <w:tc>
                          <w:tcPr>
                            <w:tcW w:w="2835" w:type="dxa"/>
                            <w:shd w:val="clear" w:color="auto" w:fill="EDE6F6"/>
                          </w:tcPr>
                          <w:p w14:paraId="633E348F" w14:textId="77777777" w:rsidR="00CD3DC5" w:rsidRDefault="00000000">
                            <w:pPr>
                              <w:pStyle w:val="TableParagraph"/>
                              <w:rPr>
                                <w:sz w:val="17"/>
                              </w:rPr>
                            </w:pPr>
                            <w:proofErr w:type="spellStart"/>
                            <w:r>
                              <w:rPr>
                                <w:spacing w:val="-2"/>
                                <w:sz w:val="17"/>
                              </w:rPr>
                              <w:t>fact_benchmark_indices</w:t>
                            </w:r>
                            <w:proofErr w:type="spellEnd"/>
                          </w:p>
                        </w:tc>
                        <w:tc>
                          <w:tcPr>
                            <w:tcW w:w="1418" w:type="dxa"/>
                            <w:shd w:val="clear" w:color="auto" w:fill="EDE6F6"/>
                          </w:tcPr>
                          <w:p w14:paraId="647337A0" w14:textId="77777777" w:rsidR="00CD3DC5" w:rsidRDefault="00000000">
                            <w:pPr>
                              <w:pStyle w:val="TableParagraph"/>
                              <w:ind w:left="118"/>
                              <w:rPr>
                                <w:sz w:val="17"/>
                              </w:rPr>
                            </w:pPr>
                            <w:r>
                              <w:rPr>
                                <w:spacing w:val="-4"/>
                                <w:sz w:val="17"/>
                              </w:rPr>
                              <w:t>Fact</w:t>
                            </w:r>
                          </w:p>
                        </w:tc>
                        <w:tc>
                          <w:tcPr>
                            <w:tcW w:w="2268" w:type="dxa"/>
                            <w:shd w:val="clear" w:color="auto" w:fill="EDE6F6"/>
                          </w:tcPr>
                          <w:p w14:paraId="3329E19F" w14:textId="77777777" w:rsidR="00CD3DC5" w:rsidRDefault="00000000">
                            <w:pPr>
                              <w:pStyle w:val="TableParagraph"/>
                              <w:ind w:left="117"/>
                              <w:rPr>
                                <w:sz w:val="17"/>
                              </w:rPr>
                            </w:pPr>
                            <w:r>
                              <w:rPr>
                                <w:sz w:val="17"/>
                              </w:rPr>
                              <w:t xml:space="preserve">(date, </w:t>
                            </w:r>
                            <w:proofErr w:type="spellStart"/>
                            <w:r>
                              <w:rPr>
                                <w:spacing w:val="-2"/>
                                <w:sz w:val="17"/>
                              </w:rPr>
                              <w:t>index_name</w:t>
                            </w:r>
                            <w:proofErr w:type="spellEnd"/>
                            <w:r>
                              <w:rPr>
                                <w:spacing w:val="-2"/>
                                <w:sz w:val="17"/>
                              </w:rPr>
                              <w:t>)</w:t>
                            </w:r>
                          </w:p>
                        </w:tc>
                        <w:tc>
                          <w:tcPr>
                            <w:tcW w:w="1418" w:type="dxa"/>
                            <w:shd w:val="clear" w:color="auto" w:fill="EDE6F6"/>
                          </w:tcPr>
                          <w:p w14:paraId="68C16B33" w14:textId="77777777" w:rsidR="00CD3DC5" w:rsidRDefault="00000000">
                            <w:pPr>
                              <w:pStyle w:val="TableParagraph"/>
                              <w:ind w:left="117"/>
                              <w:rPr>
                                <w:sz w:val="17"/>
                              </w:rPr>
                            </w:pPr>
                            <w:r>
                              <w:rPr>
                                <w:spacing w:val="-2"/>
                                <w:sz w:val="17"/>
                              </w:rPr>
                              <w:t>3,600+</w:t>
                            </w:r>
                          </w:p>
                        </w:tc>
                        <w:tc>
                          <w:tcPr>
                            <w:tcW w:w="2066" w:type="dxa"/>
                            <w:shd w:val="clear" w:color="auto" w:fill="EDE6F6"/>
                          </w:tcPr>
                          <w:p w14:paraId="5F3A6695" w14:textId="4AABA6FA" w:rsidR="00CD3DC5" w:rsidRDefault="00000000">
                            <w:pPr>
                              <w:pStyle w:val="TableParagraph"/>
                              <w:ind w:left="117" w:right="-58"/>
                              <w:rPr>
                                <w:sz w:val="17"/>
                              </w:rPr>
                            </w:pPr>
                            <w:r>
                              <w:rPr>
                                <w:sz w:val="17"/>
                              </w:rPr>
                              <w:t xml:space="preserve">Benchmark index </w:t>
                            </w:r>
                            <w:r>
                              <w:rPr>
                                <w:spacing w:val="-4"/>
                                <w:sz w:val="17"/>
                              </w:rPr>
                              <w:t>hist</w:t>
                            </w:r>
                            <w:r w:rsidR="00447069">
                              <w:rPr>
                                <w:spacing w:val="-4"/>
                                <w:sz w:val="17"/>
                              </w:rPr>
                              <w:t>ory</w:t>
                            </w:r>
                          </w:p>
                        </w:tc>
                      </w:tr>
                      <w:tr w:rsidR="00CD3DC5" w14:paraId="7A11EDA8" w14:textId="77777777" w:rsidTr="00447069">
                        <w:trPr>
                          <w:trHeight w:val="430"/>
                        </w:trPr>
                        <w:tc>
                          <w:tcPr>
                            <w:tcW w:w="2835" w:type="dxa"/>
                          </w:tcPr>
                          <w:p w14:paraId="2C8D223B" w14:textId="77777777" w:rsidR="00CD3DC5" w:rsidRDefault="00000000">
                            <w:pPr>
                              <w:pStyle w:val="TableParagraph"/>
                              <w:rPr>
                                <w:sz w:val="17"/>
                              </w:rPr>
                            </w:pPr>
                            <w:proofErr w:type="spellStart"/>
                            <w:r>
                              <w:rPr>
                                <w:spacing w:val="-2"/>
                                <w:sz w:val="17"/>
                              </w:rPr>
                              <w:t>fact_aum_fund_house</w:t>
                            </w:r>
                            <w:proofErr w:type="spellEnd"/>
                          </w:p>
                        </w:tc>
                        <w:tc>
                          <w:tcPr>
                            <w:tcW w:w="1418" w:type="dxa"/>
                          </w:tcPr>
                          <w:p w14:paraId="3D670760" w14:textId="77777777" w:rsidR="00CD3DC5" w:rsidRDefault="00000000">
                            <w:pPr>
                              <w:pStyle w:val="TableParagraph"/>
                              <w:ind w:left="118"/>
                              <w:rPr>
                                <w:sz w:val="17"/>
                              </w:rPr>
                            </w:pPr>
                            <w:r>
                              <w:rPr>
                                <w:spacing w:val="-4"/>
                                <w:sz w:val="17"/>
                              </w:rPr>
                              <w:t>Fact</w:t>
                            </w:r>
                          </w:p>
                        </w:tc>
                        <w:tc>
                          <w:tcPr>
                            <w:tcW w:w="2268" w:type="dxa"/>
                          </w:tcPr>
                          <w:p w14:paraId="3492D4D4" w14:textId="77777777" w:rsidR="00CD3DC5" w:rsidRDefault="00000000">
                            <w:pPr>
                              <w:pStyle w:val="TableParagraph"/>
                              <w:ind w:left="117"/>
                              <w:rPr>
                                <w:sz w:val="17"/>
                              </w:rPr>
                            </w:pPr>
                            <w:r>
                              <w:rPr>
                                <w:sz w:val="17"/>
                              </w:rPr>
                              <w:t xml:space="preserve">(date, </w:t>
                            </w:r>
                            <w:proofErr w:type="spellStart"/>
                            <w:r>
                              <w:rPr>
                                <w:spacing w:val="-2"/>
                                <w:sz w:val="17"/>
                              </w:rPr>
                              <w:t>fund_house</w:t>
                            </w:r>
                            <w:proofErr w:type="spellEnd"/>
                            <w:r>
                              <w:rPr>
                                <w:spacing w:val="-2"/>
                                <w:sz w:val="17"/>
                              </w:rPr>
                              <w:t>)</w:t>
                            </w:r>
                          </w:p>
                        </w:tc>
                        <w:tc>
                          <w:tcPr>
                            <w:tcW w:w="1418" w:type="dxa"/>
                          </w:tcPr>
                          <w:p w14:paraId="7FFB9284" w14:textId="77777777" w:rsidR="00CD3DC5" w:rsidRDefault="00000000">
                            <w:pPr>
                              <w:pStyle w:val="TableParagraph"/>
                              <w:ind w:left="117"/>
                              <w:rPr>
                                <w:sz w:val="17"/>
                              </w:rPr>
                            </w:pPr>
                            <w:r>
                              <w:rPr>
                                <w:spacing w:val="-5"/>
                                <w:sz w:val="17"/>
                              </w:rPr>
                              <w:t>480</w:t>
                            </w:r>
                          </w:p>
                        </w:tc>
                        <w:tc>
                          <w:tcPr>
                            <w:tcW w:w="2066" w:type="dxa"/>
                          </w:tcPr>
                          <w:p w14:paraId="7130D96C" w14:textId="532B8496" w:rsidR="00CD3DC5" w:rsidRDefault="00000000">
                            <w:pPr>
                              <w:pStyle w:val="TableParagraph"/>
                              <w:ind w:left="117" w:right="-44"/>
                              <w:rPr>
                                <w:sz w:val="17"/>
                              </w:rPr>
                            </w:pPr>
                            <w:r>
                              <w:rPr>
                                <w:sz w:val="17"/>
                              </w:rPr>
                              <w:t xml:space="preserve">AMC-level AUM </w:t>
                            </w:r>
                            <w:proofErr w:type="spellStart"/>
                            <w:r>
                              <w:rPr>
                                <w:spacing w:val="-2"/>
                                <w:sz w:val="17"/>
                              </w:rPr>
                              <w:t>histo</w:t>
                            </w:r>
                            <w:proofErr w:type="spellEnd"/>
                          </w:p>
                        </w:tc>
                      </w:tr>
                      <w:tr w:rsidR="00CD3DC5" w14:paraId="6FC36280" w14:textId="77777777" w:rsidTr="00447069">
                        <w:trPr>
                          <w:trHeight w:val="430"/>
                        </w:trPr>
                        <w:tc>
                          <w:tcPr>
                            <w:tcW w:w="2835" w:type="dxa"/>
                            <w:shd w:val="clear" w:color="auto" w:fill="EDE6F6"/>
                          </w:tcPr>
                          <w:p w14:paraId="1CD735C0" w14:textId="77777777" w:rsidR="00CD3DC5" w:rsidRDefault="00000000">
                            <w:pPr>
                              <w:pStyle w:val="TableParagraph"/>
                              <w:rPr>
                                <w:sz w:val="17"/>
                              </w:rPr>
                            </w:pPr>
                            <w:proofErr w:type="spellStart"/>
                            <w:r>
                              <w:rPr>
                                <w:spacing w:val="-2"/>
                                <w:sz w:val="17"/>
                              </w:rPr>
                              <w:t>fact_monthly_sip_inflows</w:t>
                            </w:r>
                            <w:proofErr w:type="spellEnd"/>
                          </w:p>
                        </w:tc>
                        <w:tc>
                          <w:tcPr>
                            <w:tcW w:w="1418" w:type="dxa"/>
                            <w:shd w:val="clear" w:color="auto" w:fill="EDE6F6"/>
                          </w:tcPr>
                          <w:p w14:paraId="0735DA00" w14:textId="77777777" w:rsidR="00CD3DC5" w:rsidRDefault="00000000">
                            <w:pPr>
                              <w:pStyle w:val="TableParagraph"/>
                              <w:ind w:left="118"/>
                              <w:rPr>
                                <w:sz w:val="17"/>
                              </w:rPr>
                            </w:pPr>
                            <w:r>
                              <w:rPr>
                                <w:spacing w:val="-4"/>
                                <w:sz w:val="17"/>
                              </w:rPr>
                              <w:t>Fact</w:t>
                            </w:r>
                          </w:p>
                        </w:tc>
                        <w:tc>
                          <w:tcPr>
                            <w:tcW w:w="2268" w:type="dxa"/>
                            <w:shd w:val="clear" w:color="auto" w:fill="EDE6F6"/>
                          </w:tcPr>
                          <w:p w14:paraId="37F8DDE9" w14:textId="77777777" w:rsidR="00CD3DC5" w:rsidRDefault="00000000">
                            <w:pPr>
                              <w:pStyle w:val="TableParagraph"/>
                              <w:ind w:left="117"/>
                              <w:rPr>
                                <w:sz w:val="17"/>
                              </w:rPr>
                            </w:pPr>
                            <w:r>
                              <w:rPr>
                                <w:spacing w:val="-2"/>
                                <w:sz w:val="17"/>
                              </w:rPr>
                              <w:t>month</w:t>
                            </w:r>
                          </w:p>
                        </w:tc>
                        <w:tc>
                          <w:tcPr>
                            <w:tcW w:w="1418" w:type="dxa"/>
                            <w:shd w:val="clear" w:color="auto" w:fill="EDE6F6"/>
                          </w:tcPr>
                          <w:p w14:paraId="6165F80D" w14:textId="77777777" w:rsidR="00CD3DC5" w:rsidRDefault="00000000">
                            <w:pPr>
                              <w:pStyle w:val="TableParagraph"/>
                              <w:ind w:left="117"/>
                              <w:rPr>
                                <w:sz w:val="17"/>
                              </w:rPr>
                            </w:pPr>
                            <w:r>
                              <w:rPr>
                                <w:spacing w:val="-5"/>
                                <w:sz w:val="17"/>
                              </w:rPr>
                              <w:t>48</w:t>
                            </w:r>
                          </w:p>
                        </w:tc>
                        <w:tc>
                          <w:tcPr>
                            <w:tcW w:w="2066" w:type="dxa"/>
                            <w:shd w:val="clear" w:color="auto" w:fill="EDE6F6"/>
                          </w:tcPr>
                          <w:p w14:paraId="1FEA04B5" w14:textId="214D3C4D" w:rsidR="00CD3DC5" w:rsidRDefault="00000000">
                            <w:pPr>
                              <w:pStyle w:val="TableParagraph"/>
                              <w:ind w:left="117" w:right="-101"/>
                              <w:rPr>
                                <w:sz w:val="17"/>
                              </w:rPr>
                            </w:pPr>
                            <w:r>
                              <w:rPr>
                                <w:sz w:val="17"/>
                              </w:rPr>
                              <w:t xml:space="preserve">Monthly SIP macro </w:t>
                            </w:r>
                            <w:r>
                              <w:rPr>
                                <w:spacing w:val="-5"/>
                                <w:sz w:val="17"/>
                              </w:rPr>
                              <w:t>da</w:t>
                            </w:r>
                            <w:r w:rsidR="00447069">
                              <w:rPr>
                                <w:spacing w:val="-5"/>
                                <w:sz w:val="17"/>
                              </w:rPr>
                              <w:t>ta</w:t>
                            </w:r>
                          </w:p>
                        </w:tc>
                      </w:tr>
                      <w:tr w:rsidR="00CD3DC5" w14:paraId="542ED3F7" w14:textId="77777777" w:rsidTr="00447069">
                        <w:trPr>
                          <w:trHeight w:val="430"/>
                        </w:trPr>
                        <w:tc>
                          <w:tcPr>
                            <w:tcW w:w="2835" w:type="dxa"/>
                          </w:tcPr>
                          <w:p w14:paraId="35A6C508" w14:textId="77777777" w:rsidR="00CD3DC5" w:rsidRDefault="00000000">
                            <w:pPr>
                              <w:pStyle w:val="TableParagraph"/>
                              <w:rPr>
                                <w:sz w:val="17"/>
                              </w:rPr>
                            </w:pPr>
                            <w:proofErr w:type="spellStart"/>
                            <w:r>
                              <w:rPr>
                                <w:spacing w:val="-2"/>
                                <w:sz w:val="17"/>
                              </w:rPr>
                              <w:t>fact_category_inflows</w:t>
                            </w:r>
                            <w:proofErr w:type="spellEnd"/>
                          </w:p>
                        </w:tc>
                        <w:tc>
                          <w:tcPr>
                            <w:tcW w:w="1418" w:type="dxa"/>
                          </w:tcPr>
                          <w:p w14:paraId="59E1998C" w14:textId="77777777" w:rsidR="00CD3DC5" w:rsidRDefault="00000000">
                            <w:pPr>
                              <w:pStyle w:val="TableParagraph"/>
                              <w:ind w:left="118"/>
                              <w:rPr>
                                <w:sz w:val="17"/>
                              </w:rPr>
                            </w:pPr>
                            <w:r>
                              <w:rPr>
                                <w:spacing w:val="-4"/>
                                <w:sz w:val="17"/>
                              </w:rPr>
                              <w:t>Fact</w:t>
                            </w:r>
                          </w:p>
                        </w:tc>
                        <w:tc>
                          <w:tcPr>
                            <w:tcW w:w="2268" w:type="dxa"/>
                          </w:tcPr>
                          <w:p w14:paraId="3ECC814D" w14:textId="77777777" w:rsidR="00CD3DC5" w:rsidRDefault="00000000">
                            <w:pPr>
                              <w:pStyle w:val="TableParagraph"/>
                              <w:ind w:left="117"/>
                              <w:rPr>
                                <w:sz w:val="17"/>
                              </w:rPr>
                            </w:pPr>
                            <w:r>
                              <w:rPr>
                                <w:sz w:val="17"/>
                              </w:rPr>
                              <w:t xml:space="preserve">(month, </w:t>
                            </w:r>
                            <w:r>
                              <w:rPr>
                                <w:spacing w:val="-2"/>
                                <w:sz w:val="17"/>
                              </w:rPr>
                              <w:t>category)</w:t>
                            </w:r>
                          </w:p>
                        </w:tc>
                        <w:tc>
                          <w:tcPr>
                            <w:tcW w:w="1418" w:type="dxa"/>
                          </w:tcPr>
                          <w:p w14:paraId="468940F6" w14:textId="77777777" w:rsidR="00CD3DC5" w:rsidRDefault="00000000">
                            <w:pPr>
                              <w:pStyle w:val="TableParagraph"/>
                              <w:ind w:left="117"/>
                              <w:rPr>
                                <w:sz w:val="17"/>
                              </w:rPr>
                            </w:pPr>
                            <w:r>
                              <w:rPr>
                                <w:spacing w:val="-5"/>
                                <w:sz w:val="17"/>
                              </w:rPr>
                              <w:t>576</w:t>
                            </w:r>
                          </w:p>
                        </w:tc>
                        <w:tc>
                          <w:tcPr>
                            <w:tcW w:w="2066" w:type="dxa"/>
                          </w:tcPr>
                          <w:p w14:paraId="1A8DFCFA" w14:textId="77777777" w:rsidR="00CD3DC5" w:rsidRDefault="00000000">
                            <w:pPr>
                              <w:pStyle w:val="TableParagraph"/>
                              <w:ind w:left="117"/>
                              <w:rPr>
                                <w:sz w:val="17"/>
                              </w:rPr>
                            </w:pPr>
                            <w:r>
                              <w:rPr>
                                <w:sz w:val="17"/>
                              </w:rPr>
                              <w:t xml:space="preserve">Category net </w:t>
                            </w:r>
                            <w:r>
                              <w:rPr>
                                <w:spacing w:val="-2"/>
                                <w:sz w:val="17"/>
                              </w:rPr>
                              <w:t>inflows</w:t>
                            </w:r>
                          </w:p>
                        </w:tc>
                      </w:tr>
                      <w:tr w:rsidR="00CD3DC5" w14:paraId="0215D2FD" w14:textId="77777777" w:rsidTr="00447069">
                        <w:trPr>
                          <w:trHeight w:val="430"/>
                        </w:trPr>
                        <w:tc>
                          <w:tcPr>
                            <w:tcW w:w="2835" w:type="dxa"/>
                            <w:shd w:val="clear" w:color="auto" w:fill="EDE6F6"/>
                          </w:tcPr>
                          <w:p w14:paraId="2386A012" w14:textId="77777777" w:rsidR="00CD3DC5" w:rsidRDefault="00000000">
                            <w:pPr>
                              <w:pStyle w:val="TableParagraph"/>
                              <w:rPr>
                                <w:sz w:val="17"/>
                              </w:rPr>
                            </w:pPr>
                            <w:proofErr w:type="spellStart"/>
                            <w:r>
                              <w:rPr>
                                <w:spacing w:val="-2"/>
                                <w:sz w:val="17"/>
                              </w:rPr>
                              <w:t>fact_industry_folio_count</w:t>
                            </w:r>
                            <w:proofErr w:type="spellEnd"/>
                          </w:p>
                        </w:tc>
                        <w:tc>
                          <w:tcPr>
                            <w:tcW w:w="1418" w:type="dxa"/>
                            <w:shd w:val="clear" w:color="auto" w:fill="EDE6F6"/>
                          </w:tcPr>
                          <w:p w14:paraId="7EB7973F" w14:textId="77777777" w:rsidR="00CD3DC5" w:rsidRDefault="00000000">
                            <w:pPr>
                              <w:pStyle w:val="TableParagraph"/>
                              <w:ind w:left="118"/>
                              <w:rPr>
                                <w:sz w:val="17"/>
                              </w:rPr>
                            </w:pPr>
                            <w:r>
                              <w:rPr>
                                <w:spacing w:val="-4"/>
                                <w:sz w:val="17"/>
                              </w:rPr>
                              <w:t>Fact</w:t>
                            </w:r>
                          </w:p>
                        </w:tc>
                        <w:tc>
                          <w:tcPr>
                            <w:tcW w:w="2268" w:type="dxa"/>
                            <w:shd w:val="clear" w:color="auto" w:fill="EDE6F6"/>
                          </w:tcPr>
                          <w:p w14:paraId="64323B61" w14:textId="77777777" w:rsidR="00CD3DC5" w:rsidRDefault="00000000">
                            <w:pPr>
                              <w:pStyle w:val="TableParagraph"/>
                              <w:ind w:left="117"/>
                              <w:rPr>
                                <w:sz w:val="17"/>
                              </w:rPr>
                            </w:pPr>
                            <w:r>
                              <w:rPr>
                                <w:spacing w:val="-2"/>
                                <w:sz w:val="17"/>
                              </w:rPr>
                              <w:t>month</w:t>
                            </w:r>
                          </w:p>
                        </w:tc>
                        <w:tc>
                          <w:tcPr>
                            <w:tcW w:w="1418" w:type="dxa"/>
                            <w:shd w:val="clear" w:color="auto" w:fill="EDE6F6"/>
                          </w:tcPr>
                          <w:p w14:paraId="761CDCDD" w14:textId="77777777" w:rsidR="00CD3DC5" w:rsidRDefault="00000000">
                            <w:pPr>
                              <w:pStyle w:val="TableParagraph"/>
                              <w:ind w:left="117"/>
                              <w:rPr>
                                <w:sz w:val="17"/>
                              </w:rPr>
                            </w:pPr>
                            <w:r>
                              <w:rPr>
                                <w:spacing w:val="-5"/>
                                <w:sz w:val="17"/>
                              </w:rPr>
                              <w:t>48</w:t>
                            </w:r>
                          </w:p>
                        </w:tc>
                        <w:tc>
                          <w:tcPr>
                            <w:tcW w:w="2066" w:type="dxa"/>
                            <w:shd w:val="clear" w:color="auto" w:fill="EDE6F6"/>
                          </w:tcPr>
                          <w:p w14:paraId="4C520850" w14:textId="77777777" w:rsidR="00CD3DC5" w:rsidRDefault="00000000">
                            <w:pPr>
                              <w:pStyle w:val="TableParagraph"/>
                              <w:ind w:left="117"/>
                              <w:rPr>
                                <w:sz w:val="17"/>
                              </w:rPr>
                            </w:pPr>
                            <w:r>
                              <w:rPr>
                                <w:sz w:val="17"/>
                              </w:rPr>
                              <w:t xml:space="preserve">Folio count </w:t>
                            </w:r>
                            <w:r>
                              <w:rPr>
                                <w:spacing w:val="-2"/>
                                <w:sz w:val="17"/>
                              </w:rPr>
                              <w:t>trends</w:t>
                            </w:r>
                          </w:p>
                        </w:tc>
                      </w:tr>
                    </w:tbl>
                    <w:p w14:paraId="1A4BD2EF" w14:textId="77777777" w:rsidR="00CD3DC5" w:rsidRDefault="00CD3DC5">
                      <w:pPr>
                        <w:pStyle w:val="BodyText"/>
                      </w:pPr>
                    </w:p>
                  </w:txbxContent>
                </v:textbox>
                <w10:wrap anchorx="page"/>
              </v:shape>
            </w:pict>
          </mc:Fallback>
        </mc:AlternateContent>
      </w:r>
      <w:r w:rsidR="00000000">
        <w:br w:type="column"/>
      </w:r>
    </w:p>
    <w:p w14:paraId="59F984DD" w14:textId="77777777" w:rsidR="00CD3DC5" w:rsidRDefault="00CD3DC5">
      <w:pPr>
        <w:pStyle w:val="BodyText"/>
        <w:rPr>
          <w:sz w:val="17"/>
        </w:rPr>
      </w:pPr>
    </w:p>
    <w:p w14:paraId="546AEC46" w14:textId="77777777" w:rsidR="00CD3DC5" w:rsidRDefault="00CD3DC5">
      <w:pPr>
        <w:pStyle w:val="BodyText"/>
        <w:rPr>
          <w:sz w:val="17"/>
        </w:rPr>
      </w:pPr>
    </w:p>
    <w:p w14:paraId="24F7190A" w14:textId="77777777" w:rsidR="00CD3DC5" w:rsidRDefault="00CD3DC5">
      <w:pPr>
        <w:pStyle w:val="BodyText"/>
        <w:rPr>
          <w:sz w:val="17"/>
        </w:rPr>
      </w:pPr>
    </w:p>
    <w:p w14:paraId="368865C8" w14:textId="77777777" w:rsidR="00CD3DC5" w:rsidRDefault="00CD3DC5">
      <w:pPr>
        <w:pStyle w:val="BodyText"/>
        <w:rPr>
          <w:sz w:val="17"/>
        </w:rPr>
      </w:pPr>
    </w:p>
    <w:p w14:paraId="29B578A2" w14:textId="77777777" w:rsidR="00CD3DC5" w:rsidRDefault="00CD3DC5">
      <w:pPr>
        <w:pStyle w:val="BodyText"/>
        <w:rPr>
          <w:sz w:val="17"/>
        </w:rPr>
      </w:pPr>
    </w:p>
    <w:p w14:paraId="31E1A390" w14:textId="77777777" w:rsidR="00CD3DC5" w:rsidRDefault="00CD3DC5">
      <w:pPr>
        <w:pStyle w:val="BodyText"/>
        <w:spacing w:before="123"/>
        <w:rPr>
          <w:sz w:val="17"/>
        </w:rPr>
      </w:pPr>
    </w:p>
    <w:p w14:paraId="384C9471" w14:textId="77777777" w:rsidR="00CD3DC5" w:rsidRDefault="00000000">
      <w:pPr>
        <w:ind w:left="75"/>
        <w:rPr>
          <w:sz w:val="17"/>
        </w:rPr>
      </w:pPr>
      <w:r>
        <w:rPr>
          <w:spacing w:val="-4"/>
          <w:sz w:val="17"/>
        </w:rPr>
        <w:t>line</w:t>
      </w:r>
    </w:p>
    <w:p w14:paraId="6CE797AD" w14:textId="77777777" w:rsidR="00CD3DC5" w:rsidRDefault="00CD3DC5">
      <w:pPr>
        <w:pStyle w:val="BodyText"/>
        <w:rPr>
          <w:sz w:val="17"/>
        </w:rPr>
      </w:pPr>
    </w:p>
    <w:p w14:paraId="0BB2C5E1" w14:textId="77777777" w:rsidR="00CD3DC5" w:rsidRDefault="00CD3DC5">
      <w:pPr>
        <w:pStyle w:val="BodyText"/>
        <w:rPr>
          <w:sz w:val="17"/>
        </w:rPr>
      </w:pPr>
    </w:p>
    <w:p w14:paraId="645E104B" w14:textId="77777777" w:rsidR="00CD3DC5" w:rsidRDefault="00CD3DC5">
      <w:pPr>
        <w:pStyle w:val="BodyText"/>
        <w:rPr>
          <w:sz w:val="17"/>
        </w:rPr>
      </w:pPr>
    </w:p>
    <w:p w14:paraId="07A3F8FF" w14:textId="77777777" w:rsidR="00CD3DC5" w:rsidRDefault="00CD3DC5">
      <w:pPr>
        <w:pStyle w:val="BodyText"/>
        <w:rPr>
          <w:sz w:val="17"/>
        </w:rPr>
      </w:pPr>
    </w:p>
    <w:p w14:paraId="389409C2" w14:textId="77777777" w:rsidR="00CD3DC5" w:rsidRDefault="00CD3DC5">
      <w:pPr>
        <w:pStyle w:val="BodyText"/>
        <w:rPr>
          <w:sz w:val="17"/>
        </w:rPr>
      </w:pPr>
    </w:p>
    <w:p w14:paraId="22471705" w14:textId="77777777" w:rsidR="00CD3DC5" w:rsidRDefault="00CD3DC5">
      <w:pPr>
        <w:pStyle w:val="BodyText"/>
        <w:rPr>
          <w:sz w:val="17"/>
        </w:rPr>
      </w:pPr>
    </w:p>
    <w:p w14:paraId="1C4ACF7E" w14:textId="77777777" w:rsidR="00CD3DC5" w:rsidRDefault="00CD3DC5">
      <w:pPr>
        <w:pStyle w:val="BodyText"/>
        <w:rPr>
          <w:sz w:val="17"/>
        </w:rPr>
      </w:pPr>
    </w:p>
    <w:p w14:paraId="7D06E2D8" w14:textId="77777777" w:rsidR="00CD3DC5" w:rsidRDefault="00CD3DC5">
      <w:pPr>
        <w:pStyle w:val="BodyText"/>
        <w:rPr>
          <w:sz w:val="17"/>
        </w:rPr>
      </w:pPr>
    </w:p>
    <w:p w14:paraId="0C398304" w14:textId="77777777" w:rsidR="00CD3DC5" w:rsidRDefault="00000000">
      <w:pPr>
        <w:spacing w:before="1" w:line="540" w:lineRule="auto"/>
        <w:ind w:right="850" w:firstLine="9"/>
        <w:rPr>
          <w:sz w:val="17"/>
        </w:rPr>
      </w:pPr>
      <w:proofErr w:type="spellStart"/>
      <w:r>
        <w:rPr>
          <w:spacing w:val="-4"/>
          <w:sz w:val="17"/>
        </w:rPr>
        <w:t>ory</w:t>
      </w:r>
      <w:proofErr w:type="spellEnd"/>
      <w:r>
        <w:rPr>
          <w:spacing w:val="-4"/>
          <w:sz w:val="17"/>
        </w:rPr>
        <w:t xml:space="preserve"> </w:t>
      </w:r>
      <w:proofErr w:type="spellStart"/>
      <w:r>
        <w:rPr>
          <w:spacing w:val="-6"/>
          <w:sz w:val="17"/>
        </w:rPr>
        <w:t>ry</w:t>
      </w:r>
      <w:proofErr w:type="spellEnd"/>
      <w:r>
        <w:rPr>
          <w:spacing w:val="-6"/>
          <w:sz w:val="17"/>
        </w:rPr>
        <w:t xml:space="preserve"> ta</w:t>
      </w:r>
    </w:p>
    <w:p w14:paraId="1563DE63" w14:textId="77777777" w:rsidR="00CD3DC5" w:rsidRDefault="00CD3DC5">
      <w:pPr>
        <w:spacing w:line="540" w:lineRule="auto"/>
        <w:rPr>
          <w:sz w:val="17"/>
        </w:rPr>
        <w:sectPr w:rsidR="00CD3DC5">
          <w:type w:val="continuous"/>
          <w:pgSz w:w="11910" w:h="16840"/>
          <w:pgMar w:top="1920" w:right="0" w:bottom="280" w:left="0" w:header="0" w:footer="745" w:gutter="0"/>
          <w:cols w:num="2" w:space="720" w:equalWidth="0">
            <w:col w:w="10772" w:space="34"/>
            <w:col w:w="1104"/>
          </w:cols>
        </w:sectPr>
      </w:pPr>
    </w:p>
    <w:p w14:paraId="33573CB4" w14:textId="77777777" w:rsidR="00CD3DC5" w:rsidRDefault="00CD3DC5">
      <w:pPr>
        <w:pStyle w:val="BodyText"/>
        <w:spacing w:before="92"/>
        <w:rPr>
          <w:sz w:val="32"/>
        </w:rPr>
      </w:pPr>
    </w:p>
    <w:p w14:paraId="34C09CD5" w14:textId="77777777" w:rsidR="00CD3DC5" w:rsidRDefault="00000000">
      <w:pPr>
        <w:pStyle w:val="Heading1"/>
        <w:numPr>
          <w:ilvl w:val="0"/>
          <w:numId w:val="7"/>
        </w:numPr>
        <w:tabs>
          <w:tab w:val="left" w:pos="1608"/>
        </w:tabs>
        <w:ind w:left="1608" w:hanging="355"/>
      </w:pPr>
      <w:r>
        <w:rPr>
          <w:color w:val="3D1A6B"/>
        </w:rPr>
        <w:t xml:space="preserve">Exploratory Data </w:t>
      </w:r>
      <w:r>
        <w:rPr>
          <w:color w:val="3D1A6B"/>
          <w:spacing w:val="-2"/>
        </w:rPr>
        <w:t>Analysis</w:t>
      </w:r>
    </w:p>
    <w:p w14:paraId="5C4D703E"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599616" behindDoc="1" locked="0" layoutInCell="1" allowOverlap="1" wp14:anchorId="5AC513F2" wp14:editId="559B1024">
                <wp:simplePos x="0" y="0"/>
                <wp:positionH relativeFrom="page">
                  <wp:posOffset>796199</wp:posOffset>
                </wp:positionH>
                <wp:positionV relativeFrom="paragraph">
                  <wp:posOffset>147458</wp:posOffset>
                </wp:positionV>
                <wp:extent cx="596773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11957BDB" id="Graphic 73" o:spid="_x0000_s1026" style="position:absolute;margin-left:62.7pt;margin-top:11.6pt;width:469.9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21D7E4B3" w14:textId="77777777" w:rsidR="00CD3DC5" w:rsidRDefault="00000000">
      <w:pPr>
        <w:pStyle w:val="BodyText"/>
        <w:spacing w:before="162" w:line="312" w:lineRule="auto"/>
        <w:ind w:left="1253" w:right="1250"/>
        <w:jc w:val="both"/>
      </w:pPr>
      <w:r>
        <w:rPr>
          <w:color w:val="2B2B2B"/>
        </w:rPr>
        <w:t>The EDA module (Notebook 02_eda_</w:t>
      </w:r>
      <w:proofErr w:type="gramStart"/>
      <w:r>
        <w:rPr>
          <w:color w:val="2B2B2B"/>
        </w:rPr>
        <w:t>analysis.ipynb</w:t>
      </w:r>
      <w:proofErr w:type="gramEnd"/>
      <w:r>
        <w:rPr>
          <w:color w:val="2B2B2B"/>
        </w:rPr>
        <w:t>) conducts a systematic investigation across six analytical domains. All charts were generated using Matplotlib/Seaborn and subsequently integrated into the Power BI dashboard for interactive exploration.</w:t>
      </w:r>
    </w:p>
    <w:p w14:paraId="726D6943" w14:textId="77777777" w:rsidR="00CD3DC5" w:rsidRDefault="00CD3DC5">
      <w:pPr>
        <w:pStyle w:val="BodyText"/>
        <w:spacing w:before="57"/>
      </w:pPr>
    </w:p>
    <w:p w14:paraId="6A6C1F0E" w14:textId="77777777" w:rsidR="00CD3DC5" w:rsidRDefault="00000000">
      <w:pPr>
        <w:pStyle w:val="Heading2"/>
        <w:numPr>
          <w:ilvl w:val="1"/>
          <w:numId w:val="7"/>
        </w:numPr>
        <w:tabs>
          <w:tab w:val="left" w:pos="1686"/>
        </w:tabs>
        <w:ind w:left="1686" w:hanging="433"/>
      </w:pPr>
      <w:r>
        <w:rPr>
          <w:color w:val="693DAA"/>
        </w:rPr>
        <w:t xml:space="preserve">NAV Trends &amp; AUM </w:t>
      </w:r>
      <w:r>
        <w:rPr>
          <w:color w:val="693DAA"/>
          <w:spacing w:val="-2"/>
        </w:rPr>
        <w:t>Growth</w:t>
      </w:r>
    </w:p>
    <w:p w14:paraId="50F055B2" w14:textId="77777777" w:rsidR="00CD3DC5" w:rsidRDefault="00000000">
      <w:pPr>
        <w:pStyle w:val="BodyText"/>
        <w:spacing w:before="177" w:line="307" w:lineRule="auto"/>
        <w:ind w:left="1253" w:right="1155"/>
      </w:pPr>
      <w:r>
        <w:rPr>
          <w:color w:val="2B2B2B"/>
        </w:rPr>
        <w:t>NAV time-series plots reveal a clear bifurcation between Liquid/Debt funds — which maintain stable NAVs in</w:t>
      </w:r>
      <w:r>
        <w:rPr>
          <w:color w:val="2B2B2B"/>
          <w:spacing w:val="-4"/>
        </w:rPr>
        <w:t xml:space="preserve"> </w:t>
      </w:r>
      <w:r>
        <w:rPr>
          <w:color w:val="2B2B2B"/>
        </w:rPr>
        <w:t>the</w:t>
      </w:r>
      <w:r>
        <w:rPr>
          <w:color w:val="2B2B2B"/>
          <w:spacing w:val="-4"/>
        </w:rPr>
        <w:t xml:space="preserve"> </w:t>
      </w:r>
      <w:r>
        <w:rPr>
          <w:rFonts w:ascii="MS Gothic" w:hAnsi="MS Gothic"/>
          <w:color w:val="2B2B2B"/>
        </w:rPr>
        <w:t>■</w:t>
      </w:r>
      <w:r>
        <w:rPr>
          <w:color w:val="2B2B2B"/>
        </w:rPr>
        <w:t>100–</w:t>
      </w:r>
      <w:r>
        <w:rPr>
          <w:rFonts w:ascii="MS Gothic" w:hAnsi="MS Gothic"/>
          <w:color w:val="2B2B2B"/>
        </w:rPr>
        <w:t>■</w:t>
      </w:r>
      <w:r>
        <w:rPr>
          <w:color w:val="2B2B2B"/>
        </w:rPr>
        <w:t>500</w:t>
      </w:r>
      <w:r>
        <w:rPr>
          <w:color w:val="2B2B2B"/>
          <w:spacing w:val="-4"/>
        </w:rPr>
        <w:t xml:space="preserve"> </w:t>
      </w:r>
      <w:r>
        <w:rPr>
          <w:color w:val="2B2B2B"/>
        </w:rPr>
        <w:t>range</w:t>
      </w:r>
      <w:r>
        <w:rPr>
          <w:color w:val="2B2B2B"/>
          <w:spacing w:val="-4"/>
        </w:rPr>
        <w:t xml:space="preserve"> </w:t>
      </w:r>
      <w:r>
        <w:rPr>
          <w:color w:val="2B2B2B"/>
        </w:rPr>
        <w:t>with</w:t>
      </w:r>
      <w:r>
        <w:rPr>
          <w:color w:val="2B2B2B"/>
          <w:spacing w:val="-4"/>
        </w:rPr>
        <w:t xml:space="preserve"> </w:t>
      </w:r>
      <w:r>
        <w:rPr>
          <w:color w:val="2B2B2B"/>
        </w:rPr>
        <w:t>minimal</w:t>
      </w:r>
      <w:r>
        <w:rPr>
          <w:color w:val="2B2B2B"/>
          <w:spacing w:val="-4"/>
        </w:rPr>
        <w:t xml:space="preserve"> </w:t>
      </w:r>
      <w:r>
        <w:rPr>
          <w:color w:val="2B2B2B"/>
        </w:rPr>
        <w:t>volatility</w:t>
      </w:r>
      <w:r>
        <w:rPr>
          <w:color w:val="2B2B2B"/>
          <w:spacing w:val="-4"/>
        </w:rPr>
        <w:t xml:space="preserve"> </w:t>
      </w:r>
      <w:r>
        <w:rPr>
          <w:color w:val="2B2B2B"/>
        </w:rPr>
        <w:t>—</w:t>
      </w:r>
      <w:r>
        <w:rPr>
          <w:color w:val="2B2B2B"/>
          <w:spacing w:val="-4"/>
        </w:rPr>
        <w:t xml:space="preserve"> </w:t>
      </w:r>
      <w:r>
        <w:rPr>
          <w:color w:val="2B2B2B"/>
        </w:rPr>
        <w:t>and</w:t>
      </w:r>
      <w:r>
        <w:rPr>
          <w:color w:val="2B2B2B"/>
          <w:spacing w:val="-4"/>
        </w:rPr>
        <w:t xml:space="preserve"> </w:t>
      </w:r>
      <w:r>
        <w:rPr>
          <w:color w:val="2B2B2B"/>
        </w:rPr>
        <w:t>Equity-Growth</w:t>
      </w:r>
      <w:r>
        <w:rPr>
          <w:color w:val="2B2B2B"/>
          <w:spacing w:val="-4"/>
        </w:rPr>
        <w:t xml:space="preserve"> </w:t>
      </w:r>
      <w:r>
        <w:rPr>
          <w:color w:val="2B2B2B"/>
        </w:rPr>
        <w:t>funds,</w:t>
      </w:r>
      <w:r>
        <w:rPr>
          <w:color w:val="2B2B2B"/>
          <w:spacing w:val="-4"/>
        </w:rPr>
        <w:t xml:space="preserve"> </w:t>
      </w:r>
      <w:r>
        <w:rPr>
          <w:color w:val="2B2B2B"/>
        </w:rPr>
        <w:t>which</w:t>
      </w:r>
      <w:r>
        <w:rPr>
          <w:color w:val="2B2B2B"/>
          <w:spacing w:val="-4"/>
        </w:rPr>
        <w:t xml:space="preserve"> </w:t>
      </w:r>
      <w:r>
        <w:rPr>
          <w:color w:val="2B2B2B"/>
        </w:rPr>
        <w:t>exhibit</w:t>
      </w:r>
      <w:r>
        <w:rPr>
          <w:color w:val="2B2B2B"/>
          <w:spacing w:val="-4"/>
        </w:rPr>
        <w:t xml:space="preserve"> </w:t>
      </w:r>
      <w:r>
        <w:rPr>
          <w:color w:val="2B2B2B"/>
        </w:rPr>
        <w:t>materially</w:t>
      </w:r>
      <w:r>
        <w:rPr>
          <w:color w:val="2B2B2B"/>
          <w:spacing w:val="-4"/>
        </w:rPr>
        <w:t xml:space="preserve"> </w:t>
      </w:r>
      <w:r>
        <w:rPr>
          <w:color w:val="2B2B2B"/>
        </w:rPr>
        <w:t>higher NAVs</w:t>
      </w:r>
      <w:r>
        <w:rPr>
          <w:color w:val="2B2B2B"/>
          <w:spacing w:val="18"/>
        </w:rPr>
        <w:t xml:space="preserve"> </w:t>
      </w:r>
      <w:r>
        <w:rPr>
          <w:color w:val="2B2B2B"/>
        </w:rPr>
        <w:t>and</w:t>
      </w:r>
      <w:r>
        <w:rPr>
          <w:color w:val="2B2B2B"/>
          <w:spacing w:val="18"/>
        </w:rPr>
        <w:t xml:space="preserve"> </w:t>
      </w:r>
      <w:r>
        <w:rPr>
          <w:color w:val="2B2B2B"/>
        </w:rPr>
        <w:t>pronounced</w:t>
      </w:r>
      <w:r>
        <w:rPr>
          <w:color w:val="2B2B2B"/>
          <w:spacing w:val="18"/>
        </w:rPr>
        <w:t xml:space="preserve"> </w:t>
      </w:r>
      <w:r>
        <w:rPr>
          <w:color w:val="2B2B2B"/>
        </w:rPr>
        <w:t>trend</w:t>
      </w:r>
      <w:r>
        <w:rPr>
          <w:color w:val="2B2B2B"/>
          <w:spacing w:val="18"/>
        </w:rPr>
        <w:t xml:space="preserve"> </w:t>
      </w:r>
      <w:r>
        <w:rPr>
          <w:color w:val="2B2B2B"/>
        </w:rPr>
        <w:t>trajectories.</w:t>
      </w:r>
      <w:r>
        <w:rPr>
          <w:color w:val="2B2B2B"/>
          <w:spacing w:val="18"/>
        </w:rPr>
        <w:t xml:space="preserve"> </w:t>
      </w:r>
      <w:r>
        <w:rPr>
          <w:color w:val="2B2B2B"/>
        </w:rPr>
        <w:t>ABSL</w:t>
      </w:r>
      <w:r>
        <w:rPr>
          <w:color w:val="2B2B2B"/>
          <w:spacing w:val="18"/>
        </w:rPr>
        <w:t xml:space="preserve"> </w:t>
      </w:r>
      <w:r>
        <w:rPr>
          <w:color w:val="2B2B2B"/>
        </w:rPr>
        <w:t>Frontline</w:t>
      </w:r>
      <w:r>
        <w:rPr>
          <w:color w:val="2B2B2B"/>
          <w:spacing w:val="18"/>
        </w:rPr>
        <w:t xml:space="preserve"> </w:t>
      </w:r>
      <w:r>
        <w:rPr>
          <w:color w:val="2B2B2B"/>
        </w:rPr>
        <w:t>Equity</w:t>
      </w:r>
      <w:r>
        <w:rPr>
          <w:color w:val="2B2B2B"/>
          <w:spacing w:val="18"/>
        </w:rPr>
        <w:t xml:space="preserve"> </w:t>
      </w:r>
      <w:r>
        <w:rPr>
          <w:color w:val="2B2B2B"/>
        </w:rPr>
        <w:t>and</w:t>
      </w:r>
      <w:r>
        <w:rPr>
          <w:color w:val="2B2B2B"/>
          <w:spacing w:val="18"/>
        </w:rPr>
        <w:t xml:space="preserve"> </w:t>
      </w:r>
      <w:r>
        <w:rPr>
          <w:color w:val="2B2B2B"/>
        </w:rPr>
        <w:t>Axis</w:t>
      </w:r>
      <w:r>
        <w:rPr>
          <w:color w:val="2B2B2B"/>
          <w:spacing w:val="18"/>
        </w:rPr>
        <w:t xml:space="preserve"> </w:t>
      </w:r>
      <w:proofErr w:type="spellStart"/>
      <w:r>
        <w:rPr>
          <w:color w:val="2B2B2B"/>
        </w:rPr>
        <w:t>Bluechip</w:t>
      </w:r>
      <w:proofErr w:type="spellEnd"/>
      <w:r>
        <w:rPr>
          <w:color w:val="2B2B2B"/>
          <w:spacing w:val="18"/>
        </w:rPr>
        <w:t xml:space="preserve"> </w:t>
      </w:r>
      <w:r>
        <w:rPr>
          <w:color w:val="2B2B2B"/>
        </w:rPr>
        <w:t>funds</w:t>
      </w:r>
      <w:r>
        <w:rPr>
          <w:color w:val="2B2B2B"/>
          <w:spacing w:val="18"/>
        </w:rPr>
        <w:t xml:space="preserve"> </w:t>
      </w:r>
      <w:r>
        <w:rPr>
          <w:color w:val="2B2B2B"/>
        </w:rPr>
        <w:t>peaked</w:t>
      </w:r>
      <w:r>
        <w:rPr>
          <w:color w:val="2B2B2B"/>
          <w:spacing w:val="18"/>
        </w:rPr>
        <w:t xml:space="preserve"> </w:t>
      </w:r>
      <w:r>
        <w:rPr>
          <w:color w:val="2B2B2B"/>
        </w:rPr>
        <w:t>sharply in early 2025 before a pullback in 2026, consistent with the broad equity market correction visible in the</w:t>
      </w:r>
      <w:r>
        <w:rPr>
          <w:color w:val="2B2B2B"/>
          <w:spacing w:val="80"/>
        </w:rPr>
        <w:t xml:space="preserve"> </w:t>
      </w:r>
      <w:r>
        <w:rPr>
          <w:color w:val="2B2B2B"/>
        </w:rPr>
        <w:t>NIFTY50 benchmark data. SBI Mutual Fund leads industry AUM by a substantial margin, followed by ICICI Prudential MF and HDFC Mutual Fund.</w:t>
      </w:r>
    </w:p>
    <w:p w14:paraId="2F145FF0" w14:textId="77777777" w:rsidR="00CD3DC5" w:rsidRDefault="00CD3DC5">
      <w:pPr>
        <w:pStyle w:val="BodyText"/>
        <w:spacing w:before="54"/>
      </w:pPr>
    </w:p>
    <w:p w14:paraId="3BB13E99" w14:textId="77777777" w:rsidR="00CD3DC5" w:rsidRDefault="00000000">
      <w:pPr>
        <w:pStyle w:val="Heading2"/>
        <w:numPr>
          <w:ilvl w:val="1"/>
          <w:numId w:val="7"/>
        </w:numPr>
        <w:tabs>
          <w:tab w:val="left" w:pos="1686"/>
        </w:tabs>
        <w:ind w:left="1686" w:hanging="433"/>
      </w:pPr>
      <w:r>
        <w:rPr>
          <w:color w:val="693DAA"/>
        </w:rPr>
        <w:t xml:space="preserve">SIP Inflow </w:t>
      </w:r>
      <w:r>
        <w:rPr>
          <w:color w:val="693DAA"/>
          <w:spacing w:val="-2"/>
        </w:rPr>
        <w:t>Analysis</w:t>
      </w:r>
    </w:p>
    <w:p w14:paraId="19BB4734" w14:textId="77777777" w:rsidR="00CD3DC5" w:rsidRDefault="00000000">
      <w:pPr>
        <w:pStyle w:val="BodyText"/>
        <w:spacing w:before="165" w:line="300" w:lineRule="auto"/>
        <w:ind w:left="1253" w:right="1155"/>
      </w:pPr>
      <w:r>
        <w:rPr>
          <w:color w:val="2B2B2B"/>
        </w:rPr>
        <w:t xml:space="preserve">Monthly SIP inflows have grown monotonically from </w:t>
      </w:r>
      <w:r>
        <w:rPr>
          <w:rFonts w:ascii="MS Gothic" w:hAnsi="MS Gothic"/>
          <w:color w:val="2B2B2B"/>
        </w:rPr>
        <w:t>■</w:t>
      </w:r>
      <w:r>
        <w:rPr>
          <w:color w:val="2B2B2B"/>
        </w:rPr>
        <w:t xml:space="preserve">0.15M Cr (2022) to </w:t>
      </w:r>
      <w:r>
        <w:rPr>
          <w:rFonts w:ascii="MS Gothic" w:hAnsi="MS Gothic"/>
          <w:color w:val="2B2B2B"/>
        </w:rPr>
        <w:t>■</w:t>
      </w:r>
      <w:r>
        <w:rPr>
          <w:color w:val="2B2B2B"/>
        </w:rPr>
        <w:t>0.34M Cr (2025), representing a</w:t>
      </w:r>
      <w:r>
        <w:rPr>
          <w:color w:val="2B2B2B"/>
          <w:spacing w:val="37"/>
        </w:rPr>
        <w:t xml:space="preserve"> </w:t>
      </w:r>
      <w:r>
        <w:rPr>
          <w:color w:val="2B2B2B"/>
        </w:rPr>
        <w:t>compounded</w:t>
      </w:r>
      <w:r>
        <w:rPr>
          <w:color w:val="2B2B2B"/>
          <w:spacing w:val="37"/>
        </w:rPr>
        <w:t xml:space="preserve"> </w:t>
      </w:r>
      <w:r>
        <w:rPr>
          <w:color w:val="2B2B2B"/>
        </w:rPr>
        <w:t>annual</w:t>
      </w:r>
      <w:r>
        <w:rPr>
          <w:color w:val="2B2B2B"/>
          <w:spacing w:val="37"/>
        </w:rPr>
        <w:t xml:space="preserve"> </w:t>
      </w:r>
      <w:r>
        <w:rPr>
          <w:color w:val="2B2B2B"/>
        </w:rPr>
        <w:t>growth</w:t>
      </w:r>
      <w:r>
        <w:rPr>
          <w:color w:val="2B2B2B"/>
          <w:spacing w:val="37"/>
        </w:rPr>
        <w:t xml:space="preserve"> </w:t>
      </w:r>
      <w:r>
        <w:rPr>
          <w:color w:val="2B2B2B"/>
        </w:rPr>
        <w:t>rate</w:t>
      </w:r>
      <w:r>
        <w:rPr>
          <w:color w:val="2B2B2B"/>
          <w:spacing w:val="37"/>
        </w:rPr>
        <w:t xml:space="preserve"> </w:t>
      </w:r>
      <w:r>
        <w:rPr>
          <w:color w:val="2B2B2B"/>
        </w:rPr>
        <w:t>of</w:t>
      </w:r>
      <w:r>
        <w:rPr>
          <w:color w:val="2B2B2B"/>
          <w:spacing w:val="37"/>
        </w:rPr>
        <w:t xml:space="preserve"> </w:t>
      </w:r>
      <w:r>
        <w:rPr>
          <w:color w:val="2B2B2B"/>
        </w:rPr>
        <w:t>approximately</w:t>
      </w:r>
      <w:r>
        <w:rPr>
          <w:color w:val="2B2B2B"/>
          <w:spacing w:val="37"/>
        </w:rPr>
        <w:t xml:space="preserve"> </w:t>
      </w:r>
      <w:r>
        <w:rPr>
          <w:color w:val="2B2B2B"/>
        </w:rPr>
        <w:t>22.78%.</w:t>
      </w:r>
      <w:r>
        <w:rPr>
          <w:color w:val="2B2B2B"/>
          <w:spacing w:val="37"/>
        </w:rPr>
        <w:t xml:space="preserve"> </w:t>
      </w:r>
      <w:r>
        <w:rPr>
          <w:color w:val="2B2B2B"/>
        </w:rPr>
        <w:t>The</w:t>
      </w:r>
      <w:r>
        <w:rPr>
          <w:color w:val="2B2B2B"/>
          <w:spacing w:val="37"/>
        </w:rPr>
        <w:t xml:space="preserve"> </w:t>
      </w:r>
      <w:r>
        <w:rPr>
          <w:color w:val="2B2B2B"/>
        </w:rPr>
        <w:t>Liquid</w:t>
      </w:r>
      <w:r>
        <w:rPr>
          <w:color w:val="2B2B2B"/>
          <w:spacing w:val="37"/>
        </w:rPr>
        <w:t xml:space="preserve"> </w:t>
      </w:r>
      <w:r>
        <w:rPr>
          <w:color w:val="2B2B2B"/>
        </w:rPr>
        <w:t>fund</w:t>
      </w:r>
      <w:r>
        <w:rPr>
          <w:color w:val="2B2B2B"/>
          <w:spacing w:val="37"/>
        </w:rPr>
        <w:t xml:space="preserve"> </w:t>
      </w:r>
      <w:r>
        <w:rPr>
          <w:color w:val="2B2B2B"/>
        </w:rPr>
        <w:t>category</w:t>
      </w:r>
      <w:r>
        <w:rPr>
          <w:color w:val="2B2B2B"/>
          <w:spacing w:val="37"/>
        </w:rPr>
        <w:t xml:space="preserve"> </w:t>
      </w:r>
      <w:r>
        <w:rPr>
          <w:color w:val="2B2B2B"/>
        </w:rPr>
        <w:t>commands</w:t>
      </w:r>
      <w:r>
        <w:rPr>
          <w:color w:val="2B2B2B"/>
          <w:spacing w:val="37"/>
        </w:rPr>
        <w:t xml:space="preserve"> </w:t>
      </w:r>
      <w:r>
        <w:rPr>
          <w:color w:val="2B2B2B"/>
        </w:rPr>
        <w:t>the highest</w:t>
      </w:r>
      <w:r>
        <w:rPr>
          <w:color w:val="2B2B2B"/>
          <w:spacing w:val="80"/>
        </w:rPr>
        <w:t xml:space="preserve"> </w:t>
      </w:r>
      <w:r>
        <w:rPr>
          <w:color w:val="2B2B2B"/>
        </w:rPr>
        <w:t>total</w:t>
      </w:r>
      <w:r>
        <w:rPr>
          <w:color w:val="2B2B2B"/>
          <w:spacing w:val="80"/>
        </w:rPr>
        <w:t xml:space="preserve"> </w:t>
      </w:r>
      <w:r>
        <w:rPr>
          <w:color w:val="2B2B2B"/>
        </w:rPr>
        <w:t>net</w:t>
      </w:r>
      <w:r>
        <w:rPr>
          <w:color w:val="2B2B2B"/>
          <w:spacing w:val="80"/>
        </w:rPr>
        <w:t xml:space="preserve"> </w:t>
      </w:r>
      <w:r>
        <w:rPr>
          <w:color w:val="2B2B2B"/>
        </w:rPr>
        <w:t>inflow</w:t>
      </w:r>
      <w:r>
        <w:rPr>
          <w:color w:val="2B2B2B"/>
          <w:spacing w:val="80"/>
        </w:rPr>
        <w:t xml:space="preserve"> </w:t>
      </w:r>
      <w:r>
        <w:rPr>
          <w:color w:val="2B2B2B"/>
        </w:rPr>
        <w:t>at</w:t>
      </w:r>
      <w:r>
        <w:rPr>
          <w:color w:val="2B2B2B"/>
          <w:spacing w:val="80"/>
        </w:rPr>
        <w:t xml:space="preserve"> </w:t>
      </w:r>
      <w:r>
        <w:rPr>
          <w:rFonts w:ascii="MS Gothic" w:hAnsi="MS Gothic"/>
          <w:color w:val="2B2B2B"/>
        </w:rPr>
        <w:t>■</w:t>
      </w:r>
      <w:r>
        <w:rPr>
          <w:color w:val="2B2B2B"/>
        </w:rPr>
        <w:t>0.48M</w:t>
      </w:r>
      <w:r>
        <w:rPr>
          <w:color w:val="2B2B2B"/>
          <w:spacing w:val="80"/>
        </w:rPr>
        <w:t xml:space="preserve"> </w:t>
      </w:r>
      <w:r>
        <w:rPr>
          <w:color w:val="2B2B2B"/>
        </w:rPr>
        <w:t>Cr,</w:t>
      </w:r>
      <w:r>
        <w:rPr>
          <w:color w:val="2B2B2B"/>
          <w:spacing w:val="80"/>
        </w:rPr>
        <w:t xml:space="preserve"> </w:t>
      </w:r>
      <w:r>
        <w:rPr>
          <w:color w:val="2B2B2B"/>
        </w:rPr>
        <w:t>reflecting</w:t>
      </w:r>
      <w:r>
        <w:rPr>
          <w:color w:val="2B2B2B"/>
          <w:spacing w:val="80"/>
        </w:rPr>
        <w:t xml:space="preserve"> </w:t>
      </w:r>
      <w:r>
        <w:rPr>
          <w:color w:val="2B2B2B"/>
        </w:rPr>
        <w:t>institutional</w:t>
      </w:r>
      <w:r>
        <w:rPr>
          <w:color w:val="2B2B2B"/>
          <w:spacing w:val="80"/>
        </w:rPr>
        <w:t xml:space="preserve"> </w:t>
      </w:r>
      <w:r>
        <w:rPr>
          <w:color w:val="2B2B2B"/>
        </w:rPr>
        <w:t>treasury</w:t>
      </w:r>
      <w:r>
        <w:rPr>
          <w:color w:val="2B2B2B"/>
          <w:spacing w:val="80"/>
        </w:rPr>
        <w:t xml:space="preserve"> </w:t>
      </w:r>
      <w:r>
        <w:rPr>
          <w:color w:val="2B2B2B"/>
        </w:rPr>
        <w:t>parking</w:t>
      </w:r>
      <w:r>
        <w:rPr>
          <w:color w:val="2B2B2B"/>
          <w:spacing w:val="80"/>
        </w:rPr>
        <w:t xml:space="preserve"> </w:t>
      </w:r>
      <w:proofErr w:type="spellStart"/>
      <w:r>
        <w:rPr>
          <w:color w:val="2B2B2B"/>
        </w:rPr>
        <w:t>behaviour</w:t>
      </w:r>
      <w:proofErr w:type="spellEnd"/>
      <w:r>
        <w:rPr>
          <w:color w:val="2B2B2B"/>
        </w:rPr>
        <w:t>.</w:t>
      </w:r>
      <w:r>
        <w:rPr>
          <w:color w:val="2B2B2B"/>
          <w:spacing w:val="80"/>
        </w:rPr>
        <w:t xml:space="preserve"> </w:t>
      </w:r>
      <w:r>
        <w:rPr>
          <w:color w:val="2B2B2B"/>
        </w:rPr>
        <w:t>Among retail-oriented categories, Sectoral/Thematic funds and Flexi Cap funds rank second and third, suggesting</w:t>
      </w:r>
      <w:r>
        <w:rPr>
          <w:color w:val="2B2B2B"/>
          <w:spacing w:val="40"/>
        </w:rPr>
        <w:t xml:space="preserve"> </w:t>
      </w:r>
      <w:r>
        <w:rPr>
          <w:color w:val="2B2B2B"/>
        </w:rPr>
        <w:t>a growing appetite for thematic investing among Indian retail participants.</w:t>
      </w:r>
    </w:p>
    <w:p w14:paraId="40A764A4" w14:textId="77777777" w:rsidR="00CD3DC5" w:rsidRDefault="00CD3DC5">
      <w:pPr>
        <w:pStyle w:val="BodyText"/>
      </w:pPr>
    </w:p>
    <w:p w14:paraId="70CCBDBE" w14:textId="77777777" w:rsidR="00CD3DC5" w:rsidRDefault="00000000">
      <w:pPr>
        <w:pStyle w:val="BodyText"/>
        <w:spacing w:before="30"/>
      </w:pPr>
      <w:r>
        <w:rPr>
          <w:noProof/>
        </w:rPr>
        <w:drawing>
          <wp:anchor distT="0" distB="0" distL="0" distR="0" simplePos="0" relativeHeight="487600128" behindDoc="1" locked="0" layoutInCell="1" allowOverlap="1" wp14:anchorId="38C71E21" wp14:editId="49DBA4CA">
            <wp:simplePos x="0" y="0"/>
            <wp:positionH relativeFrom="page">
              <wp:posOffset>1596308</wp:posOffset>
            </wp:positionH>
            <wp:positionV relativeFrom="paragraph">
              <wp:posOffset>180453</wp:posOffset>
            </wp:positionV>
            <wp:extent cx="4682292" cy="281178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 cstate="print"/>
                    <a:stretch>
                      <a:fillRect/>
                    </a:stretch>
                  </pic:blipFill>
                  <pic:spPr>
                    <a:xfrm>
                      <a:off x="0" y="0"/>
                      <a:ext cx="4682292" cy="2811780"/>
                    </a:xfrm>
                    <a:prstGeom prst="rect">
                      <a:avLst/>
                    </a:prstGeom>
                  </pic:spPr>
                </pic:pic>
              </a:graphicData>
            </a:graphic>
          </wp:anchor>
        </w:drawing>
      </w:r>
    </w:p>
    <w:p w14:paraId="79981DE0" w14:textId="77777777" w:rsidR="00CD3DC5" w:rsidRDefault="00CD3DC5">
      <w:pPr>
        <w:pStyle w:val="BodyText"/>
        <w:rPr>
          <w:sz w:val="17"/>
        </w:rPr>
      </w:pPr>
    </w:p>
    <w:p w14:paraId="5BBF2451" w14:textId="77777777" w:rsidR="00CD3DC5" w:rsidRDefault="00CD3DC5">
      <w:pPr>
        <w:pStyle w:val="BodyText"/>
        <w:spacing w:before="19"/>
        <w:rPr>
          <w:sz w:val="17"/>
        </w:rPr>
      </w:pPr>
    </w:p>
    <w:p w14:paraId="4EE120B3" w14:textId="77777777" w:rsidR="00CD3DC5" w:rsidRDefault="00000000">
      <w:pPr>
        <w:ind w:left="1400"/>
        <w:rPr>
          <w:rFonts w:ascii="Arial" w:hAnsi="Arial"/>
          <w:i/>
          <w:sz w:val="17"/>
        </w:rPr>
      </w:pPr>
      <w:r>
        <w:rPr>
          <w:rFonts w:ascii="Arial" w:hAnsi="Arial"/>
          <w:i/>
          <w:color w:val="545454"/>
          <w:sz w:val="17"/>
        </w:rPr>
        <w:t xml:space="preserve">Figure 1: Power BI — </w:t>
      </w:r>
      <w:proofErr w:type="spellStart"/>
      <w:r>
        <w:rPr>
          <w:rFonts w:ascii="Arial" w:hAnsi="Arial"/>
          <w:i/>
          <w:color w:val="545454"/>
          <w:sz w:val="17"/>
        </w:rPr>
        <w:t>Bluestock</w:t>
      </w:r>
      <w:proofErr w:type="spellEnd"/>
      <w:r>
        <w:rPr>
          <w:rFonts w:ascii="Arial" w:hAnsi="Arial"/>
          <w:i/>
          <w:color w:val="545454"/>
          <w:sz w:val="17"/>
        </w:rPr>
        <w:t xml:space="preserve"> Macro Industry Overview Dashboard (Page 1) Total Active Schemes: 40 | Industry </w:t>
      </w:r>
      <w:r>
        <w:rPr>
          <w:rFonts w:ascii="Arial" w:hAnsi="Arial"/>
          <w:i/>
          <w:color w:val="545454"/>
          <w:spacing w:val="-4"/>
          <w:sz w:val="17"/>
        </w:rPr>
        <w:t>AUM:</w:t>
      </w:r>
    </w:p>
    <w:p w14:paraId="2DB054BC" w14:textId="77777777" w:rsidR="00CD3DC5" w:rsidRDefault="00000000">
      <w:pPr>
        <w:pStyle w:val="ListParagraph"/>
        <w:numPr>
          <w:ilvl w:val="0"/>
          <w:numId w:val="5"/>
        </w:numPr>
        <w:tabs>
          <w:tab w:val="left" w:pos="3653"/>
        </w:tabs>
        <w:spacing w:before="34"/>
        <w:ind w:left="3653" w:hanging="170"/>
        <w:rPr>
          <w:rFonts w:ascii="Arial" w:hAnsi="Arial"/>
          <w:i/>
          <w:sz w:val="17"/>
        </w:rPr>
      </w:pPr>
      <w:r>
        <w:rPr>
          <w:rFonts w:ascii="Arial" w:hAnsi="Arial"/>
          <w:i/>
          <w:color w:val="545454"/>
          <w:sz w:val="17"/>
        </w:rPr>
        <w:t xml:space="preserve">39.18M Cr | Active Folios: 26.12 Cr | Latest SIP Inflow: </w:t>
      </w:r>
      <w:r>
        <w:rPr>
          <w:rFonts w:ascii="MS Gothic" w:hAnsi="MS Gothic"/>
          <w:color w:val="545454"/>
          <w:sz w:val="17"/>
        </w:rPr>
        <w:t>■</w:t>
      </w:r>
      <w:r>
        <w:rPr>
          <w:rFonts w:ascii="Arial" w:hAnsi="Arial"/>
          <w:i/>
          <w:color w:val="545454"/>
          <w:sz w:val="17"/>
        </w:rPr>
        <w:t xml:space="preserve">31K </w:t>
      </w:r>
      <w:r>
        <w:rPr>
          <w:rFonts w:ascii="Arial" w:hAnsi="Arial"/>
          <w:i/>
          <w:color w:val="545454"/>
          <w:spacing w:val="-5"/>
          <w:sz w:val="17"/>
        </w:rPr>
        <w:t>Cr</w:t>
      </w:r>
    </w:p>
    <w:p w14:paraId="60AF84BD" w14:textId="77777777" w:rsidR="00CD3DC5" w:rsidRDefault="00CD3DC5">
      <w:pPr>
        <w:pStyle w:val="BodyText"/>
        <w:spacing w:before="123"/>
        <w:rPr>
          <w:rFonts w:ascii="Arial"/>
          <w:i/>
          <w:sz w:val="17"/>
        </w:rPr>
      </w:pPr>
    </w:p>
    <w:p w14:paraId="48843BB3" w14:textId="77777777" w:rsidR="00CD3DC5" w:rsidRDefault="00000000">
      <w:pPr>
        <w:pStyle w:val="Heading2"/>
        <w:numPr>
          <w:ilvl w:val="1"/>
          <w:numId w:val="7"/>
        </w:numPr>
        <w:tabs>
          <w:tab w:val="left" w:pos="1686"/>
        </w:tabs>
        <w:ind w:left="1686" w:hanging="433"/>
      </w:pPr>
      <w:r>
        <w:rPr>
          <w:color w:val="693DAA"/>
        </w:rPr>
        <w:t xml:space="preserve">SIP Market </w:t>
      </w:r>
      <w:r>
        <w:rPr>
          <w:color w:val="693DAA"/>
          <w:spacing w:val="-2"/>
        </w:rPr>
        <w:t>Trends</w:t>
      </w:r>
    </w:p>
    <w:p w14:paraId="13F3113B" w14:textId="77777777" w:rsidR="00CD3DC5" w:rsidRDefault="00000000">
      <w:pPr>
        <w:pStyle w:val="BodyText"/>
        <w:spacing w:before="177" w:line="312" w:lineRule="auto"/>
        <w:ind w:left="1253" w:right="1155"/>
      </w:pPr>
      <w:r>
        <w:rPr>
          <w:color w:val="2B2B2B"/>
        </w:rPr>
        <w:t>The SIP Inflow Growth and Macro Economic Market Trends page reveals that SIP account growth YoY</w:t>
      </w:r>
      <w:r>
        <w:rPr>
          <w:color w:val="2B2B2B"/>
          <w:spacing w:val="80"/>
        </w:rPr>
        <w:t xml:space="preserve"> </w:t>
      </w:r>
      <w:r>
        <w:rPr>
          <w:color w:val="2B2B2B"/>
        </w:rPr>
        <w:t>stands</w:t>
      </w:r>
      <w:r>
        <w:rPr>
          <w:color w:val="2B2B2B"/>
          <w:spacing w:val="22"/>
        </w:rPr>
        <w:t xml:space="preserve"> </w:t>
      </w:r>
      <w:r>
        <w:rPr>
          <w:color w:val="2B2B2B"/>
        </w:rPr>
        <w:t>at</w:t>
      </w:r>
      <w:r>
        <w:rPr>
          <w:color w:val="2B2B2B"/>
          <w:spacing w:val="22"/>
        </w:rPr>
        <w:t xml:space="preserve"> </w:t>
      </w:r>
      <w:r>
        <w:rPr>
          <w:color w:val="2B2B2B"/>
        </w:rPr>
        <w:t>22.78%.</w:t>
      </w:r>
      <w:r>
        <w:rPr>
          <w:color w:val="2B2B2B"/>
          <w:spacing w:val="22"/>
        </w:rPr>
        <w:t xml:space="preserve"> </w:t>
      </w:r>
      <w:r>
        <w:rPr>
          <w:color w:val="2B2B2B"/>
        </w:rPr>
        <w:t>A</w:t>
      </w:r>
      <w:r>
        <w:rPr>
          <w:color w:val="2B2B2B"/>
          <w:spacing w:val="22"/>
        </w:rPr>
        <w:t xml:space="preserve"> </w:t>
      </w:r>
      <w:r>
        <w:rPr>
          <w:color w:val="2B2B2B"/>
        </w:rPr>
        <w:t>category-wise</w:t>
      </w:r>
      <w:r>
        <w:rPr>
          <w:color w:val="2B2B2B"/>
          <w:spacing w:val="22"/>
        </w:rPr>
        <w:t xml:space="preserve"> </w:t>
      </w:r>
      <w:r>
        <w:rPr>
          <w:color w:val="2B2B2B"/>
        </w:rPr>
        <w:t>breakdown</w:t>
      </w:r>
      <w:r>
        <w:rPr>
          <w:color w:val="2B2B2B"/>
          <w:spacing w:val="22"/>
        </w:rPr>
        <w:t xml:space="preserve"> </w:t>
      </w:r>
      <w:r>
        <w:rPr>
          <w:color w:val="2B2B2B"/>
        </w:rPr>
        <w:t>for</w:t>
      </w:r>
      <w:r>
        <w:rPr>
          <w:color w:val="2B2B2B"/>
          <w:spacing w:val="22"/>
        </w:rPr>
        <w:t xml:space="preserve"> </w:t>
      </w:r>
      <w:r>
        <w:rPr>
          <w:color w:val="2B2B2B"/>
        </w:rPr>
        <w:t>2024–2025</w:t>
      </w:r>
      <w:r>
        <w:rPr>
          <w:color w:val="2B2B2B"/>
          <w:spacing w:val="22"/>
        </w:rPr>
        <w:t xml:space="preserve"> </w:t>
      </w:r>
      <w:r>
        <w:rPr>
          <w:color w:val="2B2B2B"/>
        </w:rPr>
        <w:t>shows</w:t>
      </w:r>
      <w:r>
        <w:rPr>
          <w:color w:val="2B2B2B"/>
          <w:spacing w:val="22"/>
        </w:rPr>
        <w:t xml:space="preserve"> </w:t>
      </w:r>
      <w:r>
        <w:rPr>
          <w:color w:val="2B2B2B"/>
        </w:rPr>
        <w:t>Liquid</w:t>
      </w:r>
      <w:r>
        <w:rPr>
          <w:color w:val="2B2B2B"/>
          <w:spacing w:val="22"/>
        </w:rPr>
        <w:t xml:space="preserve"> </w:t>
      </w:r>
      <w:r>
        <w:rPr>
          <w:color w:val="2B2B2B"/>
        </w:rPr>
        <w:t>funds</w:t>
      </w:r>
      <w:r>
        <w:rPr>
          <w:color w:val="2B2B2B"/>
          <w:spacing w:val="22"/>
        </w:rPr>
        <w:t xml:space="preserve"> </w:t>
      </w:r>
      <w:r>
        <w:rPr>
          <w:color w:val="2B2B2B"/>
        </w:rPr>
        <w:t>leading</w:t>
      </w:r>
      <w:r>
        <w:rPr>
          <w:color w:val="2B2B2B"/>
          <w:spacing w:val="22"/>
        </w:rPr>
        <w:t xml:space="preserve"> </w:t>
      </w:r>
      <w:r>
        <w:rPr>
          <w:color w:val="2B2B2B"/>
        </w:rPr>
        <w:t>with</w:t>
      </w:r>
      <w:r>
        <w:rPr>
          <w:color w:val="2B2B2B"/>
          <w:spacing w:val="22"/>
        </w:rPr>
        <w:t xml:space="preserve"> </w:t>
      </w:r>
      <w:r>
        <w:rPr>
          <w:color w:val="2B2B2B"/>
          <w:spacing w:val="-2"/>
        </w:rPr>
        <w:t>451,275</w:t>
      </w:r>
    </w:p>
    <w:p w14:paraId="6EE8B7AF" w14:textId="77777777" w:rsidR="00CD3DC5" w:rsidRDefault="00CD3DC5">
      <w:pPr>
        <w:pStyle w:val="BodyText"/>
        <w:spacing w:line="312" w:lineRule="auto"/>
        <w:sectPr w:rsidR="00CD3DC5">
          <w:pgSz w:w="11910" w:h="16840"/>
          <w:pgMar w:top="920" w:right="0" w:bottom="940" w:left="0" w:header="0" w:footer="745" w:gutter="0"/>
          <w:cols w:space="720"/>
        </w:sectPr>
      </w:pPr>
    </w:p>
    <w:p w14:paraId="70DB97B4" w14:textId="77777777" w:rsidR="00CD3DC5" w:rsidRDefault="00CD3DC5">
      <w:pPr>
        <w:pStyle w:val="BodyText"/>
        <w:spacing w:before="222"/>
      </w:pPr>
    </w:p>
    <w:p w14:paraId="3357BA38" w14:textId="77777777" w:rsidR="00CD3DC5" w:rsidRDefault="00000000">
      <w:pPr>
        <w:pStyle w:val="BodyText"/>
        <w:spacing w:line="295" w:lineRule="auto"/>
        <w:ind w:left="1253" w:right="1203"/>
        <w:jc w:val="both"/>
      </w:pPr>
      <w:r>
        <w:rPr>
          <w:color w:val="2B2B2B"/>
        </w:rPr>
        <w:t>accounts, followed by Sectoral/Thematic (103,829) and Flexi Cap (63,989). Total net inflow by category confirms</w:t>
      </w:r>
      <w:r>
        <w:rPr>
          <w:color w:val="2B2B2B"/>
          <w:spacing w:val="-3"/>
        </w:rPr>
        <w:t xml:space="preserve"> </w:t>
      </w:r>
      <w:r>
        <w:rPr>
          <w:color w:val="2B2B2B"/>
        </w:rPr>
        <w:t>Liquid</w:t>
      </w:r>
      <w:r>
        <w:rPr>
          <w:color w:val="2B2B2B"/>
          <w:spacing w:val="-3"/>
        </w:rPr>
        <w:t xml:space="preserve"> </w:t>
      </w:r>
      <w:r>
        <w:rPr>
          <w:color w:val="2B2B2B"/>
        </w:rPr>
        <w:t>funds'</w:t>
      </w:r>
      <w:r>
        <w:rPr>
          <w:color w:val="2B2B2B"/>
          <w:spacing w:val="-3"/>
        </w:rPr>
        <w:t xml:space="preserve"> </w:t>
      </w:r>
      <w:r>
        <w:rPr>
          <w:color w:val="2B2B2B"/>
        </w:rPr>
        <w:t>dominance</w:t>
      </w:r>
      <w:r>
        <w:rPr>
          <w:color w:val="2B2B2B"/>
          <w:spacing w:val="-3"/>
        </w:rPr>
        <w:t xml:space="preserve"> </w:t>
      </w:r>
      <w:r>
        <w:rPr>
          <w:color w:val="2B2B2B"/>
        </w:rPr>
        <w:t>at</w:t>
      </w:r>
      <w:r>
        <w:rPr>
          <w:color w:val="2B2B2B"/>
          <w:spacing w:val="-3"/>
        </w:rPr>
        <w:t xml:space="preserve"> </w:t>
      </w:r>
      <w:r>
        <w:rPr>
          <w:color w:val="2B2B2B"/>
        </w:rPr>
        <w:t>near</w:t>
      </w:r>
      <w:r>
        <w:rPr>
          <w:color w:val="2B2B2B"/>
          <w:spacing w:val="-3"/>
        </w:rPr>
        <w:t xml:space="preserve"> </w:t>
      </w:r>
      <w:r>
        <w:rPr>
          <w:rFonts w:ascii="MS Gothic" w:hAnsi="MS Gothic"/>
          <w:color w:val="2B2B2B"/>
        </w:rPr>
        <w:t>■</w:t>
      </w:r>
      <w:r>
        <w:rPr>
          <w:color w:val="2B2B2B"/>
        </w:rPr>
        <w:t>0.5M</w:t>
      </w:r>
      <w:r>
        <w:rPr>
          <w:color w:val="2B2B2B"/>
          <w:spacing w:val="-3"/>
        </w:rPr>
        <w:t xml:space="preserve"> </w:t>
      </w:r>
      <w:r>
        <w:rPr>
          <w:color w:val="2B2B2B"/>
        </w:rPr>
        <w:t>Cr,</w:t>
      </w:r>
      <w:r>
        <w:rPr>
          <w:color w:val="2B2B2B"/>
          <w:spacing w:val="-3"/>
        </w:rPr>
        <w:t xml:space="preserve"> </w:t>
      </w:r>
      <w:r>
        <w:rPr>
          <w:color w:val="2B2B2B"/>
        </w:rPr>
        <w:t>with</w:t>
      </w:r>
      <w:r>
        <w:rPr>
          <w:color w:val="2B2B2B"/>
          <w:spacing w:val="-3"/>
        </w:rPr>
        <w:t xml:space="preserve"> </w:t>
      </w:r>
      <w:r>
        <w:rPr>
          <w:color w:val="2B2B2B"/>
        </w:rPr>
        <w:t>Sectoral/Thematic</w:t>
      </w:r>
      <w:r>
        <w:rPr>
          <w:color w:val="2B2B2B"/>
          <w:spacing w:val="-3"/>
        </w:rPr>
        <w:t xml:space="preserve"> </w:t>
      </w:r>
      <w:r>
        <w:rPr>
          <w:color w:val="2B2B2B"/>
        </w:rPr>
        <w:t>and</w:t>
      </w:r>
      <w:r>
        <w:rPr>
          <w:color w:val="2B2B2B"/>
          <w:spacing w:val="-3"/>
        </w:rPr>
        <w:t xml:space="preserve"> </w:t>
      </w:r>
      <w:r>
        <w:rPr>
          <w:color w:val="2B2B2B"/>
        </w:rPr>
        <w:t>Flexi</w:t>
      </w:r>
      <w:r>
        <w:rPr>
          <w:color w:val="2B2B2B"/>
          <w:spacing w:val="-3"/>
        </w:rPr>
        <w:t xml:space="preserve"> </w:t>
      </w:r>
      <w:r>
        <w:rPr>
          <w:color w:val="2B2B2B"/>
        </w:rPr>
        <w:t>Cap</w:t>
      </w:r>
      <w:r>
        <w:rPr>
          <w:color w:val="2B2B2B"/>
          <w:spacing w:val="-3"/>
        </w:rPr>
        <w:t xml:space="preserve"> </w:t>
      </w:r>
      <w:r>
        <w:rPr>
          <w:color w:val="2B2B2B"/>
        </w:rPr>
        <w:t>funds</w:t>
      </w:r>
      <w:r>
        <w:rPr>
          <w:color w:val="2B2B2B"/>
          <w:spacing w:val="-3"/>
        </w:rPr>
        <w:t xml:space="preserve"> </w:t>
      </w:r>
      <w:r>
        <w:rPr>
          <w:color w:val="2B2B2B"/>
        </w:rPr>
        <w:t>attracting significant retail interest.</w:t>
      </w:r>
    </w:p>
    <w:p w14:paraId="478FCA7D" w14:textId="77777777" w:rsidR="00CD3DC5" w:rsidRDefault="00000000">
      <w:pPr>
        <w:pStyle w:val="BodyText"/>
        <w:spacing w:before="83"/>
      </w:pPr>
      <w:r>
        <w:rPr>
          <w:noProof/>
        </w:rPr>
        <w:drawing>
          <wp:anchor distT="0" distB="0" distL="0" distR="0" simplePos="0" relativeHeight="487600640" behindDoc="1" locked="0" layoutInCell="1" allowOverlap="1" wp14:anchorId="0A4DBA32" wp14:editId="62ECB75A">
            <wp:simplePos x="0" y="0"/>
            <wp:positionH relativeFrom="page">
              <wp:posOffset>949394</wp:posOffset>
            </wp:positionH>
            <wp:positionV relativeFrom="paragraph">
              <wp:posOffset>214582</wp:posOffset>
            </wp:positionV>
            <wp:extent cx="5582360" cy="295751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0" cstate="print"/>
                    <a:stretch>
                      <a:fillRect/>
                    </a:stretch>
                  </pic:blipFill>
                  <pic:spPr>
                    <a:xfrm>
                      <a:off x="0" y="0"/>
                      <a:ext cx="5582360" cy="2957512"/>
                    </a:xfrm>
                    <a:prstGeom prst="rect">
                      <a:avLst/>
                    </a:prstGeom>
                  </pic:spPr>
                </pic:pic>
              </a:graphicData>
            </a:graphic>
          </wp:anchor>
        </w:drawing>
      </w:r>
    </w:p>
    <w:p w14:paraId="7257F692" w14:textId="77777777" w:rsidR="00CD3DC5" w:rsidRDefault="00CD3DC5">
      <w:pPr>
        <w:pStyle w:val="BodyText"/>
        <w:spacing w:before="57"/>
      </w:pPr>
    </w:p>
    <w:p w14:paraId="339B4516" w14:textId="77777777" w:rsidR="00CD3DC5" w:rsidRDefault="00000000">
      <w:pPr>
        <w:spacing w:line="295" w:lineRule="auto"/>
        <w:ind w:left="3913" w:right="1155" w:hanging="2532"/>
        <w:rPr>
          <w:rFonts w:ascii="Arial" w:hAnsi="Arial"/>
          <w:i/>
          <w:sz w:val="17"/>
        </w:rPr>
      </w:pPr>
      <w:r>
        <w:rPr>
          <w:rFonts w:ascii="Arial" w:hAnsi="Arial"/>
          <w:i/>
          <w:color w:val="545454"/>
          <w:sz w:val="17"/>
        </w:rPr>
        <w:t>Figure</w:t>
      </w:r>
      <w:r>
        <w:rPr>
          <w:rFonts w:ascii="Arial" w:hAnsi="Arial"/>
          <w:i/>
          <w:color w:val="545454"/>
          <w:spacing w:val="-2"/>
          <w:sz w:val="17"/>
        </w:rPr>
        <w:t xml:space="preserve"> </w:t>
      </w:r>
      <w:r>
        <w:rPr>
          <w:rFonts w:ascii="Arial" w:hAnsi="Arial"/>
          <w:i/>
          <w:color w:val="545454"/>
          <w:sz w:val="17"/>
        </w:rPr>
        <w:t>2:</w:t>
      </w:r>
      <w:r>
        <w:rPr>
          <w:rFonts w:ascii="Arial" w:hAnsi="Arial"/>
          <w:i/>
          <w:color w:val="545454"/>
          <w:spacing w:val="-2"/>
          <w:sz w:val="17"/>
        </w:rPr>
        <w:t xml:space="preserve"> </w:t>
      </w:r>
      <w:r>
        <w:rPr>
          <w:rFonts w:ascii="Arial" w:hAnsi="Arial"/>
          <w:i/>
          <w:color w:val="545454"/>
          <w:sz w:val="17"/>
        </w:rPr>
        <w:t>Power</w:t>
      </w:r>
      <w:r>
        <w:rPr>
          <w:rFonts w:ascii="Arial" w:hAnsi="Arial"/>
          <w:i/>
          <w:color w:val="545454"/>
          <w:spacing w:val="-2"/>
          <w:sz w:val="17"/>
        </w:rPr>
        <w:t xml:space="preserve"> </w:t>
      </w:r>
      <w:r>
        <w:rPr>
          <w:rFonts w:ascii="Arial" w:hAnsi="Arial"/>
          <w:i/>
          <w:color w:val="545454"/>
          <w:sz w:val="17"/>
        </w:rPr>
        <w:t>BI</w:t>
      </w:r>
      <w:r>
        <w:rPr>
          <w:rFonts w:ascii="Arial" w:hAnsi="Arial"/>
          <w:i/>
          <w:color w:val="545454"/>
          <w:spacing w:val="-2"/>
          <w:sz w:val="17"/>
        </w:rPr>
        <w:t xml:space="preserve"> </w:t>
      </w:r>
      <w:r>
        <w:rPr>
          <w:rFonts w:ascii="Arial" w:hAnsi="Arial"/>
          <w:i/>
          <w:color w:val="545454"/>
          <w:sz w:val="17"/>
        </w:rPr>
        <w:t>—</w:t>
      </w:r>
      <w:r>
        <w:rPr>
          <w:rFonts w:ascii="Arial" w:hAnsi="Arial"/>
          <w:i/>
          <w:color w:val="545454"/>
          <w:spacing w:val="-2"/>
          <w:sz w:val="17"/>
        </w:rPr>
        <w:t xml:space="preserve"> </w:t>
      </w:r>
      <w:r>
        <w:rPr>
          <w:rFonts w:ascii="Arial" w:hAnsi="Arial"/>
          <w:i/>
          <w:color w:val="545454"/>
          <w:sz w:val="17"/>
        </w:rPr>
        <w:t>SIP</w:t>
      </w:r>
      <w:r>
        <w:rPr>
          <w:rFonts w:ascii="Arial" w:hAnsi="Arial"/>
          <w:i/>
          <w:color w:val="545454"/>
          <w:spacing w:val="-2"/>
          <w:sz w:val="17"/>
        </w:rPr>
        <w:t xml:space="preserve"> </w:t>
      </w:r>
      <w:r>
        <w:rPr>
          <w:rFonts w:ascii="Arial" w:hAnsi="Arial"/>
          <w:i/>
          <w:color w:val="545454"/>
          <w:sz w:val="17"/>
        </w:rPr>
        <w:t>Inflow</w:t>
      </w:r>
      <w:r>
        <w:rPr>
          <w:rFonts w:ascii="Arial" w:hAnsi="Arial"/>
          <w:i/>
          <w:color w:val="545454"/>
          <w:spacing w:val="-2"/>
          <w:sz w:val="17"/>
        </w:rPr>
        <w:t xml:space="preserve"> </w:t>
      </w:r>
      <w:r>
        <w:rPr>
          <w:rFonts w:ascii="Arial" w:hAnsi="Arial"/>
          <w:i/>
          <w:color w:val="545454"/>
          <w:sz w:val="17"/>
        </w:rPr>
        <w:t>Growth</w:t>
      </w:r>
      <w:r>
        <w:rPr>
          <w:rFonts w:ascii="Arial" w:hAnsi="Arial"/>
          <w:i/>
          <w:color w:val="545454"/>
          <w:spacing w:val="-2"/>
          <w:sz w:val="17"/>
        </w:rPr>
        <w:t xml:space="preserve"> </w:t>
      </w:r>
      <w:r>
        <w:rPr>
          <w:rFonts w:ascii="Arial" w:hAnsi="Arial"/>
          <w:i/>
          <w:color w:val="545454"/>
          <w:sz w:val="17"/>
        </w:rPr>
        <w:t>&amp;</w:t>
      </w:r>
      <w:r>
        <w:rPr>
          <w:rFonts w:ascii="Arial" w:hAnsi="Arial"/>
          <w:i/>
          <w:color w:val="545454"/>
          <w:spacing w:val="-2"/>
          <w:sz w:val="17"/>
        </w:rPr>
        <w:t xml:space="preserve"> </w:t>
      </w:r>
      <w:r>
        <w:rPr>
          <w:rFonts w:ascii="Arial" w:hAnsi="Arial"/>
          <w:i/>
          <w:color w:val="545454"/>
          <w:sz w:val="17"/>
        </w:rPr>
        <w:t>Macro</w:t>
      </w:r>
      <w:r>
        <w:rPr>
          <w:rFonts w:ascii="Arial" w:hAnsi="Arial"/>
          <w:i/>
          <w:color w:val="545454"/>
          <w:spacing w:val="-2"/>
          <w:sz w:val="17"/>
        </w:rPr>
        <w:t xml:space="preserve"> </w:t>
      </w:r>
      <w:r>
        <w:rPr>
          <w:rFonts w:ascii="Arial" w:hAnsi="Arial"/>
          <w:i/>
          <w:color w:val="545454"/>
          <w:sz w:val="17"/>
        </w:rPr>
        <w:t>Economic</w:t>
      </w:r>
      <w:r>
        <w:rPr>
          <w:rFonts w:ascii="Arial" w:hAnsi="Arial"/>
          <w:i/>
          <w:color w:val="545454"/>
          <w:spacing w:val="-2"/>
          <w:sz w:val="17"/>
        </w:rPr>
        <w:t xml:space="preserve"> </w:t>
      </w:r>
      <w:r>
        <w:rPr>
          <w:rFonts w:ascii="Arial" w:hAnsi="Arial"/>
          <w:i/>
          <w:color w:val="545454"/>
          <w:sz w:val="17"/>
        </w:rPr>
        <w:t>Market</w:t>
      </w:r>
      <w:r>
        <w:rPr>
          <w:rFonts w:ascii="Arial" w:hAnsi="Arial"/>
          <w:i/>
          <w:color w:val="545454"/>
          <w:spacing w:val="-2"/>
          <w:sz w:val="17"/>
        </w:rPr>
        <w:t xml:space="preserve"> </w:t>
      </w:r>
      <w:r>
        <w:rPr>
          <w:rFonts w:ascii="Arial" w:hAnsi="Arial"/>
          <w:i/>
          <w:color w:val="545454"/>
          <w:sz w:val="17"/>
        </w:rPr>
        <w:t>Trends</w:t>
      </w:r>
      <w:r>
        <w:rPr>
          <w:rFonts w:ascii="Arial" w:hAnsi="Arial"/>
          <w:i/>
          <w:color w:val="545454"/>
          <w:spacing w:val="-2"/>
          <w:sz w:val="17"/>
        </w:rPr>
        <w:t xml:space="preserve"> </w:t>
      </w:r>
      <w:r>
        <w:rPr>
          <w:rFonts w:ascii="Arial" w:hAnsi="Arial"/>
          <w:i/>
          <w:color w:val="545454"/>
          <w:sz w:val="17"/>
        </w:rPr>
        <w:t>(Page</w:t>
      </w:r>
      <w:r>
        <w:rPr>
          <w:rFonts w:ascii="Arial" w:hAnsi="Arial"/>
          <w:i/>
          <w:color w:val="545454"/>
          <w:spacing w:val="-2"/>
          <w:sz w:val="17"/>
        </w:rPr>
        <w:t xml:space="preserve"> </w:t>
      </w:r>
      <w:r>
        <w:rPr>
          <w:rFonts w:ascii="Arial" w:hAnsi="Arial"/>
          <w:i/>
          <w:color w:val="545454"/>
          <w:sz w:val="17"/>
        </w:rPr>
        <w:t>3)</w:t>
      </w:r>
      <w:r>
        <w:rPr>
          <w:rFonts w:ascii="Arial" w:hAnsi="Arial"/>
          <w:i/>
          <w:color w:val="545454"/>
          <w:spacing w:val="-2"/>
          <w:sz w:val="17"/>
        </w:rPr>
        <w:t xml:space="preserve"> </w:t>
      </w:r>
      <w:r>
        <w:rPr>
          <w:rFonts w:ascii="Arial" w:hAnsi="Arial"/>
          <w:i/>
          <w:color w:val="545454"/>
          <w:sz w:val="17"/>
        </w:rPr>
        <w:t>SIP</w:t>
      </w:r>
      <w:r>
        <w:rPr>
          <w:rFonts w:ascii="Arial" w:hAnsi="Arial"/>
          <w:i/>
          <w:color w:val="545454"/>
          <w:spacing w:val="-2"/>
          <w:sz w:val="17"/>
        </w:rPr>
        <w:t xml:space="preserve"> </w:t>
      </w:r>
      <w:r>
        <w:rPr>
          <w:rFonts w:ascii="Arial" w:hAnsi="Arial"/>
          <w:i/>
          <w:color w:val="545454"/>
          <w:sz w:val="17"/>
        </w:rPr>
        <w:t>YoY</w:t>
      </w:r>
      <w:r>
        <w:rPr>
          <w:rFonts w:ascii="Arial" w:hAnsi="Arial"/>
          <w:i/>
          <w:color w:val="545454"/>
          <w:spacing w:val="-2"/>
          <w:sz w:val="17"/>
        </w:rPr>
        <w:t xml:space="preserve"> </w:t>
      </w:r>
      <w:r>
        <w:rPr>
          <w:rFonts w:ascii="Arial" w:hAnsi="Arial"/>
          <w:i/>
          <w:color w:val="545454"/>
          <w:sz w:val="17"/>
        </w:rPr>
        <w:t>Growth:</w:t>
      </w:r>
      <w:r>
        <w:rPr>
          <w:rFonts w:ascii="Arial" w:hAnsi="Arial"/>
          <w:i/>
          <w:color w:val="545454"/>
          <w:spacing w:val="-2"/>
          <w:sz w:val="17"/>
        </w:rPr>
        <w:t xml:space="preserve"> </w:t>
      </w:r>
      <w:r>
        <w:rPr>
          <w:rFonts w:ascii="Arial" w:hAnsi="Arial"/>
          <w:i/>
          <w:color w:val="545454"/>
          <w:sz w:val="17"/>
        </w:rPr>
        <w:t>22.78%</w:t>
      </w:r>
      <w:r>
        <w:rPr>
          <w:rFonts w:ascii="Arial" w:hAnsi="Arial"/>
          <w:i/>
          <w:color w:val="545454"/>
          <w:spacing w:val="-2"/>
          <w:sz w:val="17"/>
        </w:rPr>
        <w:t xml:space="preserve"> </w:t>
      </w:r>
      <w:r>
        <w:rPr>
          <w:rFonts w:ascii="Arial" w:hAnsi="Arial"/>
          <w:i/>
          <w:color w:val="545454"/>
          <w:sz w:val="17"/>
        </w:rPr>
        <w:t>|</w:t>
      </w:r>
      <w:r>
        <w:rPr>
          <w:rFonts w:ascii="Arial" w:hAnsi="Arial"/>
          <w:i/>
          <w:color w:val="545454"/>
          <w:spacing w:val="-2"/>
          <w:sz w:val="17"/>
        </w:rPr>
        <w:t xml:space="preserve"> </w:t>
      </w:r>
      <w:r>
        <w:rPr>
          <w:rFonts w:ascii="Arial" w:hAnsi="Arial"/>
          <w:i/>
          <w:color w:val="545454"/>
          <w:sz w:val="17"/>
        </w:rPr>
        <w:t>Total</w:t>
      </w:r>
      <w:r>
        <w:rPr>
          <w:rFonts w:ascii="Arial" w:hAnsi="Arial"/>
          <w:i/>
          <w:color w:val="545454"/>
          <w:spacing w:val="-2"/>
          <w:sz w:val="17"/>
        </w:rPr>
        <w:t xml:space="preserve"> </w:t>
      </w:r>
      <w:r>
        <w:rPr>
          <w:rFonts w:ascii="Arial" w:hAnsi="Arial"/>
          <w:i/>
          <w:color w:val="545454"/>
          <w:sz w:val="17"/>
        </w:rPr>
        <w:t>SIP Accounts: 932,239 | Dominant Category: Liquid Funds</w:t>
      </w:r>
    </w:p>
    <w:p w14:paraId="66B6352E" w14:textId="77777777" w:rsidR="00CD3DC5" w:rsidRDefault="00CD3DC5">
      <w:pPr>
        <w:pStyle w:val="BodyText"/>
        <w:spacing w:before="89"/>
        <w:rPr>
          <w:rFonts w:ascii="Arial"/>
          <w:i/>
          <w:sz w:val="17"/>
        </w:rPr>
      </w:pPr>
    </w:p>
    <w:p w14:paraId="77231DE5" w14:textId="77777777" w:rsidR="00CD3DC5" w:rsidRDefault="00000000">
      <w:pPr>
        <w:pStyle w:val="Heading2"/>
        <w:numPr>
          <w:ilvl w:val="1"/>
          <w:numId w:val="7"/>
        </w:numPr>
        <w:tabs>
          <w:tab w:val="left" w:pos="1686"/>
        </w:tabs>
        <w:ind w:left="1686" w:hanging="433"/>
      </w:pPr>
      <w:r>
        <w:rPr>
          <w:color w:val="693DAA"/>
        </w:rPr>
        <w:t xml:space="preserve">Investor Demographics &amp; Geographic </w:t>
      </w:r>
      <w:r>
        <w:rPr>
          <w:color w:val="693DAA"/>
          <w:spacing w:val="-2"/>
        </w:rPr>
        <w:t>Distribution</w:t>
      </w:r>
    </w:p>
    <w:p w14:paraId="193EC185" w14:textId="77777777" w:rsidR="00CD3DC5" w:rsidRDefault="00000000">
      <w:pPr>
        <w:pStyle w:val="BodyText"/>
        <w:spacing w:before="177" w:line="302" w:lineRule="auto"/>
        <w:ind w:left="1253" w:right="1203"/>
        <w:jc w:val="both"/>
      </w:pPr>
      <w:r>
        <w:rPr>
          <w:color w:val="2B2B2B"/>
        </w:rPr>
        <w:t>The investor analytics page reveals that Punjab, Tamil Nadu, and Madhya Pradesh lead in total</w:t>
      </w:r>
      <w:r>
        <w:rPr>
          <w:color w:val="2B2B2B"/>
          <w:spacing w:val="80"/>
        </w:rPr>
        <w:t xml:space="preserve"> </w:t>
      </w:r>
      <w:r>
        <w:rPr>
          <w:color w:val="2B2B2B"/>
        </w:rPr>
        <w:t xml:space="preserve">investment amount (INR), each recording approximately </w:t>
      </w:r>
      <w:r>
        <w:rPr>
          <w:rFonts w:ascii="MS Gothic" w:hAnsi="MS Gothic"/>
          <w:color w:val="2B2B2B"/>
        </w:rPr>
        <w:t>■</w:t>
      </w:r>
      <w:r>
        <w:rPr>
          <w:color w:val="2B2B2B"/>
        </w:rPr>
        <w:t>0.3 billion in transaction volume. The</w:t>
      </w:r>
      <w:r>
        <w:rPr>
          <w:color w:val="2B2B2B"/>
          <w:spacing w:val="40"/>
        </w:rPr>
        <w:t xml:space="preserve"> </w:t>
      </w:r>
      <w:r>
        <w:rPr>
          <w:color w:val="2B2B2B"/>
        </w:rPr>
        <w:t>transaction type donut chart shows Lumpsum investments commanding a 58.49% share of capital deployed, versus 35.34% for Redemptions and 6.17% for SIP transactions. Investor participation trends show a decline in unique investor IDs from ~4,700 in 2024 to ~4,000 in 2025, which may reflect data truncation or seasonal effects. Across age groups (18–25, 26–35, 36–45, 46–55, 56+), average</w:t>
      </w:r>
      <w:r>
        <w:rPr>
          <w:color w:val="2B2B2B"/>
          <w:spacing w:val="80"/>
        </w:rPr>
        <w:t xml:space="preserve"> </w:t>
      </w:r>
      <w:r>
        <w:rPr>
          <w:color w:val="2B2B2B"/>
        </w:rPr>
        <w:t xml:space="preserve">investment amounts are remarkably uniform at approximately </w:t>
      </w:r>
      <w:r>
        <w:rPr>
          <w:rFonts w:ascii="MS Gothic" w:hAnsi="MS Gothic"/>
          <w:color w:val="2B2B2B"/>
        </w:rPr>
        <w:t>■</w:t>
      </w:r>
      <w:r>
        <w:rPr>
          <w:color w:val="2B2B2B"/>
        </w:rPr>
        <w:t>100K, suggesting age has limited bearing on per-transaction ticket size in this dataset.</w:t>
      </w:r>
    </w:p>
    <w:p w14:paraId="1792D161" w14:textId="77777777" w:rsidR="00CD3DC5" w:rsidRDefault="00CD3DC5">
      <w:pPr>
        <w:pStyle w:val="BodyText"/>
        <w:spacing w:line="302" w:lineRule="auto"/>
        <w:jc w:val="both"/>
        <w:sectPr w:rsidR="00CD3DC5">
          <w:pgSz w:w="11910" w:h="16840"/>
          <w:pgMar w:top="920" w:right="0" w:bottom="940" w:left="0" w:header="0" w:footer="745" w:gutter="0"/>
          <w:cols w:space="720"/>
        </w:sectPr>
      </w:pPr>
    </w:p>
    <w:p w14:paraId="76772358" w14:textId="77777777" w:rsidR="00CD3DC5" w:rsidRDefault="00CD3DC5">
      <w:pPr>
        <w:pStyle w:val="BodyText"/>
      </w:pPr>
    </w:p>
    <w:p w14:paraId="5393CE25" w14:textId="77777777" w:rsidR="00CD3DC5" w:rsidRDefault="00CD3DC5">
      <w:pPr>
        <w:pStyle w:val="BodyText"/>
        <w:spacing w:before="167"/>
      </w:pPr>
    </w:p>
    <w:p w14:paraId="68583FED" w14:textId="77777777" w:rsidR="00CD3DC5" w:rsidRDefault="00000000">
      <w:pPr>
        <w:ind w:left="2155"/>
        <w:rPr>
          <w:sz w:val="20"/>
        </w:rPr>
      </w:pPr>
      <w:r>
        <w:rPr>
          <w:noProof/>
          <w:sz w:val="20"/>
        </w:rPr>
        <w:drawing>
          <wp:inline distT="0" distB="0" distL="0" distR="0" wp14:anchorId="2E42D176" wp14:editId="546A6692">
            <wp:extent cx="5289228" cy="300132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1" cstate="print"/>
                    <a:stretch>
                      <a:fillRect/>
                    </a:stretch>
                  </pic:blipFill>
                  <pic:spPr>
                    <a:xfrm>
                      <a:off x="0" y="0"/>
                      <a:ext cx="5289228" cy="3001327"/>
                    </a:xfrm>
                    <a:prstGeom prst="rect">
                      <a:avLst/>
                    </a:prstGeom>
                  </pic:spPr>
                </pic:pic>
              </a:graphicData>
            </a:graphic>
          </wp:inline>
        </w:drawing>
      </w:r>
    </w:p>
    <w:p w14:paraId="1C9942D0" w14:textId="77777777" w:rsidR="00CD3DC5" w:rsidRDefault="00CD3DC5">
      <w:pPr>
        <w:pStyle w:val="BodyText"/>
        <w:spacing w:before="45"/>
        <w:rPr>
          <w:sz w:val="17"/>
        </w:rPr>
      </w:pPr>
    </w:p>
    <w:p w14:paraId="3EA4E5A0" w14:textId="77777777" w:rsidR="00CD3DC5" w:rsidRDefault="00000000">
      <w:pPr>
        <w:spacing w:before="1" w:line="295" w:lineRule="auto"/>
        <w:ind w:left="4083" w:right="1155" w:hanging="2830"/>
        <w:rPr>
          <w:rFonts w:ascii="Arial" w:hAnsi="Arial"/>
          <w:i/>
          <w:sz w:val="17"/>
        </w:rPr>
      </w:pPr>
      <w:r>
        <w:rPr>
          <w:rFonts w:ascii="Arial" w:hAnsi="Arial"/>
          <w:i/>
          <w:color w:val="545454"/>
          <w:sz w:val="17"/>
        </w:rPr>
        <w:t>Figure</w:t>
      </w:r>
      <w:r>
        <w:rPr>
          <w:rFonts w:ascii="Arial" w:hAnsi="Arial"/>
          <w:i/>
          <w:color w:val="545454"/>
          <w:spacing w:val="-4"/>
          <w:sz w:val="17"/>
        </w:rPr>
        <w:t xml:space="preserve"> </w:t>
      </w:r>
      <w:r>
        <w:rPr>
          <w:rFonts w:ascii="Arial" w:hAnsi="Arial"/>
          <w:i/>
          <w:color w:val="545454"/>
          <w:sz w:val="17"/>
        </w:rPr>
        <w:t>3:</w:t>
      </w:r>
      <w:r>
        <w:rPr>
          <w:rFonts w:ascii="Arial" w:hAnsi="Arial"/>
          <w:i/>
          <w:color w:val="545454"/>
          <w:spacing w:val="-4"/>
          <w:sz w:val="17"/>
        </w:rPr>
        <w:t xml:space="preserve"> </w:t>
      </w:r>
      <w:r>
        <w:rPr>
          <w:rFonts w:ascii="Arial" w:hAnsi="Arial"/>
          <w:i/>
          <w:color w:val="545454"/>
          <w:sz w:val="17"/>
        </w:rPr>
        <w:t>Power</w:t>
      </w:r>
      <w:r>
        <w:rPr>
          <w:rFonts w:ascii="Arial" w:hAnsi="Arial"/>
          <w:i/>
          <w:color w:val="545454"/>
          <w:spacing w:val="-4"/>
          <w:sz w:val="17"/>
        </w:rPr>
        <w:t xml:space="preserve"> </w:t>
      </w:r>
      <w:r>
        <w:rPr>
          <w:rFonts w:ascii="Arial" w:hAnsi="Arial"/>
          <w:i/>
          <w:color w:val="545454"/>
          <w:sz w:val="17"/>
        </w:rPr>
        <w:t>BI</w:t>
      </w:r>
      <w:r>
        <w:rPr>
          <w:rFonts w:ascii="Arial" w:hAnsi="Arial"/>
          <w:i/>
          <w:color w:val="545454"/>
          <w:spacing w:val="-4"/>
          <w:sz w:val="17"/>
        </w:rPr>
        <w:t xml:space="preserve"> </w:t>
      </w:r>
      <w:r>
        <w:rPr>
          <w:rFonts w:ascii="Arial" w:hAnsi="Arial"/>
          <w:i/>
          <w:color w:val="545454"/>
          <w:sz w:val="17"/>
        </w:rPr>
        <w:t>—</w:t>
      </w:r>
      <w:r>
        <w:rPr>
          <w:rFonts w:ascii="Arial" w:hAnsi="Arial"/>
          <w:i/>
          <w:color w:val="545454"/>
          <w:spacing w:val="-4"/>
          <w:sz w:val="17"/>
        </w:rPr>
        <w:t xml:space="preserve"> </w:t>
      </w:r>
      <w:r>
        <w:rPr>
          <w:rFonts w:ascii="Arial" w:hAnsi="Arial"/>
          <w:i/>
          <w:color w:val="545454"/>
          <w:sz w:val="17"/>
        </w:rPr>
        <w:t>Investor</w:t>
      </w:r>
      <w:r>
        <w:rPr>
          <w:rFonts w:ascii="Arial" w:hAnsi="Arial"/>
          <w:i/>
          <w:color w:val="545454"/>
          <w:spacing w:val="-4"/>
          <w:sz w:val="17"/>
        </w:rPr>
        <w:t xml:space="preserve"> </w:t>
      </w:r>
      <w:r>
        <w:rPr>
          <w:rFonts w:ascii="Arial" w:hAnsi="Arial"/>
          <w:i/>
          <w:color w:val="545454"/>
          <w:sz w:val="17"/>
        </w:rPr>
        <w:t>Profile</w:t>
      </w:r>
      <w:r>
        <w:rPr>
          <w:rFonts w:ascii="Arial" w:hAnsi="Arial"/>
          <w:i/>
          <w:color w:val="545454"/>
          <w:spacing w:val="-4"/>
          <w:sz w:val="17"/>
        </w:rPr>
        <w:t xml:space="preserve"> </w:t>
      </w:r>
      <w:r>
        <w:rPr>
          <w:rFonts w:ascii="Arial" w:hAnsi="Arial"/>
          <w:i/>
          <w:color w:val="545454"/>
          <w:sz w:val="17"/>
        </w:rPr>
        <w:t>&amp;</w:t>
      </w:r>
      <w:r>
        <w:rPr>
          <w:rFonts w:ascii="Arial" w:hAnsi="Arial"/>
          <w:i/>
          <w:color w:val="545454"/>
          <w:spacing w:val="-4"/>
          <w:sz w:val="17"/>
        </w:rPr>
        <w:t xml:space="preserve"> </w:t>
      </w:r>
      <w:r>
        <w:rPr>
          <w:rFonts w:ascii="Arial" w:hAnsi="Arial"/>
          <w:i/>
          <w:color w:val="545454"/>
          <w:sz w:val="17"/>
        </w:rPr>
        <w:t>Geographic</w:t>
      </w:r>
      <w:r>
        <w:rPr>
          <w:rFonts w:ascii="Arial" w:hAnsi="Arial"/>
          <w:i/>
          <w:color w:val="545454"/>
          <w:spacing w:val="-4"/>
          <w:sz w:val="17"/>
        </w:rPr>
        <w:t xml:space="preserve"> </w:t>
      </w:r>
      <w:r>
        <w:rPr>
          <w:rFonts w:ascii="Arial" w:hAnsi="Arial"/>
          <w:i/>
          <w:color w:val="545454"/>
          <w:sz w:val="17"/>
        </w:rPr>
        <w:t>Capital</w:t>
      </w:r>
      <w:r>
        <w:rPr>
          <w:rFonts w:ascii="Arial" w:hAnsi="Arial"/>
          <w:i/>
          <w:color w:val="545454"/>
          <w:spacing w:val="-4"/>
          <w:sz w:val="17"/>
        </w:rPr>
        <w:t xml:space="preserve"> </w:t>
      </w:r>
      <w:r>
        <w:rPr>
          <w:rFonts w:ascii="Arial" w:hAnsi="Arial"/>
          <w:i/>
          <w:color w:val="545454"/>
          <w:sz w:val="17"/>
        </w:rPr>
        <w:t>Concentration</w:t>
      </w:r>
      <w:r>
        <w:rPr>
          <w:rFonts w:ascii="Arial" w:hAnsi="Arial"/>
          <w:i/>
          <w:color w:val="545454"/>
          <w:spacing w:val="-4"/>
          <w:sz w:val="17"/>
        </w:rPr>
        <w:t xml:space="preserve"> </w:t>
      </w:r>
      <w:r>
        <w:rPr>
          <w:rFonts w:ascii="Arial" w:hAnsi="Arial"/>
          <w:i/>
          <w:color w:val="545454"/>
          <w:sz w:val="17"/>
        </w:rPr>
        <w:t>(Page</w:t>
      </w:r>
      <w:r>
        <w:rPr>
          <w:rFonts w:ascii="Arial" w:hAnsi="Arial"/>
          <w:i/>
          <w:color w:val="545454"/>
          <w:spacing w:val="-4"/>
          <w:sz w:val="17"/>
        </w:rPr>
        <w:t xml:space="preserve"> </w:t>
      </w:r>
      <w:r>
        <w:rPr>
          <w:rFonts w:ascii="Arial" w:hAnsi="Arial"/>
          <w:i/>
          <w:color w:val="545454"/>
          <w:sz w:val="17"/>
        </w:rPr>
        <w:t>2)</w:t>
      </w:r>
      <w:r>
        <w:rPr>
          <w:rFonts w:ascii="Arial" w:hAnsi="Arial"/>
          <w:i/>
          <w:color w:val="545454"/>
          <w:spacing w:val="-4"/>
          <w:sz w:val="17"/>
        </w:rPr>
        <w:t xml:space="preserve"> </w:t>
      </w:r>
      <w:r>
        <w:rPr>
          <w:rFonts w:ascii="Arial" w:hAnsi="Arial"/>
          <w:i/>
          <w:color w:val="545454"/>
          <w:sz w:val="17"/>
        </w:rPr>
        <w:t>Top</w:t>
      </w:r>
      <w:r>
        <w:rPr>
          <w:rFonts w:ascii="Arial" w:hAnsi="Arial"/>
          <w:i/>
          <w:color w:val="545454"/>
          <w:spacing w:val="-4"/>
          <w:sz w:val="17"/>
        </w:rPr>
        <w:t xml:space="preserve"> </w:t>
      </w:r>
      <w:r>
        <w:rPr>
          <w:rFonts w:ascii="Arial" w:hAnsi="Arial"/>
          <w:i/>
          <w:color w:val="545454"/>
          <w:sz w:val="17"/>
        </w:rPr>
        <w:t>States:</w:t>
      </w:r>
      <w:r>
        <w:rPr>
          <w:rFonts w:ascii="Arial" w:hAnsi="Arial"/>
          <w:i/>
          <w:color w:val="545454"/>
          <w:spacing w:val="-4"/>
          <w:sz w:val="17"/>
        </w:rPr>
        <w:t xml:space="preserve"> </w:t>
      </w:r>
      <w:r>
        <w:rPr>
          <w:rFonts w:ascii="Arial" w:hAnsi="Arial"/>
          <w:i/>
          <w:color w:val="545454"/>
          <w:sz w:val="17"/>
        </w:rPr>
        <w:t>Punjab,</w:t>
      </w:r>
      <w:r>
        <w:rPr>
          <w:rFonts w:ascii="Arial" w:hAnsi="Arial"/>
          <w:i/>
          <w:color w:val="545454"/>
          <w:spacing w:val="-4"/>
          <w:sz w:val="17"/>
        </w:rPr>
        <w:t xml:space="preserve"> </w:t>
      </w:r>
      <w:r>
        <w:rPr>
          <w:rFonts w:ascii="Arial" w:hAnsi="Arial"/>
          <w:i/>
          <w:color w:val="545454"/>
          <w:sz w:val="17"/>
        </w:rPr>
        <w:t>Tamil</w:t>
      </w:r>
      <w:r>
        <w:rPr>
          <w:rFonts w:ascii="Arial" w:hAnsi="Arial"/>
          <w:i/>
          <w:color w:val="545454"/>
          <w:spacing w:val="-4"/>
          <w:sz w:val="17"/>
        </w:rPr>
        <w:t xml:space="preserve"> </w:t>
      </w:r>
      <w:r>
        <w:rPr>
          <w:rFonts w:ascii="Arial" w:hAnsi="Arial"/>
          <w:i/>
          <w:color w:val="545454"/>
          <w:sz w:val="17"/>
        </w:rPr>
        <w:t>Nadu,</w:t>
      </w:r>
      <w:r>
        <w:rPr>
          <w:rFonts w:ascii="Arial" w:hAnsi="Arial"/>
          <w:i/>
          <w:color w:val="545454"/>
          <w:spacing w:val="-4"/>
          <w:sz w:val="17"/>
        </w:rPr>
        <w:t xml:space="preserve"> </w:t>
      </w:r>
      <w:r>
        <w:rPr>
          <w:rFonts w:ascii="Arial" w:hAnsi="Arial"/>
          <w:i/>
          <w:color w:val="545454"/>
          <w:sz w:val="17"/>
        </w:rPr>
        <w:t>Madhya Pradesh | Dominant Tx Type: Lumpsum (58.49%)</w:t>
      </w:r>
    </w:p>
    <w:p w14:paraId="570A1094" w14:textId="77777777" w:rsidR="00CD3DC5" w:rsidRDefault="00CD3DC5">
      <w:pPr>
        <w:spacing w:line="295" w:lineRule="auto"/>
        <w:rPr>
          <w:rFonts w:ascii="Arial" w:hAnsi="Arial"/>
          <w:i/>
          <w:sz w:val="17"/>
        </w:rPr>
        <w:sectPr w:rsidR="00CD3DC5">
          <w:pgSz w:w="11910" w:h="16840"/>
          <w:pgMar w:top="920" w:right="0" w:bottom="940" w:left="0" w:header="0" w:footer="745" w:gutter="0"/>
          <w:cols w:space="720"/>
        </w:sectPr>
      </w:pPr>
    </w:p>
    <w:p w14:paraId="382AD55C" w14:textId="77777777" w:rsidR="00CD3DC5" w:rsidRDefault="00CD3DC5">
      <w:pPr>
        <w:pStyle w:val="BodyText"/>
        <w:spacing w:before="92"/>
        <w:rPr>
          <w:rFonts w:ascii="Arial"/>
          <w:i/>
          <w:sz w:val="32"/>
        </w:rPr>
      </w:pPr>
    </w:p>
    <w:p w14:paraId="5E47EADC" w14:textId="77777777" w:rsidR="00CD3DC5" w:rsidRDefault="00000000">
      <w:pPr>
        <w:pStyle w:val="Heading1"/>
        <w:numPr>
          <w:ilvl w:val="0"/>
          <w:numId w:val="7"/>
        </w:numPr>
        <w:tabs>
          <w:tab w:val="left" w:pos="1786"/>
        </w:tabs>
        <w:ind w:left="1786" w:hanging="533"/>
      </w:pPr>
      <w:r>
        <w:rPr>
          <w:color w:val="3D1A6B"/>
        </w:rPr>
        <w:t xml:space="preserve">Performance </w:t>
      </w:r>
      <w:r>
        <w:rPr>
          <w:color w:val="3D1A6B"/>
          <w:spacing w:val="-2"/>
        </w:rPr>
        <w:t>Analytics</w:t>
      </w:r>
    </w:p>
    <w:p w14:paraId="0809DBDB"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1152" behindDoc="1" locked="0" layoutInCell="1" allowOverlap="1" wp14:anchorId="10EDCC8E" wp14:editId="0DCD0B14">
                <wp:simplePos x="0" y="0"/>
                <wp:positionH relativeFrom="page">
                  <wp:posOffset>796199</wp:posOffset>
                </wp:positionH>
                <wp:positionV relativeFrom="paragraph">
                  <wp:posOffset>147458</wp:posOffset>
                </wp:positionV>
                <wp:extent cx="596773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39383F02" id="Graphic 77" o:spid="_x0000_s1026" style="position:absolute;margin-left:62.7pt;margin-top:11.6pt;width:469.9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7D44238B" w14:textId="77777777" w:rsidR="00CD3DC5" w:rsidRDefault="00000000">
      <w:pPr>
        <w:pStyle w:val="BodyText"/>
        <w:spacing w:before="162" w:line="312" w:lineRule="auto"/>
        <w:ind w:left="1253" w:right="1155"/>
      </w:pPr>
      <w:r>
        <w:rPr>
          <w:color w:val="2B2B2B"/>
        </w:rPr>
        <w:t>Risk-return</w:t>
      </w:r>
      <w:r>
        <w:rPr>
          <w:color w:val="2B2B2B"/>
          <w:spacing w:val="34"/>
        </w:rPr>
        <w:t xml:space="preserve"> </w:t>
      </w:r>
      <w:r>
        <w:rPr>
          <w:color w:val="2B2B2B"/>
        </w:rPr>
        <w:t>calculations</w:t>
      </w:r>
      <w:r>
        <w:rPr>
          <w:color w:val="2B2B2B"/>
          <w:spacing w:val="34"/>
        </w:rPr>
        <w:t xml:space="preserve"> </w:t>
      </w:r>
      <w:r>
        <w:rPr>
          <w:color w:val="2B2B2B"/>
        </w:rPr>
        <w:t>were</w:t>
      </w:r>
      <w:r>
        <w:rPr>
          <w:color w:val="2B2B2B"/>
          <w:spacing w:val="34"/>
        </w:rPr>
        <w:t xml:space="preserve"> </w:t>
      </w:r>
      <w:r>
        <w:rPr>
          <w:color w:val="2B2B2B"/>
        </w:rPr>
        <w:t>performed</w:t>
      </w:r>
      <w:r>
        <w:rPr>
          <w:color w:val="2B2B2B"/>
          <w:spacing w:val="34"/>
        </w:rPr>
        <w:t xml:space="preserve"> </w:t>
      </w:r>
      <w:r>
        <w:rPr>
          <w:color w:val="2B2B2B"/>
        </w:rPr>
        <w:t>in</w:t>
      </w:r>
      <w:r>
        <w:rPr>
          <w:color w:val="2B2B2B"/>
          <w:spacing w:val="34"/>
        </w:rPr>
        <w:t xml:space="preserve"> </w:t>
      </w:r>
      <w:r>
        <w:rPr>
          <w:color w:val="2B2B2B"/>
        </w:rPr>
        <w:t>Notebook</w:t>
      </w:r>
      <w:r>
        <w:rPr>
          <w:color w:val="2B2B2B"/>
          <w:spacing w:val="34"/>
        </w:rPr>
        <w:t xml:space="preserve"> </w:t>
      </w:r>
      <w:r>
        <w:rPr>
          <w:color w:val="2B2B2B"/>
        </w:rPr>
        <w:t>03_performance_</w:t>
      </w:r>
      <w:proofErr w:type="gramStart"/>
      <w:r>
        <w:rPr>
          <w:color w:val="2B2B2B"/>
        </w:rPr>
        <w:t>analytics.ipynb</w:t>
      </w:r>
      <w:proofErr w:type="gramEnd"/>
      <w:r>
        <w:rPr>
          <w:color w:val="2B2B2B"/>
          <w:spacing w:val="34"/>
        </w:rPr>
        <w:t xml:space="preserve"> </w:t>
      </w:r>
      <w:r>
        <w:rPr>
          <w:color w:val="2B2B2B"/>
        </w:rPr>
        <w:t>using</w:t>
      </w:r>
      <w:r>
        <w:rPr>
          <w:color w:val="2B2B2B"/>
          <w:spacing w:val="34"/>
        </w:rPr>
        <w:t xml:space="preserve"> </w:t>
      </w:r>
      <w:r>
        <w:rPr>
          <w:color w:val="2B2B2B"/>
        </w:rPr>
        <w:t>daily</w:t>
      </w:r>
      <w:r>
        <w:rPr>
          <w:color w:val="2B2B2B"/>
          <w:spacing w:val="34"/>
        </w:rPr>
        <w:t xml:space="preserve"> </w:t>
      </w:r>
      <w:r>
        <w:rPr>
          <w:color w:val="2B2B2B"/>
        </w:rPr>
        <w:t xml:space="preserve">NAV data from the </w:t>
      </w:r>
      <w:proofErr w:type="spellStart"/>
      <w:r>
        <w:rPr>
          <w:color w:val="2B2B2B"/>
        </w:rPr>
        <w:t>fact_nav</w:t>
      </w:r>
      <w:proofErr w:type="spellEnd"/>
      <w:r>
        <w:rPr>
          <w:color w:val="2B2B2B"/>
        </w:rPr>
        <w:t xml:space="preserve"> table. All metrics conform to standard industry and CFA Institute definitions.</w:t>
      </w:r>
    </w:p>
    <w:p w14:paraId="3A14742C" w14:textId="77777777" w:rsidR="00CD3DC5" w:rsidRDefault="00CD3DC5">
      <w:pPr>
        <w:pStyle w:val="BodyText"/>
        <w:spacing w:before="56"/>
      </w:pPr>
    </w:p>
    <w:p w14:paraId="3DB98C62" w14:textId="77777777" w:rsidR="00CD3DC5" w:rsidRDefault="00000000">
      <w:pPr>
        <w:pStyle w:val="Heading2"/>
        <w:numPr>
          <w:ilvl w:val="1"/>
          <w:numId w:val="7"/>
        </w:numPr>
        <w:tabs>
          <w:tab w:val="left" w:pos="1831"/>
        </w:tabs>
        <w:ind w:left="1831" w:hanging="578"/>
      </w:pPr>
      <w:r>
        <w:rPr>
          <w:color w:val="693DAA"/>
        </w:rPr>
        <w:t xml:space="preserve">Return </w:t>
      </w:r>
      <w:r>
        <w:rPr>
          <w:color w:val="693DAA"/>
          <w:spacing w:val="-2"/>
        </w:rPr>
        <w:t>Metrics</w:t>
      </w:r>
    </w:p>
    <w:p w14:paraId="124B619F" w14:textId="77777777" w:rsidR="00CD3DC5" w:rsidRDefault="00CD3DC5">
      <w:pPr>
        <w:pStyle w:val="BodyText"/>
        <w:rPr>
          <w:rFonts w:ascii="Arial"/>
          <w:b/>
          <w:sz w:val="14"/>
        </w:rPr>
      </w:pPr>
    </w:p>
    <w:tbl>
      <w:tblPr>
        <w:tblW w:w="0" w:type="auto"/>
        <w:tblInd w:w="1139"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268"/>
        <w:gridCol w:w="2835"/>
        <w:gridCol w:w="4536"/>
      </w:tblGrid>
      <w:tr w:rsidR="00CD3DC5" w14:paraId="124D6EE1" w14:textId="77777777">
        <w:trPr>
          <w:trHeight w:val="430"/>
        </w:trPr>
        <w:tc>
          <w:tcPr>
            <w:tcW w:w="2268" w:type="dxa"/>
            <w:shd w:val="clear" w:color="auto" w:fill="3D1A6B"/>
          </w:tcPr>
          <w:p w14:paraId="70ECD851" w14:textId="77777777" w:rsidR="00CD3DC5" w:rsidRDefault="00000000">
            <w:pPr>
              <w:pStyle w:val="TableParagraph"/>
              <w:spacing w:before="106"/>
              <w:rPr>
                <w:rFonts w:ascii="Arial"/>
                <w:b/>
                <w:sz w:val="18"/>
              </w:rPr>
            </w:pPr>
            <w:r>
              <w:rPr>
                <w:rFonts w:ascii="Arial"/>
                <w:b/>
                <w:color w:val="FFFFFF"/>
                <w:spacing w:val="-2"/>
                <w:sz w:val="18"/>
              </w:rPr>
              <w:t>Metric</w:t>
            </w:r>
          </w:p>
        </w:tc>
        <w:tc>
          <w:tcPr>
            <w:tcW w:w="2835" w:type="dxa"/>
            <w:shd w:val="clear" w:color="auto" w:fill="3D1A6B"/>
          </w:tcPr>
          <w:p w14:paraId="4933872C" w14:textId="77777777" w:rsidR="00CD3DC5" w:rsidRDefault="00000000">
            <w:pPr>
              <w:pStyle w:val="TableParagraph"/>
              <w:spacing w:before="106"/>
              <w:ind w:left="118"/>
              <w:rPr>
                <w:rFonts w:ascii="Arial"/>
                <w:b/>
                <w:sz w:val="18"/>
              </w:rPr>
            </w:pPr>
            <w:r>
              <w:rPr>
                <w:rFonts w:ascii="Arial"/>
                <w:b/>
                <w:color w:val="FFFFFF"/>
                <w:sz w:val="18"/>
              </w:rPr>
              <w:t xml:space="preserve">Formula / </w:t>
            </w:r>
            <w:r>
              <w:rPr>
                <w:rFonts w:ascii="Arial"/>
                <w:b/>
                <w:color w:val="FFFFFF"/>
                <w:spacing w:val="-2"/>
                <w:sz w:val="18"/>
              </w:rPr>
              <w:t>Basis</w:t>
            </w:r>
          </w:p>
        </w:tc>
        <w:tc>
          <w:tcPr>
            <w:tcW w:w="4536" w:type="dxa"/>
            <w:shd w:val="clear" w:color="auto" w:fill="3D1A6B"/>
          </w:tcPr>
          <w:p w14:paraId="58D5849D" w14:textId="77777777" w:rsidR="00CD3DC5" w:rsidRDefault="00000000">
            <w:pPr>
              <w:pStyle w:val="TableParagraph"/>
              <w:spacing w:before="106"/>
              <w:ind w:left="118"/>
              <w:rPr>
                <w:rFonts w:ascii="Arial"/>
                <w:b/>
                <w:sz w:val="18"/>
              </w:rPr>
            </w:pPr>
            <w:r>
              <w:rPr>
                <w:rFonts w:ascii="Arial"/>
                <w:b/>
                <w:color w:val="FFFFFF"/>
                <w:spacing w:val="-2"/>
                <w:sz w:val="18"/>
              </w:rPr>
              <w:t>Interpretation</w:t>
            </w:r>
          </w:p>
        </w:tc>
      </w:tr>
      <w:tr w:rsidR="00CD3DC5" w14:paraId="36A0A6B1" w14:textId="77777777">
        <w:trPr>
          <w:trHeight w:val="430"/>
        </w:trPr>
        <w:tc>
          <w:tcPr>
            <w:tcW w:w="2268" w:type="dxa"/>
          </w:tcPr>
          <w:p w14:paraId="3FA35A2C" w14:textId="77777777" w:rsidR="00CD3DC5" w:rsidRDefault="00000000">
            <w:pPr>
              <w:pStyle w:val="TableParagraph"/>
              <w:rPr>
                <w:sz w:val="17"/>
              </w:rPr>
            </w:pPr>
            <w:r>
              <w:rPr>
                <w:sz w:val="17"/>
              </w:rPr>
              <w:t xml:space="preserve">Daily </w:t>
            </w:r>
            <w:r>
              <w:rPr>
                <w:spacing w:val="-2"/>
                <w:sz w:val="17"/>
              </w:rPr>
              <w:t>Return</w:t>
            </w:r>
          </w:p>
        </w:tc>
        <w:tc>
          <w:tcPr>
            <w:tcW w:w="2835" w:type="dxa"/>
          </w:tcPr>
          <w:p w14:paraId="78C718CE" w14:textId="77777777" w:rsidR="00CD3DC5" w:rsidRDefault="00000000">
            <w:pPr>
              <w:pStyle w:val="TableParagraph"/>
              <w:spacing w:before="94"/>
              <w:ind w:left="118"/>
              <w:rPr>
                <w:sz w:val="17"/>
              </w:rPr>
            </w:pPr>
            <w:r>
              <w:rPr>
                <w:sz w:val="17"/>
              </w:rPr>
              <w:t>(</w:t>
            </w:r>
            <w:proofErr w:type="spellStart"/>
            <w:r>
              <w:rPr>
                <w:sz w:val="17"/>
              </w:rPr>
              <w:t>NAV_t</w:t>
            </w:r>
            <w:proofErr w:type="spellEnd"/>
            <w:r>
              <w:rPr>
                <w:sz w:val="17"/>
              </w:rPr>
              <w:t xml:space="preserve"> / NAV_t-1) </w:t>
            </w:r>
            <w:r>
              <w:rPr>
                <w:rFonts w:ascii="Symbol" w:hAnsi="Symbol"/>
                <w:sz w:val="17"/>
              </w:rPr>
              <w:t></w:t>
            </w:r>
            <w:r>
              <w:rPr>
                <w:rFonts w:ascii="Times New Roman" w:hAnsi="Times New Roman"/>
                <w:spacing w:val="4"/>
                <w:sz w:val="17"/>
              </w:rPr>
              <w:t xml:space="preserve"> </w:t>
            </w:r>
            <w:r>
              <w:rPr>
                <w:spacing w:val="-10"/>
                <w:sz w:val="17"/>
              </w:rPr>
              <w:t>1</w:t>
            </w:r>
          </w:p>
        </w:tc>
        <w:tc>
          <w:tcPr>
            <w:tcW w:w="4536" w:type="dxa"/>
          </w:tcPr>
          <w:p w14:paraId="090F9A57" w14:textId="77777777" w:rsidR="00CD3DC5" w:rsidRDefault="00000000">
            <w:pPr>
              <w:pStyle w:val="TableParagraph"/>
              <w:ind w:left="118"/>
              <w:rPr>
                <w:sz w:val="17"/>
              </w:rPr>
            </w:pPr>
            <w:r>
              <w:rPr>
                <w:sz w:val="17"/>
              </w:rPr>
              <w:t xml:space="preserve">Day-by-day percentage price </w:t>
            </w:r>
            <w:r>
              <w:rPr>
                <w:spacing w:val="-2"/>
                <w:sz w:val="17"/>
              </w:rPr>
              <w:t>change</w:t>
            </w:r>
          </w:p>
        </w:tc>
      </w:tr>
      <w:tr w:rsidR="00CD3DC5" w14:paraId="5EB67883" w14:textId="77777777">
        <w:trPr>
          <w:trHeight w:val="430"/>
        </w:trPr>
        <w:tc>
          <w:tcPr>
            <w:tcW w:w="2268" w:type="dxa"/>
            <w:shd w:val="clear" w:color="auto" w:fill="EDE6F6"/>
          </w:tcPr>
          <w:p w14:paraId="4C2798C9" w14:textId="77777777" w:rsidR="00CD3DC5" w:rsidRDefault="00000000">
            <w:pPr>
              <w:pStyle w:val="TableParagraph"/>
              <w:rPr>
                <w:sz w:val="17"/>
              </w:rPr>
            </w:pPr>
            <w:r>
              <w:rPr>
                <w:sz w:val="17"/>
              </w:rPr>
              <w:t xml:space="preserve">CAGR </w:t>
            </w:r>
            <w:r>
              <w:rPr>
                <w:spacing w:val="-2"/>
                <w:sz w:val="17"/>
              </w:rPr>
              <w:t>(3Yr)</w:t>
            </w:r>
          </w:p>
        </w:tc>
        <w:tc>
          <w:tcPr>
            <w:tcW w:w="2835" w:type="dxa"/>
            <w:shd w:val="clear" w:color="auto" w:fill="EDE6F6"/>
          </w:tcPr>
          <w:p w14:paraId="261D319C" w14:textId="77777777" w:rsidR="00CD3DC5" w:rsidRDefault="00000000">
            <w:pPr>
              <w:pStyle w:val="TableParagraph"/>
              <w:spacing w:before="94"/>
              <w:ind w:left="118"/>
              <w:rPr>
                <w:sz w:val="17"/>
              </w:rPr>
            </w:pPr>
            <w:r>
              <w:rPr>
                <w:sz w:val="17"/>
              </w:rPr>
              <w:t>(</w:t>
            </w:r>
            <w:proofErr w:type="spellStart"/>
            <w:r>
              <w:rPr>
                <w:sz w:val="17"/>
              </w:rPr>
              <w:t>NAV_end</w:t>
            </w:r>
            <w:proofErr w:type="spellEnd"/>
            <w:r>
              <w:rPr>
                <w:sz w:val="17"/>
              </w:rPr>
              <w:t xml:space="preserve"> / </w:t>
            </w:r>
            <w:proofErr w:type="spellStart"/>
            <w:r>
              <w:rPr>
                <w:sz w:val="17"/>
              </w:rPr>
              <w:t>NAV_</w:t>
            </w:r>
            <w:proofErr w:type="gramStart"/>
            <w:r>
              <w:rPr>
                <w:sz w:val="17"/>
              </w:rPr>
              <w:t>start</w:t>
            </w:r>
            <w:proofErr w:type="spellEnd"/>
            <w:r>
              <w:rPr>
                <w:sz w:val="17"/>
              </w:rPr>
              <w:t>)^</w:t>
            </w:r>
            <w:proofErr w:type="gramEnd"/>
            <w:r>
              <w:rPr>
                <w:sz w:val="17"/>
              </w:rPr>
              <w:t xml:space="preserve">(1/3) </w:t>
            </w:r>
            <w:r>
              <w:rPr>
                <w:rFonts w:ascii="Symbol" w:hAnsi="Symbol"/>
                <w:sz w:val="17"/>
              </w:rPr>
              <w:t></w:t>
            </w:r>
            <w:r>
              <w:rPr>
                <w:rFonts w:ascii="Times New Roman" w:hAnsi="Times New Roman"/>
                <w:spacing w:val="4"/>
                <w:sz w:val="17"/>
              </w:rPr>
              <w:t xml:space="preserve"> </w:t>
            </w:r>
            <w:r>
              <w:rPr>
                <w:spacing w:val="-10"/>
                <w:sz w:val="17"/>
              </w:rPr>
              <w:t>1</w:t>
            </w:r>
          </w:p>
        </w:tc>
        <w:tc>
          <w:tcPr>
            <w:tcW w:w="4536" w:type="dxa"/>
            <w:shd w:val="clear" w:color="auto" w:fill="EDE6F6"/>
          </w:tcPr>
          <w:p w14:paraId="4904F84D" w14:textId="77777777" w:rsidR="00CD3DC5" w:rsidRDefault="00000000">
            <w:pPr>
              <w:pStyle w:val="TableParagraph"/>
              <w:ind w:left="118"/>
              <w:rPr>
                <w:sz w:val="17"/>
              </w:rPr>
            </w:pPr>
            <w:proofErr w:type="spellStart"/>
            <w:r>
              <w:rPr>
                <w:sz w:val="17"/>
              </w:rPr>
              <w:t>Annualised</w:t>
            </w:r>
            <w:proofErr w:type="spellEnd"/>
            <w:r>
              <w:rPr>
                <w:sz w:val="17"/>
              </w:rPr>
              <w:t xml:space="preserve"> compounded return over 3 </w:t>
            </w:r>
            <w:r>
              <w:rPr>
                <w:spacing w:val="-2"/>
                <w:sz w:val="17"/>
              </w:rPr>
              <w:t>years</w:t>
            </w:r>
          </w:p>
        </w:tc>
      </w:tr>
      <w:tr w:rsidR="00CD3DC5" w14:paraId="1D7B0F47" w14:textId="77777777">
        <w:trPr>
          <w:trHeight w:val="430"/>
        </w:trPr>
        <w:tc>
          <w:tcPr>
            <w:tcW w:w="2268" w:type="dxa"/>
          </w:tcPr>
          <w:p w14:paraId="193A31ED" w14:textId="77777777" w:rsidR="00CD3DC5" w:rsidRDefault="00000000">
            <w:pPr>
              <w:pStyle w:val="TableParagraph"/>
              <w:rPr>
                <w:sz w:val="17"/>
              </w:rPr>
            </w:pPr>
            <w:r>
              <w:rPr>
                <w:sz w:val="17"/>
              </w:rPr>
              <w:t xml:space="preserve">Trailing 1Yr </w:t>
            </w:r>
            <w:r>
              <w:rPr>
                <w:spacing w:val="-2"/>
                <w:sz w:val="17"/>
              </w:rPr>
              <w:t>Return</w:t>
            </w:r>
          </w:p>
        </w:tc>
        <w:tc>
          <w:tcPr>
            <w:tcW w:w="2835" w:type="dxa"/>
          </w:tcPr>
          <w:p w14:paraId="689A1FFF" w14:textId="77777777" w:rsidR="00CD3DC5" w:rsidRDefault="00000000">
            <w:pPr>
              <w:pStyle w:val="TableParagraph"/>
              <w:spacing w:before="94"/>
              <w:ind w:left="118"/>
              <w:rPr>
                <w:sz w:val="17"/>
              </w:rPr>
            </w:pPr>
            <w:r>
              <w:rPr>
                <w:sz w:val="17"/>
              </w:rPr>
              <w:t>(</w:t>
            </w:r>
            <w:proofErr w:type="spellStart"/>
            <w:r>
              <w:rPr>
                <w:sz w:val="17"/>
              </w:rPr>
              <w:t>NAV_t</w:t>
            </w:r>
            <w:proofErr w:type="spellEnd"/>
            <w:r>
              <w:rPr>
                <w:sz w:val="17"/>
              </w:rPr>
              <w:t xml:space="preserve"> / NAV_t-252) </w:t>
            </w:r>
            <w:r>
              <w:rPr>
                <w:rFonts w:ascii="Symbol" w:hAnsi="Symbol"/>
                <w:sz w:val="17"/>
              </w:rPr>
              <w:t></w:t>
            </w:r>
            <w:r>
              <w:rPr>
                <w:rFonts w:ascii="Times New Roman" w:hAnsi="Times New Roman"/>
                <w:spacing w:val="4"/>
                <w:sz w:val="17"/>
              </w:rPr>
              <w:t xml:space="preserve"> </w:t>
            </w:r>
            <w:r>
              <w:rPr>
                <w:spacing w:val="-10"/>
                <w:sz w:val="17"/>
              </w:rPr>
              <w:t>1</w:t>
            </w:r>
          </w:p>
        </w:tc>
        <w:tc>
          <w:tcPr>
            <w:tcW w:w="4536" w:type="dxa"/>
          </w:tcPr>
          <w:p w14:paraId="7BCA5DBD" w14:textId="77777777" w:rsidR="00CD3DC5" w:rsidRDefault="00000000">
            <w:pPr>
              <w:pStyle w:val="TableParagraph"/>
              <w:ind w:left="118"/>
              <w:rPr>
                <w:sz w:val="17"/>
              </w:rPr>
            </w:pPr>
            <w:r>
              <w:rPr>
                <w:sz w:val="17"/>
              </w:rPr>
              <w:t xml:space="preserve">Absolute return over the trailing 252 trading </w:t>
            </w:r>
            <w:r>
              <w:rPr>
                <w:spacing w:val="-4"/>
                <w:sz w:val="17"/>
              </w:rPr>
              <w:t>days</w:t>
            </w:r>
          </w:p>
        </w:tc>
      </w:tr>
      <w:tr w:rsidR="00CD3DC5" w14:paraId="05EAF357" w14:textId="77777777">
        <w:trPr>
          <w:trHeight w:val="430"/>
        </w:trPr>
        <w:tc>
          <w:tcPr>
            <w:tcW w:w="2268" w:type="dxa"/>
            <w:shd w:val="clear" w:color="auto" w:fill="EDE6F6"/>
          </w:tcPr>
          <w:p w14:paraId="1505D4C3" w14:textId="77777777" w:rsidR="00CD3DC5" w:rsidRDefault="00000000">
            <w:pPr>
              <w:pStyle w:val="TableParagraph"/>
              <w:rPr>
                <w:sz w:val="17"/>
              </w:rPr>
            </w:pPr>
            <w:r>
              <w:rPr>
                <w:spacing w:val="-2"/>
                <w:sz w:val="17"/>
              </w:rPr>
              <w:t>Alpha</w:t>
            </w:r>
          </w:p>
        </w:tc>
        <w:tc>
          <w:tcPr>
            <w:tcW w:w="2835" w:type="dxa"/>
            <w:shd w:val="clear" w:color="auto" w:fill="EDE6F6"/>
          </w:tcPr>
          <w:p w14:paraId="1BBFF8A3" w14:textId="77777777" w:rsidR="00CD3DC5" w:rsidRDefault="00000000">
            <w:pPr>
              <w:pStyle w:val="TableParagraph"/>
              <w:spacing w:before="94"/>
              <w:ind w:left="118"/>
              <w:rPr>
                <w:sz w:val="17"/>
              </w:rPr>
            </w:pPr>
            <w:r>
              <w:rPr>
                <w:sz w:val="17"/>
              </w:rPr>
              <w:t xml:space="preserve">Fund CAGR </w:t>
            </w:r>
            <w:r>
              <w:rPr>
                <w:rFonts w:ascii="Symbol" w:hAnsi="Symbol"/>
                <w:sz w:val="17"/>
              </w:rPr>
              <w:t></w:t>
            </w:r>
            <w:r>
              <w:rPr>
                <w:rFonts w:ascii="Times New Roman" w:hAnsi="Times New Roman"/>
                <w:spacing w:val="4"/>
                <w:sz w:val="17"/>
              </w:rPr>
              <w:t xml:space="preserve"> </w:t>
            </w:r>
            <w:r>
              <w:rPr>
                <w:sz w:val="17"/>
              </w:rPr>
              <w:t xml:space="preserve">Benchmark </w:t>
            </w:r>
            <w:r>
              <w:rPr>
                <w:spacing w:val="-4"/>
                <w:sz w:val="17"/>
              </w:rPr>
              <w:t>CAGR</w:t>
            </w:r>
          </w:p>
        </w:tc>
        <w:tc>
          <w:tcPr>
            <w:tcW w:w="4536" w:type="dxa"/>
            <w:shd w:val="clear" w:color="auto" w:fill="EDE6F6"/>
          </w:tcPr>
          <w:p w14:paraId="2EB236BE" w14:textId="77777777" w:rsidR="00CD3DC5" w:rsidRDefault="00000000">
            <w:pPr>
              <w:pStyle w:val="TableParagraph"/>
              <w:ind w:left="118"/>
              <w:rPr>
                <w:sz w:val="17"/>
              </w:rPr>
            </w:pPr>
            <w:r>
              <w:rPr>
                <w:sz w:val="17"/>
              </w:rPr>
              <w:t xml:space="preserve">Excess return generated above the benchmark </w:t>
            </w:r>
            <w:r>
              <w:rPr>
                <w:spacing w:val="-2"/>
                <w:sz w:val="17"/>
              </w:rPr>
              <w:t>index</w:t>
            </w:r>
          </w:p>
        </w:tc>
      </w:tr>
      <w:tr w:rsidR="00CD3DC5" w14:paraId="18E7A14E" w14:textId="77777777">
        <w:trPr>
          <w:trHeight w:val="430"/>
        </w:trPr>
        <w:tc>
          <w:tcPr>
            <w:tcW w:w="2268" w:type="dxa"/>
          </w:tcPr>
          <w:p w14:paraId="2185FBB1" w14:textId="77777777" w:rsidR="00CD3DC5" w:rsidRDefault="00000000">
            <w:pPr>
              <w:pStyle w:val="TableParagraph"/>
              <w:rPr>
                <w:sz w:val="17"/>
              </w:rPr>
            </w:pPr>
            <w:r>
              <w:rPr>
                <w:spacing w:val="-4"/>
                <w:sz w:val="17"/>
              </w:rPr>
              <w:t>Beta</w:t>
            </w:r>
          </w:p>
        </w:tc>
        <w:tc>
          <w:tcPr>
            <w:tcW w:w="2835" w:type="dxa"/>
          </w:tcPr>
          <w:p w14:paraId="2C1579C9" w14:textId="77777777" w:rsidR="00CD3DC5" w:rsidRDefault="00000000">
            <w:pPr>
              <w:pStyle w:val="TableParagraph"/>
              <w:ind w:left="118"/>
              <w:rPr>
                <w:sz w:val="17"/>
              </w:rPr>
            </w:pPr>
            <w:proofErr w:type="spellStart"/>
            <w:proofErr w:type="gramStart"/>
            <w:r>
              <w:rPr>
                <w:sz w:val="17"/>
              </w:rPr>
              <w:t>Cov</w:t>
            </w:r>
            <w:proofErr w:type="spellEnd"/>
            <w:r>
              <w:rPr>
                <w:sz w:val="17"/>
              </w:rPr>
              <w:t>(</w:t>
            </w:r>
            <w:proofErr w:type="gramEnd"/>
            <w:r>
              <w:rPr>
                <w:sz w:val="17"/>
              </w:rPr>
              <w:t xml:space="preserve">Fund, Mkt) / </w:t>
            </w:r>
            <w:proofErr w:type="gramStart"/>
            <w:r>
              <w:rPr>
                <w:spacing w:val="-2"/>
                <w:sz w:val="17"/>
              </w:rPr>
              <w:t>Var(</w:t>
            </w:r>
            <w:proofErr w:type="gramEnd"/>
            <w:r>
              <w:rPr>
                <w:spacing w:val="-2"/>
                <w:sz w:val="17"/>
              </w:rPr>
              <w:t>Mkt)</w:t>
            </w:r>
          </w:p>
        </w:tc>
        <w:tc>
          <w:tcPr>
            <w:tcW w:w="4536" w:type="dxa"/>
          </w:tcPr>
          <w:p w14:paraId="4EEDEE9B" w14:textId="77777777" w:rsidR="00CD3DC5" w:rsidRDefault="00000000">
            <w:pPr>
              <w:pStyle w:val="TableParagraph"/>
              <w:ind w:left="118"/>
              <w:rPr>
                <w:sz w:val="17"/>
              </w:rPr>
            </w:pPr>
            <w:r>
              <w:rPr>
                <w:sz w:val="17"/>
              </w:rPr>
              <w:t xml:space="preserve">Sensitivity of fund returns relative to market </w:t>
            </w:r>
            <w:r>
              <w:rPr>
                <w:spacing w:val="-2"/>
                <w:sz w:val="17"/>
              </w:rPr>
              <w:t>movements</w:t>
            </w:r>
          </w:p>
        </w:tc>
      </w:tr>
    </w:tbl>
    <w:p w14:paraId="0923DD85" w14:textId="77777777" w:rsidR="00CD3DC5" w:rsidRDefault="00CD3DC5">
      <w:pPr>
        <w:pStyle w:val="BodyText"/>
        <w:spacing w:before="111"/>
        <w:rPr>
          <w:rFonts w:ascii="Arial"/>
          <w:b/>
          <w:sz w:val="26"/>
        </w:rPr>
      </w:pPr>
    </w:p>
    <w:p w14:paraId="3FF5E2ED" w14:textId="77777777" w:rsidR="00CD3DC5" w:rsidRDefault="00000000">
      <w:pPr>
        <w:pStyle w:val="Heading2"/>
        <w:numPr>
          <w:ilvl w:val="1"/>
          <w:numId w:val="7"/>
        </w:numPr>
        <w:tabs>
          <w:tab w:val="left" w:pos="1831"/>
        </w:tabs>
        <w:ind w:left="1831" w:hanging="578"/>
      </w:pPr>
      <w:r>
        <w:rPr>
          <w:color w:val="693DAA"/>
        </w:rPr>
        <w:t xml:space="preserve">Risk </w:t>
      </w:r>
      <w:r>
        <w:rPr>
          <w:color w:val="693DAA"/>
          <w:spacing w:val="-2"/>
        </w:rPr>
        <w:t>Metrics</w:t>
      </w:r>
    </w:p>
    <w:p w14:paraId="570F6CFF" w14:textId="77777777" w:rsidR="00CD3DC5" w:rsidRDefault="00CD3DC5">
      <w:pPr>
        <w:pStyle w:val="BodyText"/>
        <w:rPr>
          <w:rFonts w:ascii="Arial"/>
          <w:b/>
          <w:sz w:val="14"/>
        </w:rPr>
      </w:pPr>
    </w:p>
    <w:tbl>
      <w:tblPr>
        <w:tblW w:w="0" w:type="auto"/>
        <w:tblInd w:w="1139"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268"/>
        <w:gridCol w:w="2835"/>
        <w:gridCol w:w="4536"/>
      </w:tblGrid>
      <w:tr w:rsidR="00CD3DC5" w14:paraId="1B7BF5C4" w14:textId="77777777">
        <w:trPr>
          <w:trHeight w:val="430"/>
        </w:trPr>
        <w:tc>
          <w:tcPr>
            <w:tcW w:w="2268" w:type="dxa"/>
            <w:shd w:val="clear" w:color="auto" w:fill="3D1A6B"/>
          </w:tcPr>
          <w:p w14:paraId="05D556BF" w14:textId="77777777" w:rsidR="00CD3DC5" w:rsidRDefault="00000000">
            <w:pPr>
              <w:pStyle w:val="TableParagraph"/>
              <w:spacing w:before="106"/>
              <w:rPr>
                <w:rFonts w:ascii="Arial"/>
                <w:b/>
                <w:sz w:val="18"/>
              </w:rPr>
            </w:pPr>
            <w:r>
              <w:rPr>
                <w:rFonts w:ascii="Arial"/>
                <w:b/>
                <w:color w:val="FFFFFF"/>
                <w:spacing w:val="-2"/>
                <w:sz w:val="18"/>
              </w:rPr>
              <w:t>Metric</w:t>
            </w:r>
          </w:p>
        </w:tc>
        <w:tc>
          <w:tcPr>
            <w:tcW w:w="2835" w:type="dxa"/>
            <w:shd w:val="clear" w:color="auto" w:fill="3D1A6B"/>
          </w:tcPr>
          <w:p w14:paraId="646D8446" w14:textId="77777777" w:rsidR="00CD3DC5" w:rsidRDefault="00000000">
            <w:pPr>
              <w:pStyle w:val="TableParagraph"/>
              <w:spacing w:before="106"/>
              <w:ind w:left="118"/>
              <w:rPr>
                <w:rFonts w:ascii="Arial"/>
                <w:b/>
                <w:sz w:val="18"/>
              </w:rPr>
            </w:pPr>
            <w:r>
              <w:rPr>
                <w:rFonts w:ascii="Arial"/>
                <w:b/>
                <w:color w:val="FFFFFF"/>
                <w:sz w:val="18"/>
              </w:rPr>
              <w:t xml:space="preserve">Formula / </w:t>
            </w:r>
            <w:r>
              <w:rPr>
                <w:rFonts w:ascii="Arial"/>
                <w:b/>
                <w:color w:val="FFFFFF"/>
                <w:spacing w:val="-2"/>
                <w:sz w:val="18"/>
              </w:rPr>
              <w:t>Basis</w:t>
            </w:r>
          </w:p>
        </w:tc>
        <w:tc>
          <w:tcPr>
            <w:tcW w:w="4536" w:type="dxa"/>
            <w:shd w:val="clear" w:color="auto" w:fill="3D1A6B"/>
          </w:tcPr>
          <w:p w14:paraId="587855AF" w14:textId="77777777" w:rsidR="00CD3DC5" w:rsidRDefault="00000000">
            <w:pPr>
              <w:pStyle w:val="TableParagraph"/>
              <w:spacing w:before="106"/>
              <w:ind w:left="118"/>
              <w:rPr>
                <w:rFonts w:ascii="Arial"/>
                <w:b/>
                <w:sz w:val="18"/>
              </w:rPr>
            </w:pPr>
            <w:r>
              <w:rPr>
                <w:rFonts w:ascii="Arial"/>
                <w:b/>
                <w:color w:val="FFFFFF"/>
                <w:spacing w:val="-2"/>
                <w:sz w:val="18"/>
              </w:rPr>
              <w:t>Interpretation</w:t>
            </w:r>
          </w:p>
        </w:tc>
      </w:tr>
      <w:tr w:rsidR="00CD3DC5" w14:paraId="196F83C1" w14:textId="77777777">
        <w:trPr>
          <w:trHeight w:val="430"/>
        </w:trPr>
        <w:tc>
          <w:tcPr>
            <w:tcW w:w="2268" w:type="dxa"/>
          </w:tcPr>
          <w:p w14:paraId="7D9015D9" w14:textId="77777777" w:rsidR="00CD3DC5" w:rsidRDefault="00000000">
            <w:pPr>
              <w:pStyle w:val="TableParagraph"/>
              <w:rPr>
                <w:sz w:val="17"/>
              </w:rPr>
            </w:pPr>
            <w:r>
              <w:rPr>
                <w:sz w:val="17"/>
              </w:rPr>
              <w:t xml:space="preserve">Sharpe </w:t>
            </w:r>
            <w:r>
              <w:rPr>
                <w:spacing w:val="-2"/>
                <w:sz w:val="17"/>
              </w:rPr>
              <w:t>Ratio</w:t>
            </w:r>
          </w:p>
        </w:tc>
        <w:tc>
          <w:tcPr>
            <w:tcW w:w="2835" w:type="dxa"/>
          </w:tcPr>
          <w:p w14:paraId="1BA32823" w14:textId="77777777" w:rsidR="00CD3DC5" w:rsidRDefault="00000000">
            <w:pPr>
              <w:pStyle w:val="TableParagraph"/>
              <w:spacing w:before="94"/>
              <w:ind w:left="118"/>
              <w:rPr>
                <w:sz w:val="17"/>
              </w:rPr>
            </w:pPr>
            <w:r>
              <w:rPr>
                <w:sz w:val="17"/>
              </w:rPr>
              <w:t xml:space="preserve">(Rp </w:t>
            </w:r>
            <w:r>
              <w:rPr>
                <w:rFonts w:ascii="Symbol" w:hAnsi="Symbol"/>
                <w:sz w:val="17"/>
              </w:rPr>
              <w:t></w:t>
            </w:r>
            <w:r>
              <w:rPr>
                <w:rFonts w:ascii="Times New Roman" w:hAnsi="Times New Roman"/>
                <w:spacing w:val="4"/>
                <w:sz w:val="17"/>
              </w:rPr>
              <w:t xml:space="preserve"> </w:t>
            </w:r>
            <w:r>
              <w:rPr>
                <w:sz w:val="17"/>
              </w:rPr>
              <w:t xml:space="preserve">Rf) / </w:t>
            </w:r>
            <w:r>
              <w:rPr>
                <w:rFonts w:ascii="Symbol" w:hAnsi="Symbol"/>
                <w:spacing w:val="-5"/>
                <w:sz w:val="17"/>
              </w:rPr>
              <w:t></w:t>
            </w:r>
            <w:r>
              <w:rPr>
                <w:spacing w:val="-5"/>
                <w:sz w:val="17"/>
              </w:rPr>
              <w:t>p</w:t>
            </w:r>
          </w:p>
        </w:tc>
        <w:tc>
          <w:tcPr>
            <w:tcW w:w="4536" w:type="dxa"/>
          </w:tcPr>
          <w:p w14:paraId="5D477565" w14:textId="77777777" w:rsidR="00CD3DC5" w:rsidRDefault="00000000">
            <w:pPr>
              <w:pStyle w:val="TableParagraph"/>
              <w:ind w:left="118"/>
              <w:rPr>
                <w:sz w:val="17"/>
              </w:rPr>
            </w:pPr>
            <w:r>
              <w:rPr>
                <w:sz w:val="17"/>
              </w:rPr>
              <w:t xml:space="preserve">Risk-adjusted return per unit of total </w:t>
            </w:r>
            <w:r>
              <w:rPr>
                <w:spacing w:val="-2"/>
                <w:sz w:val="17"/>
              </w:rPr>
              <w:t>volatility</w:t>
            </w:r>
          </w:p>
        </w:tc>
      </w:tr>
      <w:tr w:rsidR="00CD3DC5" w14:paraId="1B01565C" w14:textId="77777777">
        <w:trPr>
          <w:trHeight w:val="430"/>
        </w:trPr>
        <w:tc>
          <w:tcPr>
            <w:tcW w:w="2268" w:type="dxa"/>
            <w:shd w:val="clear" w:color="auto" w:fill="EDE6F6"/>
          </w:tcPr>
          <w:p w14:paraId="661E3158" w14:textId="77777777" w:rsidR="00CD3DC5" w:rsidRDefault="00000000">
            <w:pPr>
              <w:pStyle w:val="TableParagraph"/>
              <w:rPr>
                <w:sz w:val="17"/>
              </w:rPr>
            </w:pPr>
            <w:r>
              <w:rPr>
                <w:sz w:val="17"/>
              </w:rPr>
              <w:t xml:space="preserve">Sortino </w:t>
            </w:r>
            <w:r>
              <w:rPr>
                <w:spacing w:val="-2"/>
                <w:sz w:val="17"/>
              </w:rPr>
              <w:t>Ratio</w:t>
            </w:r>
          </w:p>
        </w:tc>
        <w:tc>
          <w:tcPr>
            <w:tcW w:w="2835" w:type="dxa"/>
            <w:shd w:val="clear" w:color="auto" w:fill="EDE6F6"/>
          </w:tcPr>
          <w:p w14:paraId="2F57D995" w14:textId="77777777" w:rsidR="00CD3DC5" w:rsidRDefault="00000000">
            <w:pPr>
              <w:pStyle w:val="TableParagraph"/>
              <w:spacing w:before="94"/>
              <w:ind w:left="118"/>
              <w:rPr>
                <w:sz w:val="17"/>
              </w:rPr>
            </w:pPr>
            <w:r>
              <w:rPr>
                <w:sz w:val="17"/>
              </w:rPr>
              <w:t xml:space="preserve">(Rp </w:t>
            </w:r>
            <w:r>
              <w:rPr>
                <w:rFonts w:ascii="Symbol" w:hAnsi="Symbol"/>
                <w:sz w:val="17"/>
              </w:rPr>
              <w:t></w:t>
            </w:r>
            <w:r>
              <w:rPr>
                <w:rFonts w:ascii="Times New Roman" w:hAnsi="Times New Roman"/>
                <w:spacing w:val="4"/>
                <w:sz w:val="17"/>
              </w:rPr>
              <w:t xml:space="preserve"> </w:t>
            </w:r>
            <w:r>
              <w:rPr>
                <w:sz w:val="17"/>
              </w:rPr>
              <w:t xml:space="preserve">Rf) / </w:t>
            </w:r>
            <w:r>
              <w:rPr>
                <w:rFonts w:ascii="Symbol" w:hAnsi="Symbol"/>
                <w:spacing w:val="-5"/>
                <w:sz w:val="17"/>
              </w:rPr>
              <w:t></w:t>
            </w:r>
            <w:r>
              <w:rPr>
                <w:spacing w:val="-5"/>
                <w:sz w:val="17"/>
              </w:rPr>
              <w:t>d</w:t>
            </w:r>
          </w:p>
        </w:tc>
        <w:tc>
          <w:tcPr>
            <w:tcW w:w="4536" w:type="dxa"/>
            <w:shd w:val="clear" w:color="auto" w:fill="EDE6F6"/>
          </w:tcPr>
          <w:p w14:paraId="5842F016" w14:textId="77777777" w:rsidR="00CD3DC5" w:rsidRDefault="00000000">
            <w:pPr>
              <w:pStyle w:val="TableParagraph"/>
              <w:ind w:left="118"/>
              <w:rPr>
                <w:sz w:val="17"/>
              </w:rPr>
            </w:pPr>
            <w:r>
              <w:rPr>
                <w:sz w:val="17"/>
              </w:rPr>
              <w:t xml:space="preserve">Risk-adjusted return </w:t>
            </w:r>
            <w:proofErr w:type="spellStart"/>
            <w:r>
              <w:rPr>
                <w:sz w:val="17"/>
              </w:rPr>
              <w:t>penalising</w:t>
            </w:r>
            <w:proofErr w:type="spellEnd"/>
            <w:r>
              <w:rPr>
                <w:sz w:val="17"/>
              </w:rPr>
              <w:t xml:space="preserve"> only downside </w:t>
            </w:r>
            <w:r>
              <w:rPr>
                <w:spacing w:val="-2"/>
                <w:sz w:val="17"/>
              </w:rPr>
              <w:t>volatility</w:t>
            </w:r>
          </w:p>
        </w:tc>
      </w:tr>
      <w:tr w:rsidR="00CD3DC5" w14:paraId="0179F82E" w14:textId="77777777">
        <w:trPr>
          <w:trHeight w:val="430"/>
        </w:trPr>
        <w:tc>
          <w:tcPr>
            <w:tcW w:w="2268" w:type="dxa"/>
          </w:tcPr>
          <w:p w14:paraId="1D5ABD26" w14:textId="77777777" w:rsidR="00CD3DC5" w:rsidRDefault="00000000">
            <w:pPr>
              <w:pStyle w:val="TableParagraph"/>
              <w:rPr>
                <w:sz w:val="17"/>
              </w:rPr>
            </w:pPr>
            <w:r>
              <w:rPr>
                <w:sz w:val="17"/>
              </w:rPr>
              <w:t xml:space="preserve">Std Dev </w:t>
            </w:r>
            <w:r>
              <w:rPr>
                <w:spacing w:val="-2"/>
                <w:sz w:val="17"/>
              </w:rPr>
              <w:t>(Ann.)</w:t>
            </w:r>
          </w:p>
        </w:tc>
        <w:tc>
          <w:tcPr>
            <w:tcW w:w="2835" w:type="dxa"/>
          </w:tcPr>
          <w:p w14:paraId="3D171759" w14:textId="77777777" w:rsidR="00CD3DC5" w:rsidRDefault="00000000">
            <w:pPr>
              <w:pStyle w:val="TableParagraph"/>
              <w:spacing w:before="94"/>
              <w:ind w:left="118"/>
              <w:rPr>
                <w:sz w:val="17"/>
              </w:rPr>
            </w:pPr>
            <w:r>
              <w:rPr>
                <w:rFonts w:ascii="Symbol" w:hAnsi="Symbol"/>
                <w:sz w:val="17"/>
              </w:rPr>
              <w:t></w:t>
            </w:r>
            <w:r>
              <w:rPr>
                <w:sz w:val="17"/>
              </w:rPr>
              <w:t>_daily</w:t>
            </w:r>
            <w:r>
              <w:rPr>
                <w:spacing w:val="-2"/>
                <w:sz w:val="17"/>
              </w:rPr>
              <w:t xml:space="preserve"> </w:t>
            </w:r>
            <w:r>
              <w:rPr>
                <w:sz w:val="17"/>
              </w:rPr>
              <w:t xml:space="preserve">× </w:t>
            </w:r>
            <w:r>
              <w:rPr>
                <w:rFonts w:ascii="Symbol" w:hAnsi="Symbol"/>
                <w:spacing w:val="-4"/>
                <w:sz w:val="17"/>
              </w:rPr>
              <w:t></w:t>
            </w:r>
            <w:r>
              <w:rPr>
                <w:spacing w:val="-4"/>
                <w:sz w:val="17"/>
              </w:rPr>
              <w:t>252</w:t>
            </w:r>
          </w:p>
        </w:tc>
        <w:tc>
          <w:tcPr>
            <w:tcW w:w="4536" w:type="dxa"/>
          </w:tcPr>
          <w:p w14:paraId="39E7822E" w14:textId="77777777" w:rsidR="00CD3DC5" w:rsidRDefault="00000000">
            <w:pPr>
              <w:pStyle w:val="TableParagraph"/>
              <w:ind w:left="118"/>
              <w:rPr>
                <w:sz w:val="17"/>
              </w:rPr>
            </w:pPr>
            <w:proofErr w:type="spellStart"/>
            <w:r>
              <w:rPr>
                <w:sz w:val="17"/>
              </w:rPr>
              <w:t>Annualised</w:t>
            </w:r>
            <w:proofErr w:type="spellEnd"/>
            <w:r>
              <w:rPr>
                <w:sz w:val="17"/>
              </w:rPr>
              <w:t xml:space="preserve"> historical return </w:t>
            </w:r>
            <w:r>
              <w:rPr>
                <w:spacing w:val="-2"/>
                <w:sz w:val="17"/>
              </w:rPr>
              <w:t>volatility</w:t>
            </w:r>
          </w:p>
        </w:tc>
      </w:tr>
      <w:tr w:rsidR="00CD3DC5" w14:paraId="589C8C2E" w14:textId="77777777">
        <w:trPr>
          <w:trHeight w:val="430"/>
        </w:trPr>
        <w:tc>
          <w:tcPr>
            <w:tcW w:w="2268" w:type="dxa"/>
            <w:shd w:val="clear" w:color="auto" w:fill="EDE6F6"/>
          </w:tcPr>
          <w:p w14:paraId="3F32AB8B" w14:textId="77777777" w:rsidR="00CD3DC5" w:rsidRDefault="00000000">
            <w:pPr>
              <w:pStyle w:val="TableParagraph"/>
              <w:rPr>
                <w:sz w:val="17"/>
              </w:rPr>
            </w:pPr>
            <w:r>
              <w:rPr>
                <w:sz w:val="17"/>
              </w:rPr>
              <w:t xml:space="preserve">Max </w:t>
            </w:r>
            <w:r>
              <w:rPr>
                <w:spacing w:val="-2"/>
                <w:sz w:val="17"/>
              </w:rPr>
              <w:t>Drawdown</w:t>
            </w:r>
          </w:p>
        </w:tc>
        <w:tc>
          <w:tcPr>
            <w:tcW w:w="2835" w:type="dxa"/>
            <w:shd w:val="clear" w:color="auto" w:fill="EDE6F6"/>
          </w:tcPr>
          <w:p w14:paraId="15EBBB22" w14:textId="77777777" w:rsidR="00CD3DC5" w:rsidRDefault="00000000">
            <w:pPr>
              <w:pStyle w:val="TableParagraph"/>
              <w:spacing w:before="94"/>
              <w:ind w:left="118"/>
              <w:rPr>
                <w:sz w:val="17"/>
              </w:rPr>
            </w:pPr>
            <w:proofErr w:type="gramStart"/>
            <w:r>
              <w:rPr>
                <w:sz w:val="17"/>
              </w:rPr>
              <w:t>min(</w:t>
            </w:r>
            <w:proofErr w:type="spellStart"/>
            <w:proofErr w:type="gramEnd"/>
            <w:r>
              <w:rPr>
                <w:sz w:val="17"/>
              </w:rPr>
              <w:t>NAV_t</w:t>
            </w:r>
            <w:proofErr w:type="spellEnd"/>
            <w:r>
              <w:rPr>
                <w:sz w:val="17"/>
              </w:rPr>
              <w:t xml:space="preserve"> / </w:t>
            </w:r>
            <w:proofErr w:type="gramStart"/>
            <w:r>
              <w:rPr>
                <w:sz w:val="17"/>
              </w:rPr>
              <w:t>max(</w:t>
            </w:r>
            <w:proofErr w:type="gramEnd"/>
            <w:r>
              <w:rPr>
                <w:sz w:val="17"/>
              </w:rPr>
              <w:t>NAV_</w:t>
            </w:r>
            <w:proofErr w:type="gramStart"/>
            <w:r>
              <w:rPr>
                <w:sz w:val="17"/>
              </w:rPr>
              <w:t>0..</w:t>
            </w:r>
            <w:proofErr w:type="gramEnd"/>
            <w:r>
              <w:rPr>
                <w:sz w:val="17"/>
              </w:rPr>
              <w:t xml:space="preserve">t) </w:t>
            </w:r>
            <w:r>
              <w:rPr>
                <w:rFonts w:ascii="Symbol" w:hAnsi="Symbol"/>
                <w:sz w:val="17"/>
              </w:rPr>
              <w:t></w:t>
            </w:r>
            <w:r>
              <w:rPr>
                <w:rFonts w:ascii="Times New Roman" w:hAnsi="Times New Roman"/>
                <w:spacing w:val="4"/>
                <w:sz w:val="17"/>
              </w:rPr>
              <w:t xml:space="preserve"> </w:t>
            </w:r>
            <w:r>
              <w:rPr>
                <w:spacing w:val="-5"/>
                <w:sz w:val="17"/>
              </w:rPr>
              <w:t>1)</w:t>
            </w:r>
          </w:p>
        </w:tc>
        <w:tc>
          <w:tcPr>
            <w:tcW w:w="4536" w:type="dxa"/>
            <w:shd w:val="clear" w:color="auto" w:fill="EDE6F6"/>
          </w:tcPr>
          <w:p w14:paraId="0F76B8CF" w14:textId="77777777" w:rsidR="00CD3DC5" w:rsidRDefault="00000000">
            <w:pPr>
              <w:pStyle w:val="TableParagraph"/>
              <w:ind w:left="118"/>
              <w:rPr>
                <w:sz w:val="17"/>
              </w:rPr>
            </w:pPr>
            <w:r>
              <w:rPr>
                <w:sz w:val="17"/>
              </w:rPr>
              <w:t xml:space="preserve">Worst peak-to-trough NAV decline </w:t>
            </w:r>
            <w:r>
              <w:rPr>
                <w:spacing w:val="-2"/>
                <w:sz w:val="17"/>
              </w:rPr>
              <w:t>observed</w:t>
            </w:r>
          </w:p>
        </w:tc>
      </w:tr>
    </w:tbl>
    <w:p w14:paraId="08BA9648" w14:textId="77777777" w:rsidR="00CD3DC5" w:rsidRDefault="00CD3DC5">
      <w:pPr>
        <w:pStyle w:val="BodyText"/>
        <w:spacing w:before="111"/>
        <w:rPr>
          <w:rFonts w:ascii="Arial"/>
          <w:b/>
          <w:sz w:val="26"/>
        </w:rPr>
      </w:pPr>
    </w:p>
    <w:p w14:paraId="79240C43" w14:textId="77777777" w:rsidR="00CD3DC5" w:rsidRDefault="00000000">
      <w:pPr>
        <w:pStyle w:val="Heading2"/>
        <w:numPr>
          <w:ilvl w:val="1"/>
          <w:numId w:val="7"/>
        </w:numPr>
        <w:tabs>
          <w:tab w:val="left" w:pos="1831"/>
        </w:tabs>
        <w:ind w:left="1831" w:hanging="578"/>
      </w:pPr>
      <w:r>
        <w:rPr>
          <w:color w:val="693DAA"/>
        </w:rPr>
        <w:t xml:space="preserve">Top &amp; Bottom Performing </w:t>
      </w:r>
      <w:r>
        <w:rPr>
          <w:color w:val="693DAA"/>
          <w:spacing w:val="-2"/>
        </w:rPr>
        <w:t>Funds</w:t>
      </w:r>
    </w:p>
    <w:p w14:paraId="76F76ACF" w14:textId="15ACDBA3" w:rsidR="00CD3DC5" w:rsidRDefault="00000000">
      <w:pPr>
        <w:pStyle w:val="BodyText"/>
        <w:spacing w:before="177" w:line="312" w:lineRule="auto"/>
        <w:ind w:left="1253" w:right="1250"/>
      </w:pPr>
      <w:r>
        <w:rPr>
          <w:color w:val="2B2B2B"/>
        </w:rPr>
        <w:t>Based on the composite scoring model (weighted combination of 3Yr CAGR, Sharpe Ratio, and Alpha),</w:t>
      </w:r>
      <w:r>
        <w:rPr>
          <w:color w:val="2B2B2B"/>
          <w:spacing w:val="40"/>
        </w:rPr>
        <w:t xml:space="preserve"> </w:t>
      </w:r>
      <w:r>
        <w:rPr>
          <w:color w:val="2B2B2B"/>
        </w:rPr>
        <w:t>the following funds ranked among the platform's top performers:</w:t>
      </w:r>
    </w:p>
    <w:p w14:paraId="0CC98CCD" w14:textId="2372ACEC" w:rsidR="00CD3DC5" w:rsidRDefault="00447069">
      <w:pPr>
        <w:spacing w:before="221"/>
        <w:ind w:right="779"/>
        <w:jc w:val="right"/>
        <w:rPr>
          <w:rFonts w:ascii="Arial"/>
          <w:b/>
          <w:sz w:val="18"/>
        </w:rPr>
      </w:pPr>
      <w:r>
        <w:rPr>
          <w:noProof/>
        </w:rPr>
        <mc:AlternateContent>
          <mc:Choice Requires="wps">
            <w:drawing>
              <wp:anchor distT="0" distB="0" distL="0" distR="0" simplePos="0" relativeHeight="251657216" behindDoc="0" locked="0" layoutInCell="1" allowOverlap="1" wp14:anchorId="0E2EA72E" wp14:editId="640C61F8">
                <wp:simplePos x="0" y="0"/>
                <wp:positionH relativeFrom="page">
                  <wp:posOffset>676275</wp:posOffset>
                </wp:positionH>
                <wp:positionV relativeFrom="paragraph">
                  <wp:posOffset>71755</wp:posOffset>
                </wp:positionV>
                <wp:extent cx="6391275" cy="177165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1275" cy="1771650"/>
                        </a:xfrm>
                        <a:prstGeom prst="rect">
                          <a:avLst/>
                        </a:prstGeom>
                      </wps:spPr>
                      <wps:txbx>
                        <w:txbxContent>
                          <w:tbl>
                            <w:tblPr>
                              <w:tblW w:w="10146" w:type="dxa"/>
                              <w:tblInd w:w="65"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3805"/>
                              <w:gridCol w:w="1756"/>
                              <w:gridCol w:w="1464"/>
                              <w:gridCol w:w="1464"/>
                              <w:gridCol w:w="1657"/>
                            </w:tblGrid>
                            <w:tr w:rsidR="00CD3DC5" w14:paraId="4AA052AA" w14:textId="77777777" w:rsidTr="00447069">
                              <w:trPr>
                                <w:trHeight w:val="447"/>
                              </w:trPr>
                              <w:tc>
                                <w:tcPr>
                                  <w:tcW w:w="3805" w:type="dxa"/>
                                  <w:shd w:val="clear" w:color="auto" w:fill="3D1A6B"/>
                                </w:tcPr>
                                <w:p w14:paraId="7E077B74" w14:textId="77777777" w:rsidR="00CD3DC5" w:rsidRDefault="00000000">
                                  <w:pPr>
                                    <w:pStyle w:val="TableParagraph"/>
                                    <w:spacing w:before="106"/>
                                    <w:rPr>
                                      <w:rFonts w:ascii="Arial"/>
                                      <w:b/>
                                      <w:sz w:val="18"/>
                                    </w:rPr>
                                  </w:pPr>
                                  <w:r>
                                    <w:rPr>
                                      <w:rFonts w:ascii="Arial"/>
                                      <w:b/>
                                      <w:color w:val="FFFFFF"/>
                                      <w:sz w:val="18"/>
                                    </w:rPr>
                                    <w:t xml:space="preserve">Scheme </w:t>
                                  </w:r>
                                  <w:r>
                                    <w:rPr>
                                      <w:rFonts w:ascii="Arial"/>
                                      <w:b/>
                                      <w:color w:val="FFFFFF"/>
                                      <w:spacing w:val="-4"/>
                                      <w:sz w:val="18"/>
                                    </w:rPr>
                                    <w:t>Name</w:t>
                                  </w:r>
                                </w:p>
                              </w:tc>
                              <w:tc>
                                <w:tcPr>
                                  <w:tcW w:w="1756" w:type="dxa"/>
                                  <w:shd w:val="clear" w:color="auto" w:fill="3D1A6B"/>
                                </w:tcPr>
                                <w:p w14:paraId="0018097B" w14:textId="77777777" w:rsidR="00CD3DC5" w:rsidRDefault="00000000">
                                  <w:pPr>
                                    <w:pStyle w:val="TableParagraph"/>
                                    <w:spacing w:before="106"/>
                                    <w:rPr>
                                      <w:rFonts w:ascii="Arial"/>
                                      <w:b/>
                                      <w:sz w:val="18"/>
                                    </w:rPr>
                                  </w:pPr>
                                  <w:r>
                                    <w:rPr>
                                      <w:rFonts w:ascii="Arial"/>
                                      <w:b/>
                                      <w:color w:val="FFFFFF"/>
                                      <w:sz w:val="18"/>
                                    </w:rPr>
                                    <w:t xml:space="preserve">3Yr CAGR </w:t>
                                  </w:r>
                                  <w:r>
                                    <w:rPr>
                                      <w:rFonts w:ascii="Arial"/>
                                      <w:b/>
                                      <w:color w:val="FFFFFF"/>
                                      <w:spacing w:val="-5"/>
                                      <w:sz w:val="18"/>
                                    </w:rPr>
                                    <w:t>(%)</w:t>
                                  </w:r>
                                </w:p>
                              </w:tc>
                              <w:tc>
                                <w:tcPr>
                                  <w:tcW w:w="1464" w:type="dxa"/>
                                  <w:shd w:val="clear" w:color="auto" w:fill="3D1A6B"/>
                                </w:tcPr>
                                <w:p w14:paraId="35305C5F" w14:textId="77777777" w:rsidR="00CD3DC5" w:rsidRDefault="00000000">
                                  <w:pPr>
                                    <w:pStyle w:val="TableParagraph"/>
                                    <w:spacing w:before="106"/>
                                    <w:ind w:left="118"/>
                                    <w:rPr>
                                      <w:rFonts w:ascii="Arial"/>
                                      <w:b/>
                                      <w:sz w:val="18"/>
                                    </w:rPr>
                                  </w:pPr>
                                  <w:r>
                                    <w:rPr>
                                      <w:rFonts w:ascii="Arial"/>
                                      <w:b/>
                                      <w:color w:val="FFFFFF"/>
                                      <w:sz w:val="18"/>
                                    </w:rPr>
                                    <w:t xml:space="preserve">Alpha </w:t>
                                  </w:r>
                                  <w:r>
                                    <w:rPr>
                                      <w:rFonts w:ascii="Arial"/>
                                      <w:b/>
                                      <w:color w:val="FFFFFF"/>
                                      <w:spacing w:val="-5"/>
                                      <w:sz w:val="18"/>
                                    </w:rPr>
                                    <w:t>(%)</w:t>
                                  </w:r>
                                </w:p>
                              </w:tc>
                              <w:tc>
                                <w:tcPr>
                                  <w:tcW w:w="1464" w:type="dxa"/>
                                  <w:shd w:val="clear" w:color="auto" w:fill="3D1A6B"/>
                                </w:tcPr>
                                <w:p w14:paraId="1B547431" w14:textId="77777777" w:rsidR="00CD3DC5" w:rsidRDefault="00000000">
                                  <w:pPr>
                                    <w:pStyle w:val="TableParagraph"/>
                                    <w:spacing w:before="106"/>
                                    <w:ind w:left="118"/>
                                    <w:rPr>
                                      <w:rFonts w:ascii="Arial"/>
                                      <w:b/>
                                      <w:sz w:val="18"/>
                                    </w:rPr>
                                  </w:pPr>
                                  <w:r>
                                    <w:rPr>
                                      <w:rFonts w:ascii="Arial"/>
                                      <w:b/>
                                      <w:color w:val="FFFFFF"/>
                                      <w:sz w:val="18"/>
                                    </w:rPr>
                                    <w:t xml:space="preserve">Sharpe </w:t>
                                  </w:r>
                                  <w:r>
                                    <w:rPr>
                                      <w:rFonts w:ascii="Arial"/>
                                      <w:b/>
                                      <w:color w:val="FFFFFF"/>
                                      <w:spacing w:val="-2"/>
                                      <w:sz w:val="18"/>
                                    </w:rPr>
                                    <w:t>Ratio</w:t>
                                  </w:r>
                                </w:p>
                              </w:tc>
                              <w:tc>
                                <w:tcPr>
                                  <w:tcW w:w="1657" w:type="dxa"/>
                                  <w:shd w:val="clear" w:color="auto" w:fill="3D1A6B"/>
                                </w:tcPr>
                                <w:p w14:paraId="11FA4E73" w14:textId="77777777" w:rsidR="00CD3DC5" w:rsidRDefault="00000000">
                                  <w:pPr>
                                    <w:pStyle w:val="TableParagraph"/>
                                    <w:spacing w:before="106"/>
                                    <w:ind w:left="117" w:right="-101"/>
                                    <w:rPr>
                                      <w:rFonts w:ascii="Arial"/>
                                      <w:b/>
                                      <w:sz w:val="18"/>
                                    </w:rPr>
                                  </w:pPr>
                                  <w:r>
                                    <w:rPr>
                                      <w:rFonts w:ascii="Arial"/>
                                      <w:b/>
                                      <w:color w:val="FFFFFF"/>
                                      <w:sz w:val="18"/>
                                    </w:rPr>
                                    <w:t xml:space="preserve">Morningstar </w:t>
                                  </w:r>
                                  <w:r>
                                    <w:rPr>
                                      <w:rFonts w:ascii="Arial"/>
                                      <w:b/>
                                      <w:color w:val="FFFFFF"/>
                                      <w:spacing w:val="-5"/>
                                      <w:sz w:val="18"/>
                                    </w:rPr>
                                    <w:t>Rat</w:t>
                                  </w:r>
                                </w:p>
                              </w:tc>
                            </w:tr>
                            <w:tr w:rsidR="00CD3DC5" w14:paraId="040BB6FD" w14:textId="77777777" w:rsidTr="00447069">
                              <w:trPr>
                                <w:trHeight w:val="447"/>
                              </w:trPr>
                              <w:tc>
                                <w:tcPr>
                                  <w:tcW w:w="3805" w:type="dxa"/>
                                </w:tcPr>
                                <w:p w14:paraId="03902924" w14:textId="77777777" w:rsidR="00CD3DC5" w:rsidRDefault="00000000">
                                  <w:pPr>
                                    <w:pStyle w:val="TableParagraph"/>
                                    <w:rPr>
                                      <w:sz w:val="17"/>
                                    </w:rPr>
                                  </w:pPr>
                                  <w:r>
                                    <w:rPr>
                                      <w:sz w:val="17"/>
                                    </w:rPr>
                                    <w:t xml:space="preserve">SBI </w:t>
                                  </w:r>
                                  <w:proofErr w:type="spellStart"/>
                                  <w:r>
                                    <w:rPr>
                                      <w:sz w:val="17"/>
                                    </w:rPr>
                                    <w:t>Bluechip</w:t>
                                  </w:r>
                                  <w:proofErr w:type="spellEnd"/>
                                  <w:r>
                                    <w:rPr>
                                      <w:sz w:val="17"/>
                                    </w:rPr>
                                    <w:t xml:space="preserve"> Fund – Regular </w:t>
                                  </w:r>
                                  <w:r>
                                    <w:rPr>
                                      <w:spacing w:val="-4"/>
                                      <w:sz w:val="17"/>
                                    </w:rPr>
                                    <w:t>Plan</w:t>
                                  </w:r>
                                </w:p>
                              </w:tc>
                              <w:tc>
                                <w:tcPr>
                                  <w:tcW w:w="1756" w:type="dxa"/>
                                </w:tcPr>
                                <w:p w14:paraId="4C86F456" w14:textId="77777777" w:rsidR="00CD3DC5" w:rsidRDefault="00000000">
                                  <w:pPr>
                                    <w:pStyle w:val="TableParagraph"/>
                                    <w:rPr>
                                      <w:sz w:val="17"/>
                                    </w:rPr>
                                  </w:pPr>
                                  <w:r>
                                    <w:rPr>
                                      <w:spacing w:val="-2"/>
                                      <w:sz w:val="17"/>
                                    </w:rPr>
                                    <w:t>4.64%</w:t>
                                  </w:r>
                                </w:p>
                              </w:tc>
                              <w:tc>
                                <w:tcPr>
                                  <w:tcW w:w="1464" w:type="dxa"/>
                                </w:tcPr>
                                <w:p w14:paraId="7058722A" w14:textId="77777777" w:rsidR="00CD3DC5" w:rsidRDefault="00000000">
                                  <w:pPr>
                                    <w:pStyle w:val="TableParagraph"/>
                                    <w:ind w:left="118"/>
                                    <w:rPr>
                                      <w:sz w:val="17"/>
                                    </w:rPr>
                                  </w:pPr>
                                  <w:r>
                                    <w:rPr>
                                      <w:spacing w:val="-2"/>
                                      <w:sz w:val="17"/>
                                    </w:rPr>
                                    <w:t>3.70%</w:t>
                                  </w:r>
                                </w:p>
                              </w:tc>
                              <w:tc>
                                <w:tcPr>
                                  <w:tcW w:w="1464" w:type="dxa"/>
                                </w:tcPr>
                                <w:p w14:paraId="0C2096D1" w14:textId="77777777" w:rsidR="00CD3DC5" w:rsidRDefault="00000000">
                                  <w:pPr>
                                    <w:pStyle w:val="TableParagraph"/>
                                    <w:ind w:left="118"/>
                                    <w:rPr>
                                      <w:sz w:val="17"/>
                                    </w:rPr>
                                  </w:pPr>
                                  <w:r>
                                    <w:rPr>
                                      <w:spacing w:val="-4"/>
                                      <w:sz w:val="17"/>
                                    </w:rPr>
                                    <w:t>~1.1</w:t>
                                  </w:r>
                                </w:p>
                              </w:tc>
                              <w:tc>
                                <w:tcPr>
                                  <w:tcW w:w="1657" w:type="dxa"/>
                                </w:tcPr>
                                <w:p w14:paraId="59469695" w14:textId="77777777" w:rsidR="00CD3DC5" w:rsidRDefault="00000000">
                                  <w:pPr>
                                    <w:pStyle w:val="TableParagraph"/>
                                    <w:spacing w:before="95"/>
                                    <w:ind w:left="117"/>
                                    <w:rPr>
                                      <w:rFonts w:ascii="MS Gothic" w:hAnsi="MS Gothic"/>
                                      <w:sz w:val="17"/>
                                    </w:rPr>
                                  </w:pPr>
                                  <w:r>
                                    <w:rPr>
                                      <w:rFonts w:ascii="MS Gothic" w:hAnsi="MS Gothic"/>
                                      <w:spacing w:val="-2"/>
                                      <w:sz w:val="17"/>
                                    </w:rPr>
                                    <w:t>★★★★★</w:t>
                                  </w:r>
                                </w:p>
                              </w:tc>
                            </w:tr>
                            <w:tr w:rsidR="00CD3DC5" w14:paraId="3172AA2C" w14:textId="77777777" w:rsidTr="00447069">
                              <w:trPr>
                                <w:trHeight w:val="447"/>
                              </w:trPr>
                              <w:tc>
                                <w:tcPr>
                                  <w:tcW w:w="3805" w:type="dxa"/>
                                  <w:shd w:val="clear" w:color="auto" w:fill="EDE6F6"/>
                                </w:tcPr>
                                <w:p w14:paraId="5077A7C1" w14:textId="77777777" w:rsidR="00CD3DC5" w:rsidRDefault="00000000">
                                  <w:pPr>
                                    <w:pStyle w:val="TableParagraph"/>
                                    <w:rPr>
                                      <w:sz w:val="17"/>
                                    </w:rPr>
                                  </w:pPr>
                                  <w:r>
                                    <w:rPr>
                                      <w:sz w:val="17"/>
                                    </w:rPr>
                                    <w:t xml:space="preserve">UTI Flexi Cap Fund – Regular </w:t>
                                  </w:r>
                                  <w:r>
                                    <w:rPr>
                                      <w:spacing w:val="-4"/>
                                      <w:sz w:val="17"/>
                                    </w:rPr>
                                    <w:t>Plan</w:t>
                                  </w:r>
                                </w:p>
                              </w:tc>
                              <w:tc>
                                <w:tcPr>
                                  <w:tcW w:w="1756" w:type="dxa"/>
                                  <w:shd w:val="clear" w:color="auto" w:fill="EDE6F6"/>
                                </w:tcPr>
                                <w:p w14:paraId="196B7886" w14:textId="77777777" w:rsidR="00CD3DC5" w:rsidRDefault="00000000">
                                  <w:pPr>
                                    <w:pStyle w:val="TableParagraph"/>
                                    <w:rPr>
                                      <w:sz w:val="17"/>
                                    </w:rPr>
                                  </w:pPr>
                                  <w:r>
                                    <w:rPr>
                                      <w:spacing w:val="-2"/>
                                      <w:sz w:val="17"/>
                                    </w:rPr>
                                    <w:t>3.89%</w:t>
                                  </w:r>
                                </w:p>
                              </w:tc>
                              <w:tc>
                                <w:tcPr>
                                  <w:tcW w:w="1464" w:type="dxa"/>
                                  <w:shd w:val="clear" w:color="auto" w:fill="EDE6F6"/>
                                </w:tcPr>
                                <w:p w14:paraId="4AFB6540" w14:textId="77777777" w:rsidR="00CD3DC5" w:rsidRDefault="00000000">
                                  <w:pPr>
                                    <w:pStyle w:val="TableParagraph"/>
                                    <w:ind w:left="118"/>
                                    <w:rPr>
                                      <w:sz w:val="17"/>
                                    </w:rPr>
                                  </w:pPr>
                                  <w:r>
                                    <w:rPr>
                                      <w:spacing w:val="-2"/>
                                      <w:sz w:val="17"/>
                                    </w:rPr>
                                    <w:t>2.50%</w:t>
                                  </w:r>
                                </w:p>
                              </w:tc>
                              <w:tc>
                                <w:tcPr>
                                  <w:tcW w:w="1464" w:type="dxa"/>
                                  <w:shd w:val="clear" w:color="auto" w:fill="EDE6F6"/>
                                </w:tcPr>
                                <w:p w14:paraId="29682769" w14:textId="77777777" w:rsidR="00CD3DC5" w:rsidRDefault="00000000">
                                  <w:pPr>
                                    <w:pStyle w:val="TableParagraph"/>
                                    <w:ind w:left="118"/>
                                    <w:rPr>
                                      <w:sz w:val="17"/>
                                    </w:rPr>
                                  </w:pPr>
                                  <w:r>
                                    <w:rPr>
                                      <w:spacing w:val="-4"/>
                                      <w:sz w:val="17"/>
                                    </w:rPr>
                                    <w:t>~1.0</w:t>
                                  </w:r>
                                </w:p>
                              </w:tc>
                              <w:tc>
                                <w:tcPr>
                                  <w:tcW w:w="1657" w:type="dxa"/>
                                  <w:shd w:val="clear" w:color="auto" w:fill="EDE6F6"/>
                                </w:tcPr>
                                <w:p w14:paraId="1BBCB4D9" w14:textId="77777777" w:rsidR="00CD3DC5" w:rsidRDefault="00000000">
                                  <w:pPr>
                                    <w:pStyle w:val="TableParagraph"/>
                                    <w:spacing w:before="95"/>
                                    <w:ind w:left="117"/>
                                    <w:rPr>
                                      <w:rFonts w:ascii="MS Gothic" w:hAnsi="MS Gothic"/>
                                      <w:sz w:val="17"/>
                                    </w:rPr>
                                  </w:pPr>
                                  <w:r>
                                    <w:rPr>
                                      <w:rFonts w:ascii="MS Gothic" w:hAnsi="MS Gothic"/>
                                      <w:spacing w:val="-4"/>
                                      <w:sz w:val="17"/>
                                    </w:rPr>
                                    <w:t>★★★★</w:t>
                                  </w:r>
                                </w:p>
                              </w:tc>
                            </w:tr>
                            <w:tr w:rsidR="00CD3DC5" w14:paraId="3A0E589C" w14:textId="77777777" w:rsidTr="00447069">
                              <w:trPr>
                                <w:trHeight w:val="447"/>
                              </w:trPr>
                              <w:tc>
                                <w:tcPr>
                                  <w:tcW w:w="3805" w:type="dxa"/>
                                </w:tcPr>
                                <w:p w14:paraId="16F71C73" w14:textId="77777777" w:rsidR="00CD3DC5" w:rsidRDefault="00000000">
                                  <w:pPr>
                                    <w:pStyle w:val="TableParagraph"/>
                                    <w:rPr>
                                      <w:sz w:val="17"/>
                                    </w:rPr>
                                  </w:pPr>
                                  <w:r>
                                    <w:rPr>
                                      <w:sz w:val="17"/>
                                    </w:rPr>
                                    <w:t xml:space="preserve">Nippon India Large Cap Fund – </w:t>
                                  </w:r>
                                  <w:r>
                                    <w:rPr>
                                      <w:spacing w:val="-2"/>
                                      <w:sz w:val="17"/>
                                    </w:rPr>
                                    <w:t>Regular</w:t>
                                  </w:r>
                                </w:p>
                              </w:tc>
                              <w:tc>
                                <w:tcPr>
                                  <w:tcW w:w="1756" w:type="dxa"/>
                                </w:tcPr>
                                <w:p w14:paraId="210B1FAD" w14:textId="77777777" w:rsidR="00CD3DC5" w:rsidRDefault="00000000">
                                  <w:pPr>
                                    <w:pStyle w:val="TableParagraph"/>
                                    <w:rPr>
                                      <w:sz w:val="17"/>
                                    </w:rPr>
                                  </w:pPr>
                                  <w:r>
                                    <w:rPr>
                                      <w:spacing w:val="-2"/>
                                      <w:sz w:val="17"/>
                                    </w:rPr>
                                    <w:t>3.45%</w:t>
                                  </w:r>
                                </w:p>
                              </w:tc>
                              <w:tc>
                                <w:tcPr>
                                  <w:tcW w:w="1464" w:type="dxa"/>
                                </w:tcPr>
                                <w:p w14:paraId="42CAF6A8" w14:textId="77777777" w:rsidR="00CD3DC5" w:rsidRDefault="00000000">
                                  <w:pPr>
                                    <w:pStyle w:val="TableParagraph"/>
                                    <w:ind w:left="118"/>
                                    <w:rPr>
                                      <w:sz w:val="17"/>
                                    </w:rPr>
                                  </w:pPr>
                                  <w:r>
                                    <w:rPr>
                                      <w:spacing w:val="-2"/>
                                      <w:sz w:val="17"/>
                                    </w:rPr>
                                    <w:t>3.36%</w:t>
                                  </w:r>
                                </w:p>
                              </w:tc>
                              <w:tc>
                                <w:tcPr>
                                  <w:tcW w:w="1464" w:type="dxa"/>
                                </w:tcPr>
                                <w:p w14:paraId="7F655774" w14:textId="77777777" w:rsidR="00CD3DC5" w:rsidRDefault="00000000">
                                  <w:pPr>
                                    <w:pStyle w:val="TableParagraph"/>
                                    <w:ind w:left="118"/>
                                    <w:rPr>
                                      <w:sz w:val="17"/>
                                    </w:rPr>
                                  </w:pPr>
                                  <w:r>
                                    <w:rPr>
                                      <w:spacing w:val="-4"/>
                                      <w:sz w:val="17"/>
                                    </w:rPr>
                                    <w:t>~0.9</w:t>
                                  </w:r>
                                </w:p>
                              </w:tc>
                              <w:tc>
                                <w:tcPr>
                                  <w:tcW w:w="1657" w:type="dxa"/>
                                </w:tcPr>
                                <w:p w14:paraId="6DD907D5" w14:textId="77777777" w:rsidR="00CD3DC5" w:rsidRDefault="00000000">
                                  <w:pPr>
                                    <w:pStyle w:val="TableParagraph"/>
                                    <w:spacing w:before="95"/>
                                    <w:ind w:left="117"/>
                                    <w:rPr>
                                      <w:rFonts w:ascii="MS Gothic" w:hAnsi="MS Gothic"/>
                                      <w:sz w:val="17"/>
                                    </w:rPr>
                                  </w:pPr>
                                  <w:r>
                                    <w:rPr>
                                      <w:rFonts w:ascii="MS Gothic" w:hAnsi="MS Gothic"/>
                                      <w:spacing w:val="-4"/>
                                      <w:sz w:val="17"/>
                                    </w:rPr>
                                    <w:t>★★★★</w:t>
                                  </w:r>
                                </w:p>
                              </w:tc>
                            </w:tr>
                            <w:tr w:rsidR="00CD3DC5" w14:paraId="66F8B1EB" w14:textId="77777777" w:rsidTr="00447069">
                              <w:trPr>
                                <w:trHeight w:val="447"/>
                              </w:trPr>
                              <w:tc>
                                <w:tcPr>
                                  <w:tcW w:w="3805" w:type="dxa"/>
                                  <w:shd w:val="clear" w:color="auto" w:fill="EDE6F6"/>
                                </w:tcPr>
                                <w:p w14:paraId="536A379B" w14:textId="77777777" w:rsidR="00CD3DC5" w:rsidRDefault="00000000">
                                  <w:pPr>
                                    <w:pStyle w:val="TableParagraph"/>
                                    <w:rPr>
                                      <w:sz w:val="17"/>
                                    </w:rPr>
                                  </w:pPr>
                                  <w:r>
                                    <w:rPr>
                                      <w:sz w:val="17"/>
                                    </w:rPr>
                                    <w:t xml:space="preserve">UTI Nifty 50 Index Fund – </w:t>
                                  </w:r>
                                  <w:r>
                                    <w:rPr>
                                      <w:spacing w:val="-2"/>
                                      <w:sz w:val="17"/>
                                    </w:rPr>
                                    <w:t>Regular</w:t>
                                  </w:r>
                                </w:p>
                              </w:tc>
                              <w:tc>
                                <w:tcPr>
                                  <w:tcW w:w="1756" w:type="dxa"/>
                                  <w:shd w:val="clear" w:color="auto" w:fill="EDE6F6"/>
                                </w:tcPr>
                                <w:p w14:paraId="2CE41478" w14:textId="77777777" w:rsidR="00CD3DC5" w:rsidRDefault="00000000">
                                  <w:pPr>
                                    <w:pStyle w:val="TableParagraph"/>
                                    <w:rPr>
                                      <w:sz w:val="17"/>
                                    </w:rPr>
                                  </w:pPr>
                                  <w:r>
                                    <w:rPr>
                                      <w:spacing w:val="-2"/>
                                      <w:sz w:val="17"/>
                                    </w:rPr>
                                    <w:t>3.00%</w:t>
                                  </w:r>
                                </w:p>
                              </w:tc>
                              <w:tc>
                                <w:tcPr>
                                  <w:tcW w:w="1464" w:type="dxa"/>
                                  <w:shd w:val="clear" w:color="auto" w:fill="EDE6F6"/>
                                </w:tcPr>
                                <w:p w14:paraId="44F20D4B" w14:textId="77777777" w:rsidR="00CD3DC5" w:rsidRDefault="00000000">
                                  <w:pPr>
                                    <w:pStyle w:val="TableParagraph"/>
                                    <w:ind w:left="118"/>
                                    <w:rPr>
                                      <w:sz w:val="17"/>
                                    </w:rPr>
                                  </w:pPr>
                                  <w:r>
                                    <w:rPr>
                                      <w:spacing w:val="-2"/>
                                      <w:sz w:val="17"/>
                                    </w:rPr>
                                    <w:t>2.68%</w:t>
                                  </w:r>
                                </w:p>
                              </w:tc>
                              <w:tc>
                                <w:tcPr>
                                  <w:tcW w:w="1464" w:type="dxa"/>
                                  <w:shd w:val="clear" w:color="auto" w:fill="EDE6F6"/>
                                </w:tcPr>
                                <w:p w14:paraId="14F4DDF3" w14:textId="77777777" w:rsidR="00CD3DC5" w:rsidRDefault="00000000">
                                  <w:pPr>
                                    <w:pStyle w:val="TableParagraph"/>
                                    <w:ind w:left="118"/>
                                    <w:rPr>
                                      <w:sz w:val="17"/>
                                    </w:rPr>
                                  </w:pPr>
                                  <w:r>
                                    <w:rPr>
                                      <w:spacing w:val="-4"/>
                                      <w:sz w:val="17"/>
                                    </w:rPr>
                                    <w:t>~1.2</w:t>
                                  </w:r>
                                </w:p>
                              </w:tc>
                              <w:tc>
                                <w:tcPr>
                                  <w:tcW w:w="1657" w:type="dxa"/>
                                  <w:shd w:val="clear" w:color="auto" w:fill="EDE6F6"/>
                                </w:tcPr>
                                <w:p w14:paraId="10F375BE" w14:textId="77777777" w:rsidR="00CD3DC5" w:rsidRDefault="00000000">
                                  <w:pPr>
                                    <w:pStyle w:val="TableParagraph"/>
                                    <w:spacing w:before="95"/>
                                    <w:ind w:left="117"/>
                                    <w:rPr>
                                      <w:rFonts w:ascii="MS Gothic" w:hAnsi="MS Gothic"/>
                                      <w:sz w:val="17"/>
                                    </w:rPr>
                                  </w:pPr>
                                  <w:r>
                                    <w:rPr>
                                      <w:rFonts w:ascii="MS Gothic" w:hAnsi="MS Gothic"/>
                                      <w:spacing w:val="-2"/>
                                      <w:sz w:val="17"/>
                                    </w:rPr>
                                    <w:t>★★★★★</w:t>
                                  </w:r>
                                </w:p>
                              </w:tc>
                            </w:tr>
                            <w:tr w:rsidR="00CD3DC5" w14:paraId="485C42DC" w14:textId="77777777" w:rsidTr="00447069">
                              <w:trPr>
                                <w:trHeight w:val="447"/>
                              </w:trPr>
                              <w:tc>
                                <w:tcPr>
                                  <w:tcW w:w="3805" w:type="dxa"/>
                                </w:tcPr>
                                <w:p w14:paraId="6DCE718A" w14:textId="77777777" w:rsidR="00CD3DC5" w:rsidRDefault="00000000">
                                  <w:pPr>
                                    <w:pStyle w:val="TableParagraph"/>
                                    <w:rPr>
                                      <w:sz w:val="17"/>
                                    </w:rPr>
                                  </w:pPr>
                                  <w:r>
                                    <w:rPr>
                                      <w:sz w:val="17"/>
                                    </w:rPr>
                                    <w:t xml:space="preserve">SBI Small Cap Fund – Regular </w:t>
                                  </w:r>
                                  <w:r>
                                    <w:rPr>
                                      <w:spacing w:val="-4"/>
                                      <w:sz w:val="17"/>
                                    </w:rPr>
                                    <w:t>Plan</w:t>
                                  </w:r>
                                </w:p>
                              </w:tc>
                              <w:tc>
                                <w:tcPr>
                                  <w:tcW w:w="1756" w:type="dxa"/>
                                </w:tcPr>
                                <w:p w14:paraId="23E6ADED" w14:textId="77777777" w:rsidR="00CD3DC5" w:rsidRDefault="00000000">
                                  <w:pPr>
                                    <w:pStyle w:val="TableParagraph"/>
                                    <w:rPr>
                                      <w:sz w:val="17"/>
                                    </w:rPr>
                                  </w:pPr>
                                  <w:r>
                                    <w:rPr>
                                      <w:spacing w:val="-2"/>
                                      <w:sz w:val="17"/>
                                    </w:rPr>
                                    <w:t>4.06%</w:t>
                                  </w:r>
                                </w:p>
                              </w:tc>
                              <w:tc>
                                <w:tcPr>
                                  <w:tcW w:w="1464" w:type="dxa"/>
                                </w:tcPr>
                                <w:p w14:paraId="63AB1B10" w14:textId="77777777" w:rsidR="00CD3DC5" w:rsidRDefault="00000000">
                                  <w:pPr>
                                    <w:pStyle w:val="TableParagraph"/>
                                    <w:ind w:left="118"/>
                                    <w:rPr>
                                      <w:sz w:val="17"/>
                                    </w:rPr>
                                  </w:pPr>
                                  <w:r>
                                    <w:rPr>
                                      <w:spacing w:val="-2"/>
                                      <w:sz w:val="17"/>
                                    </w:rPr>
                                    <w:t>4.91%</w:t>
                                  </w:r>
                                </w:p>
                              </w:tc>
                              <w:tc>
                                <w:tcPr>
                                  <w:tcW w:w="1464" w:type="dxa"/>
                                </w:tcPr>
                                <w:p w14:paraId="363A16F8" w14:textId="77777777" w:rsidR="00CD3DC5" w:rsidRDefault="00000000">
                                  <w:pPr>
                                    <w:pStyle w:val="TableParagraph"/>
                                    <w:ind w:left="118"/>
                                    <w:rPr>
                                      <w:sz w:val="17"/>
                                    </w:rPr>
                                  </w:pPr>
                                  <w:r>
                                    <w:rPr>
                                      <w:spacing w:val="-4"/>
                                      <w:sz w:val="17"/>
                                    </w:rPr>
                                    <w:t>~0.8</w:t>
                                  </w:r>
                                </w:p>
                              </w:tc>
                              <w:tc>
                                <w:tcPr>
                                  <w:tcW w:w="1657" w:type="dxa"/>
                                </w:tcPr>
                                <w:p w14:paraId="6D8FFFFB" w14:textId="77777777" w:rsidR="00CD3DC5" w:rsidRDefault="00000000">
                                  <w:pPr>
                                    <w:pStyle w:val="TableParagraph"/>
                                    <w:spacing w:before="95"/>
                                    <w:ind w:left="117"/>
                                    <w:rPr>
                                      <w:rFonts w:ascii="MS Gothic" w:hAnsi="MS Gothic"/>
                                      <w:sz w:val="17"/>
                                    </w:rPr>
                                  </w:pPr>
                                  <w:r>
                                    <w:rPr>
                                      <w:rFonts w:ascii="MS Gothic" w:hAnsi="MS Gothic"/>
                                      <w:spacing w:val="-4"/>
                                      <w:sz w:val="17"/>
                                    </w:rPr>
                                    <w:t>★★★★</w:t>
                                  </w:r>
                                </w:p>
                              </w:tc>
                            </w:tr>
                          </w:tbl>
                          <w:p w14:paraId="167DC35F" w14:textId="77777777" w:rsidR="00CD3DC5" w:rsidRDefault="00CD3DC5">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2EA72E" id="Textbox 78" o:spid="_x0000_s1034" type="#_x0000_t202" style="position:absolute;left:0;text-align:left;margin-left:53.25pt;margin-top:5.65pt;width:503.25pt;height:13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" filled="f" stroked="f">
                <v:textbox inset="0,0,0,0">
                  <w:txbxContent>
                    <w:tbl>
                      <w:tblPr>
                        <w:tblW w:w="10146" w:type="dxa"/>
                        <w:tblInd w:w="65"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3805"/>
                        <w:gridCol w:w="1756"/>
                        <w:gridCol w:w="1464"/>
                        <w:gridCol w:w="1464"/>
                        <w:gridCol w:w="1657"/>
                      </w:tblGrid>
                      <w:tr w:rsidR="00CD3DC5" w14:paraId="4AA052AA" w14:textId="77777777" w:rsidTr="00447069">
                        <w:trPr>
                          <w:trHeight w:val="447"/>
                        </w:trPr>
                        <w:tc>
                          <w:tcPr>
                            <w:tcW w:w="3805" w:type="dxa"/>
                            <w:shd w:val="clear" w:color="auto" w:fill="3D1A6B"/>
                          </w:tcPr>
                          <w:p w14:paraId="7E077B74" w14:textId="77777777" w:rsidR="00CD3DC5" w:rsidRDefault="00000000">
                            <w:pPr>
                              <w:pStyle w:val="TableParagraph"/>
                              <w:spacing w:before="106"/>
                              <w:rPr>
                                <w:rFonts w:ascii="Arial"/>
                                <w:b/>
                                <w:sz w:val="18"/>
                              </w:rPr>
                            </w:pPr>
                            <w:r>
                              <w:rPr>
                                <w:rFonts w:ascii="Arial"/>
                                <w:b/>
                                <w:color w:val="FFFFFF"/>
                                <w:sz w:val="18"/>
                              </w:rPr>
                              <w:t xml:space="preserve">Scheme </w:t>
                            </w:r>
                            <w:r>
                              <w:rPr>
                                <w:rFonts w:ascii="Arial"/>
                                <w:b/>
                                <w:color w:val="FFFFFF"/>
                                <w:spacing w:val="-4"/>
                                <w:sz w:val="18"/>
                              </w:rPr>
                              <w:t>Name</w:t>
                            </w:r>
                          </w:p>
                        </w:tc>
                        <w:tc>
                          <w:tcPr>
                            <w:tcW w:w="1756" w:type="dxa"/>
                            <w:shd w:val="clear" w:color="auto" w:fill="3D1A6B"/>
                          </w:tcPr>
                          <w:p w14:paraId="0018097B" w14:textId="77777777" w:rsidR="00CD3DC5" w:rsidRDefault="00000000">
                            <w:pPr>
                              <w:pStyle w:val="TableParagraph"/>
                              <w:spacing w:before="106"/>
                              <w:rPr>
                                <w:rFonts w:ascii="Arial"/>
                                <w:b/>
                                <w:sz w:val="18"/>
                              </w:rPr>
                            </w:pPr>
                            <w:r>
                              <w:rPr>
                                <w:rFonts w:ascii="Arial"/>
                                <w:b/>
                                <w:color w:val="FFFFFF"/>
                                <w:sz w:val="18"/>
                              </w:rPr>
                              <w:t xml:space="preserve">3Yr CAGR </w:t>
                            </w:r>
                            <w:r>
                              <w:rPr>
                                <w:rFonts w:ascii="Arial"/>
                                <w:b/>
                                <w:color w:val="FFFFFF"/>
                                <w:spacing w:val="-5"/>
                                <w:sz w:val="18"/>
                              </w:rPr>
                              <w:t>(%)</w:t>
                            </w:r>
                          </w:p>
                        </w:tc>
                        <w:tc>
                          <w:tcPr>
                            <w:tcW w:w="1464" w:type="dxa"/>
                            <w:shd w:val="clear" w:color="auto" w:fill="3D1A6B"/>
                          </w:tcPr>
                          <w:p w14:paraId="35305C5F" w14:textId="77777777" w:rsidR="00CD3DC5" w:rsidRDefault="00000000">
                            <w:pPr>
                              <w:pStyle w:val="TableParagraph"/>
                              <w:spacing w:before="106"/>
                              <w:ind w:left="118"/>
                              <w:rPr>
                                <w:rFonts w:ascii="Arial"/>
                                <w:b/>
                                <w:sz w:val="18"/>
                              </w:rPr>
                            </w:pPr>
                            <w:r>
                              <w:rPr>
                                <w:rFonts w:ascii="Arial"/>
                                <w:b/>
                                <w:color w:val="FFFFFF"/>
                                <w:sz w:val="18"/>
                              </w:rPr>
                              <w:t xml:space="preserve">Alpha </w:t>
                            </w:r>
                            <w:r>
                              <w:rPr>
                                <w:rFonts w:ascii="Arial"/>
                                <w:b/>
                                <w:color w:val="FFFFFF"/>
                                <w:spacing w:val="-5"/>
                                <w:sz w:val="18"/>
                              </w:rPr>
                              <w:t>(%)</w:t>
                            </w:r>
                          </w:p>
                        </w:tc>
                        <w:tc>
                          <w:tcPr>
                            <w:tcW w:w="1464" w:type="dxa"/>
                            <w:shd w:val="clear" w:color="auto" w:fill="3D1A6B"/>
                          </w:tcPr>
                          <w:p w14:paraId="1B547431" w14:textId="77777777" w:rsidR="00CD3DC5" w:rsidRDefault="00000000">
                            <w:pPr>
                              <w:pStyle w:val="TableParagraph"/>
                              <w:spacing w:before="106"/>
                              <w:ind w:left="118"/>
                              <w:rPr>
                                <w:rFonts w:ascii="Arial"/>
                                <w:b/>
                                <w:sz w:val="18"/>
                              </w:rPr>
                            </w:pPr>
                            <w:r>
                              <w:rPr>
                                <w:rFonts w:ascii="Arial"/>
                                <w:b/>
                                <w:color w:val="FFFFFF"/>
                                <w:sz w:val="18"/>
                              </w:rPr>
                              <w:t xml:space="preserve">Sharpe </w:t>
                            </w:r>
                            <w:r>
                              <w:rPr>
                                <w:rFonts w:ascii="Arial"/>
                                <w:b/>
                                <w:color w:val="FFFFFF"/>
                                <w:spacing w:val="-2"/>
                                <w:sz w:val="18"/>
                              </w:rPr>
                              <w:t>Ratio</w:t>
                            </w:r>
                          </w:p>
                        </w:tc>
                        <w:tc>
                          <w:tcPr>
                            <w:tcW w:w="1657" w:type="dxa"/>
                            <w:shd w:val="clear" w:color="auto" w:fill="3D1A6B"/>
                          </w:tcPr>
                          <w:p w14:paraId="11FA4E73" w14:textId="77777777" w:rsidR="00CD3DC5" w:rsidRDefault="00000000">
                            <w:pPr>
                              <w:pStyle w:val="TableParagraph"/>
                              <w:spacing w:before="106"/>
                              <w:ind w:left="117" w:right="-101"/>
                              <w:rPr>
                                <w:rFonts w:ascii="Arial"/>
                                <w:b/>
                                <w:sz w:val="18"/>
                              </w:rPr>
                            </w:pPr>
                            <w:r>
                              <w:rPr>
                                <w:rFonts w:ascii="Arial"/>
                                <w:b/>
                                <w:color w:val="FFFFFF"/>
                                <w:sz w:val="18"/>
                              </w:rPr>
                              <w:t xml:space="preserve">Morningstar </w:t>
                            </w:r>
                            <w:r>
                              <w:rPr>
                                <w:rFonts w:ascii="Arial"/>
                                <w:b/>
                                <w:color w:val="FFFFFF"/>
                                <w:spacing w:val="-5"/>
                                <w:sz w:val="18"/>
                              </w:rPr>
                              <w:t>Rat</w:t>
                            </w:r>
                          </w:p>
                        </w:tc>
                      </w:tr>
                      <w:tr w:rsidR="00CD3DC5" w14:paraId="040BB6FD" w14:textId="77777777" w:rsidTr="00447069">
                        <w:trPr>
                          <w:trHeight w:val="447"/>
                        </w:trPr>
                        <w:tc>
                          <w:tcPr>
                            <w:tcW w:w="3805" w:type="dxa"/>
                          </w:tcPr>
                          <w:p w14:paraId="03902924" w14:textId="77777777" w:rsidR="00CD3DC5" w:rsidRDefault="00000000">
                            <w:pPr>
                              <w:pStyle w:val="TableParagraph"/>
                              <w:rPr>
                                <w:sz w:val="17"/>
                              </w:rPr>
                            </w:pPr>
                            <w:r>
                              <w:rPr>
                                <w:sz w:val="17"/>
                              </w:rPr>
                              <w:t xml:space="preserve">SBI </w:t>
                            </w:r>
                            <w:proofErr w:type="spellStart"/>
                            <w:r>
                              <w:rPr>
                                <w:sz w:val="17"/>
                              </w:rPr>
                              <w:t>Bluechip</w:t>
                            </w:r>
                            <w:proofErr w:type="spellEnd"/>
                            <w:r>
                              <w:rPr>
                                <w:sz w:val="17"/>
                              </w:rPr>
                              <w:t xml:space="preserve"> Fund – Regular </w:t>
                            </w:r>
                            <w:r>
                              <w:rPr>
                                <w:spacing w:val="-4"/>
                                <w:sz w:val="17"/>
                              </w:rPr>
                              <w:t>Plan</w:t>
                            </w:r>
                          </w:p>
                        </w:tc>
                        <w:tc>
                          <w:tcPr>
                            <w:tcW w:w="1756" w:type="dxa"/>
                          </w:tcPr>
                          <w:p w14:paraId="4C86F456" w14:textId="77777777" w:rsidR="00CD3DC5" w:rsidRDefault="00000000">
                            <w:pPr>
                              <w:pStyle w:val="TableParagraph"/>
                              <w:rPr>
                                <w:sz w:val="17"/>
                              </w:rPr>
                            </w:pPr>
                            <w:r>
                              <w:rPr>
                                <w:spacing w:val="-2"/>
                                <w:sz w:val="17"/>
                              </w:rPr>
                              <w:t>4.64%</w:t>
                            </w:r>
                          </w:p>
                        </w:tc>
                        <w:tc>
                          <w:tcPr>
                            <w:tcW w:w="1464" w:type="dxa"/>
                          </w:tcPr>
                          <w:p w14:paraId="7058722A" w14:textId="77777777" w:rsidR="00CD3DC5" w:rsidRDefault="00000000">
                            <w:pPr>
                              <w:pStyle w:val="TableParagraph"/>
                              <w:ind w:left="118"/>
                              <w:rPr>
                                <w:sz w:val="17"/>
                              </w:rPr>
                            </w:pPr>
                            <w:r>
                              <w:rPr>
                                <w:spacing w:val="-2"/>
                                <w:sz w:val="17"/>
                              </w:rPr>
                              <w:t>3.70%</w:t>
                            </w:r>
                          </w:p>
                        </w:tc>
                        <w:tc>
                          <w:tcPr>
                            <w:tcW w:w="1464" w:type="dxa"/>
                          </w:tcPr>
                          <w:p w14:paraId="0C2096D1" w14:textId="77777777" w:rsidR="00CD3DC5" w:rsidRDefault="00000000">
                            <w:pPr>
                              <w:pStyle w:val="TableParagraph"/>
                              <w:ind w:left="118"/>
                              <w:rPr>
                                <w:sz w:val="17"/>
                              </w:rPr>
                            </w:pPr>
                            <w:r>
                              <w:rPr>
                                <w:spacing w:val="-4"/>
                                <w:sz w:val="17"/>
                              </w:rPr>
                              <w:t>~1.1</w:t>
                            </w:r>
                          </w:p>
                        </w:tc>
                        <w:tc>
                          <w:tcPr>
                            <w:tcW w:w="1657" w:type="dxa"/>
                          </w:tcPr>
                          <w:p w14:paraId="59469695" w14:textId="77777777" w:rsidR="00CD3DC5" w:rsidRDefault="00000000">
                            <w:pPr>
                              <w:pStyle w:val="TableParagraph"/>
                              <w:spacing w:before="95"/>
                              <w:ind w:left="117"/>
                              <w:rPr>
                                <w:rFonts w:ascii="MS Gothic" w:hAnsi="MS Gothic"/>
                                <w:sz w:val="17"/>
                              </w:rPr>
                            </w:pPr>
                            <w:r>
                              <w:rPr>
                                <w:rFonts w:ascii="MS Gothic" w:hAnsi="MS Gothic"/>
                                <w:spacing w:val="-2"/>
                                <w:sz w:val="17"/>
                              </w:rPr>
                              <w:t>★★★★★</w:t>
                            </w:r>
                          </w:p>
                        </w:tc>
                      </w:tr>
                      <w:tr w:rsidR="00CD3DC5" w14:paraId="3172AA2C" w14:textId="77777777" w:rsidTr="00447069">
                        <w:trPr>
                          <w:trHeight w:val="447"/>
                        </w:trPr>
                        <w:tc>
                          <w:tcPr>
                            <w:tcW w:w="3805" w:type="dxa"/>
                            <w:shd w:val="clear" w:color="auto" w:fill="EDE6F6"/>
                          </w:tcPr>
                          <w:p w14:paraId="5077A7C1" w14:textId="77777777" w:rsidR="00CD3DC5" w:rsidRDefault="00000000">
                            <w:pPr>
                              <w:pStyle w:val="TableParagraph"/>
                              <w:rPr>
                                <w:sz w:val="17"/>
                              </w:rPr>
                            </w:pPr>
                            <w:r>
                              <w:rPr>
                                <w:sz w:val="17"/>
                              </w:rPr>
                              <w:t xml:space="preserve">UTI Flexi Cap Fund – Regular </w:t>
                            </w:r>
                            <w:r>
                              <w:rPr>
                                <w:spacing w:val="-4"/>
                                <w:sz w:val="17"/>
                              </w:rPr>
                              <w:t>Plan</w:t>
                            </w:r>
                          </w:p>
                        </w:tc>
                        <w:tc>
                          <w:tcPr>
                            <w:tcW w:w="1756" w:type="dxa"/>
                            <w:shd w:val="clear" w:color="auto" w:fill="EDE6F6"/>
                          </w:tcPr>
                          <w:p w14:paraId="196B7886" w14:textId="77777777" w:rsidR="00CD3DC5" w:rsidRDefault="00000000">
                            <w:pPr>
                              <w:pStyle w:val="TableParagraph"/>
                              <w:rPr>
                                <w:sz w:val="17"/>
                              </w:rPr>
                            </w:pPr>
                            <w:r>
                              <w:rPr>
                                <w:spacing w:val="-2"/>
                                <w:sz w:val="17"/>
                              </w:rPr>
                              <w:t>3.89%</w:t>
                            </w:r>
                          </w:p>
                        </w:tc>
                        <w:tc>
                          <w:tcPr>
                            <w:tcW w:w="1464" w:type="dxa"/>
                            <w:shd w:val="clear" w:color="auto" w:fill="EDE6F6"/>
                          </w:tcPr>
                          <w:p w14:paraId="4AFB6540" w14:textId="77777777" w:rsidR="00CD3DC5" w:rsidRDefault="00000000">
                            <w:pPr>
                              <w:pStyle w:val="TableParagraph"/>
                              <w:ind w:left="118"/>
                              <w:rPr>
                                <w:sz w:val="17"/>
                              </w:rPr>
                            </w:pPr>
                            <w:r>
                              <w:rPr>
                                <w:spacing w:val="-2"/>
                                <w:sz w:val="17"/>
                              </w:rPr>
                              <w:t>2.50%</w:t>
                            </w:r>
                          </w:p>
                        </w:tc>
                        <w:tc>
                          <w:tcPr>
                            <w:tcW w:w="1464" w:type="dxa"/>
                            <w:shd w:val="clear" w:color="auto" w:fill="EDE6F6"/>
                          </w:tcPr>
                          <w:p w14:paraId="29682769" w14:textId="77777777" w:rsidR="00CD3DC5" w:rsidRDefault="00000000">
                            <w:pPr>
                              <w:pStyle w:val="TableParagraph"/>
                              <w:ind w:left="118"/>
                              <w:rPr>
                                <w:sz w:val="17"/>
                              </w:rPr>
                            </w:pPr>
                            <w:r>
                              <w:rPr>
                                <w:spacing w:val="-4"/>
                                <w:sz w:val="17"/>
                              </w:rPr>
                              <w:t>~1.0</w:t>
                            </w:r>
                          </w:p>
                        </w:tc>
                        <w:tc>
                          <w:tcPr>
                            <w:tcW w:w="1657" w:type="dxa"/>
                            <w:shd w:val="clear" w:color="auto" w:fill="EDE6F6"/>
                          </w:tcPr>
                          <w:p w14:paraId="1BBCB4D9" w14:textId="77777777" w:rsidR="00CD3DC5" w:rsidRDefault="00000000">
                            <w:pPr>
                              <w:pStyle w:val="TableParagraph"/>
                              <w:spacing w:before="95"/>
                              <w:ind w:left="117"/>
                              <w:rPr>
                                <w:rFonts w:ascii="MS Gothic" w:hAnsi="MS Gothic"/>
                                <w:sz w:val="17"/>
                              </w:rPr>
                            </w:pPr>
                            <w:r>
                              <w:rPr>
                                <w:rFonts w:ascii="MS Gothic" w:hAnsi="MS Gothic"/>
                                <w:spacing w:val="-4"/>
                                <w:sz w:val="17"/>
                              </w:rPr>
                              <w:t>★★★★</w:t>
                            </w:r>
                          </w:p>
                        </w:tc>
                      </w:tr>
                      <w:tr w:rsidR="00CD3DC5" w14:paraId="3A0E589C" w14:textId="77777777" w:rsidTr="00447069">
                        <w:trPr>
                          <w:trHeight w:val="447"/>
                        </w:trPr>
                        <w:tc>
                          <w:tcPr>
                            <w:tcW w:w="3805" w:type="dxa"/>
                          </w:tcPr>
                          <w:p w14:paraId="16F71C73" w14:textId="77777777" w:rsidR="00CD3DC5" w:rsidRDefault="00000000">
                            <w:pPr>
                              <w:pStyle w:val="TableParagraph"/>
                              <w:rPr>
                                <w:sz w:val="17"/>
                              </w:rPr>
                            </w:pPr>
                            <w:r>
                              <w:rPr>
                                <w:sz w:val="17"/>
                              </w:rPr>
                              <w:t xml:space="preserve">Nippon India Large Cap Fund – </w:t>
                            </w:r>
                            <w:r>
                              <w:rPr>
                                <w:spacing w:val="-2"/>
                                <w:sz w:val="17"/>
                              </w:rPr>
                              <w:t>Regular</w:t>
                            </w:r>
                          </w:p>
                        </w:tc>
                        <w:tc>
                          <w:tcPr>
                            <w:tcW w:w="1756" w:type="dxa"/>
                          </w:tcPr>
                          <w:p w14:paraId="210B1FAD" w14:textId="77777777" w:rsidR="00CD3DC5" w:rsidRDefault="00000000">
                            <w:pPr>
                              <w:pStyle w:val="TableParagraph"/>
                              <w:rPr>
                                <w:sz w:val="17"/>
                              </w:rPr>
                            </w:pPr>
                            <w:r>
                              <w:rPr>
                                <w:spacing w:val="-2"/>
                                <w:sz w:val="17"/>
                              </w:rPr>
                              <w:t>3.45%</w:t>
                            </w:r>
                          </w:p>
                        </w:tc>
                        <w:tc>
                          <w:tcPr>
                            <w:tcW w:w="1464" w:type="dxa"/>
                          </w:tcPr>
                          <w:p w14:paraId="42CAF6A8" w14:textId="77777777" w:rsidR="00CD3DC5" w:rsidRDefault="00000000">
                            <w:pPr>
                              <w:pStyle w:val="TableParagraph"/>
                              <w:ind w:left="118"/>
                              <w:rPr>
                                <w:sz w:val="17"/>
                              </w:rPr>
                            </w:pPr>
                            <w:r>
                              <w:rPr>
                                <w:spacing w:val="-2"/>
                                <w:sz w:val="17"/>
                              </w:rPr>
                              <w:t>3.36%</w:t>
                            </w:r>
                          </w:p>
                        </w:tc>
                        <w:tc>
                          <w:tcPr>
                            <w:tcW w:w="1464" w:type="dxa"/>
                          </w:tcPr>
                          <w:p w14:paraId="7F655774" w14:textId="77777777" w:rsidR="00CD3DC5" w:rsidRDefault="00000000">
                            <w:pPr>
                              <w:pStyle w:val="TableParagraph"/>
                              <w:ind w:left="118"/>
                              <w:rPr>
                                <w:sz w:val="17"/>
                              </w:rPr>
                            </w:pPr>
                            <w:r>
                              <w:rPr>
                                <w:spacing w:val="-4"/>
                                <w:sz w:val="17"/>
                              </w:rPr>
                              <w:t>~0.9</w:t>
                            </w:r>
                          </w:p>
                        </w:tc>
                        <w:tc>
                          <w:tcPr>
                            <w:tcW w:w="1657" w:type="dxa"/>
                          </w:tcPr>
                          <w:p w14:paraId="6DD907D5" w14:textId="77777777" w:rsidR="00CD3DC5" w:rsidRDefault="00000000">
                            <w:pPr>
                              <w:pStyle w:val="TableParagraph"/>
                              <w:spacing w:before="95"/>
                              <w:ind w:left="117"/>
                              <w:rPr>
                                <w:rFonts w:ascii="MS Gothic" w:hAnsi="MS Gothic"/>
                                <w:sz w:val="17"/>
                              </w:rPr>
                            </w:pPr>
                            <w:r>
                              <w:rPr>
                                <w:rFonts w:ascii="MS Gothic" w:hAnsi="MS Gothic"/>
                                <w:spacing w:val="-4"/>
                                <w:sz w:val="17"/>
                              </w:rPr>
                              <w:t>★★★★</w:t>
                            </w:r>
                          </w:p>
                        </w:tc>
                      </w:tr>
                      <w:tr w:rsidR="00CD3DC5" w14:paraId="66F8B1EB" w14:textId="77777777" w:rsidTr="00447069">
                        <w:trPr>
                          <w:trHeight w:val="447"/>
                        </w:trPr>
                        <w:tc>
                          <w:tcPr>
                            <w:tcW w:w="3805" w:type="dxa"/>
                            <w:shd w:val="clear" w:color="auto" w:fill="EDE6F6"/>
                          </w:tcPr>
                          <w:p w14:paraId="536A379B" w14:textId="77777777" w:rsidR="00CD3DC5" w:rsidRDefault="00000000">
                            <w:pPr>
                              <w:pStyle w:val="TableParagraph"/>
                              <w:rPr>
                                <w:sz w:val="17"/>
                              </w:rPr>
                            </w:pPr>
                            <w:r>
                              <w:rPr>
                                <w:sz w:val="17"/>
                              </w:rPr>
                              <w:t xml:space="preserve">UTI Nifty 50 Index Fund – </w:t>
                            </w:r>
                            <w:r>
                              <w:rPr>
                                <w:spacing w:val="-2"/>
                                <w:sz w:val="17"/>
                              </w:rPr>
                              <w:t>Regular</w:t>
                            </w:r>
                          </w:p>
                        </w:tc>
                        <w:tc>
                          <w:tcPr>
                            <w:tcW w:w="1756" w:type="dxa"/>
                            <w:shd w:val="clear" w:color="auto" w:fill="EDE6F6"/>
                          </w:tcPr>
                          <w:p w14:paraId="2CE41478" w14:textId="77777777" w:rsidR="00CD3DC5" w:rsidRDefault="00000000">
                            <w:pPr>
                              <w:pStyle w:val="TableParagraph"/>
                              <w:rPr>
                                <w:sz w:val="17"/>
                              </w:rPr>
                            </w:pPr>
                            <w:r>
                              <w:rPr>
                                <w:spacing w:val="-2"/>
                                <w:sz w:val="17"/>
                              </w:rPr>
                              <w:t>3.00%</w:t>
                            </w:r>
                          </w:p>
                        </w:tc>
                        <w:tc>
                          <w:tcPr>
                            <w:tcW w:w="1464" w:type="dxa"/>
                            <w:shd w:val="clear" w:color="auto" w:fill="EDE6F6"/>
                          </w:tcPr>
                          <w:p w14:paraId="44F20D4B" w14:textId="77777777" w:rsidR="00CD3DC5" w:rsidRDefault="00000000">
                            <w:pPr>
                              <w:pStyle w:val="TableParagraph"/>
                              <w:ind w:left="118"/>
                              <w:rPr>
                                <w:sz w:val="17"/>
                              </w:rPr>
                            </w:pPr>
                            <w:r>
                              <w:rPr>
                                <w:spacing w:val="-2"/>
                                <w:sz w:val="17"/>
                              </w:rPr>
                              <w:t>2.68%</w:t>
                            </w:r>
                          </w:p>
                        </w:tc>
                        <w:tc>
                          <w:tcPr>
                            <w:tcW w:w="1464" w:type="dxa"/>
                            <w:shd w:val="clear" w:color="auto" w:fill="EDE6F6"/>
                          </w:tcPr>
                          <w:p w14:paraId="14F4DDF3" w14:textId="77777777" w:rsidR="00CD3DC5" w:rsidRDefault="00000000">
                            <w:pPr>
                              <w:pStyle w:val="TableParagraph"/>
                              <w:ind w:left="118"/>
                              <w:rPr>
                                <w:sz w:val="17"/>
                              </w:rPr>
                            </w:pPr>
                            <w:r>
                              <w:rPr>
                                <w:spacing w:val="-4"/>
                                <w:sz w:val="17"/>
                              </w:rPr>
                              <w:t>~1.2</w:t>
                            </w:r>
                          </w:p>
                        </w:tc>
                        <w:tc>
                          <w:tcPr>
                            <w:tcW w:w="1657" w:type="dxa"/>
                            <w:shd w:val="clear" w:color="auto" w:fill="EDE6F6"/>
                          </w:tcPr>
                          <w:p w14:paraId="10F375BE" w14:textId="77777777" w:rsidR="00CD3DC5" w:rsidRDefault="00000000">
                            <w:pPr>
                              <w:pStyle w:val="TableParagraph"/>
                              <w:spacing w:before="95"/>
                              <w:ind w:left="117"/>
                              <w:rPr>
                                <w:rFonts w:ascii="MS Gothic" w:hAnsi="MS Gothic"/>
                                <w:sz w:val="17"/>
                              </w:rPr>
                            </w:pPr>
                            <w:r>
                              <w:rPr>
                                <w:rFonts w:ascii="MS Gothic" w:hAnsi="MS Gothic"/>
                                <w:spacing w:val="-2"/>
                                <w:sz w:val="17"/>
                              </w:rPr>
                              <w:t>★★★★★</w:t>
                            </w:r>
                          </w:p>
                        </w:tc>
                      </w:tr>
                      <w:tr w:rsidR="00CD3DC5" w14:paraId="485C42DC" w14:textId="77777777" w:rsidTr="00447069">
                        <w:trPr>
                          <w:trHeight w:val="447"/>
                        </w:trPr>
                        <w:tc>
                          <w:tcPr>
                            <w:tcW w:w="3805" w:type="dxa"/>
                          </w:tcPr>
                          <w:p w14:paraId="6DCE718A" w14:textId="77777777" w:rsidR="00CD3DC5" w:rsidRDefault="00000000">
                            <w:pPr>
                              <w:pStyle w:val="TableParagraph"/>
                              <w:rPr>
                                <w:sz w:val="17"/>
                              </w:rPr>
                            </w:pPr>
                            <w:r>
                              <w:rPr>
                                <w:sz w:val="17"/>
                              </w:rPr>
                              <w:t xml:space="preserve">SBI Small Cap Fund – Regular </w:t>
                            </w:r>
                            <w:r>
                              <w:rPr>
                                <w:spacing w:val="-4"/>
                                <w:sz w:val="17"/>
                              </w:rPr>
                              <w:t>Plan</w:t>
                            </w:r>
                          </w:p>
                        </w:tc>
                        <w:tc>
                          <w:tcPr>
                            <w:tcW w:w="1756" w:type="dxa"/>
                          </w:tcPr>
                          <w:p w14:paraId="23E6ADED" w14:textId="77777777" w:rsidR="00CD3DC5" w:rsidRDefault="00000000">
                            <w:pPr>
                              <w:pStyle w:val="TableParagraph"/>
                              <w:rPr>
                                <w:sz w:val="17"/>
                              </w:rPr>
                            </w:pPr>
                            <w:r>
                              <w:rPr>
                                <w:spacing w:val="-2"/>
                                <w:sz w:val="17"/>
                              </w:rPr>
                              <w:t>4.06%</w:t>
                            </w:r>
                          </w:p>
                        </w:tc>
                        <w:tc>
                          <w:tcPr>
                            <w:tcW w:w="1464" w:type="dxa"/>
                          </w:tcPr>
                          <w:p w14:paraId="63AB1B10" w14:textId="77777777" w:rsidR="00CD3DC5" w:rsidRDefault="00000000">
                            <w:pPr>
                              <w:pStyle w:val="TableParagraph"/>
                              <w:ind w:left="118"/>
                              <w:rPr>
                                <w:sz w:val="17"/>
                              </w:rPr>
                            </w:pPr>
                            <w:r>
                              <w:rPr>
                                <w:spacing w:val="-2"/>
                                <w:sz w:val="17"/>
                              </w:rPr>
                              <w:t>4.91%</w:t>
                            </w:r>
                          </w:p>
                        </w:tc>
                        <w:tc>
                          <w:tcPr>
                            <w:tcW w:w="1464" w:type="dxa"/>
                          </w:tcPr>
                          <w:p w14:paraId="363A16F8" w14:textId="77777777" w:rsidR="00CD3DC5" w:rsidRDefault="00000000">
                            <w:pPr>
                              <w:pStyle w:val="TableParagraph"/>
                              <w:ind w:left="118"/>
                              <w:rPr>
                                <w:sz w:val="17"/>
                              </w:rPr>
                            </w:pPr>
                            <w:r>
                              <w:rPr>
                                <w:spacing w:val="-4"/>
                                <w:sz w:val="17"/>
                              </w:rPr>
                              <w:t>~0.8</w:t>
                            </w:r>
                          </w:p>
                        </w:tc>
                        <w:tc>
                          <w:tcPr>
                            <w:tcW w:w="1657" w:type="dxa"/>
                          </w:tcPr>
                          <w:p w14:paraId="6D8FFFFB" w14:textId="77777777" w:rsidR="00CD3DC5" w:rsidRDefault="00000000">
                            <w:pPr>
                              <w:pStyle w:val="TableParagraph"/>
                              <w:spacing w:before="95"/>
                              <w:ind w:left="117"/>
                              <w:rPr>
                                <w:rFonts w:ascii="MS Gothic" w:hAnsi="MS Gothic"/>
                                <w:sz w:val="17"/>
                              </w:rPr>
                            </w:pPr>
                            <w:r>
                              <w:rPr>
                                <w:rFonts w:ascii="MS Gothic" w:hAnsi="MS Gothic"/>
                                <w:spacing w:val="-4"/>
                                <w:sz w:val="17"/>
                              </w:rPr>
                              <w:t>★★★★</w:t>
                            </w:r>
                          </w:p>
                        </w:tc>
                      </w:tr>
                    </w:tbl>
                    <w:p w14:paraId="167DC35F" w14:textId="77777777" w:rsidR="00CD3DC5" w:rsidRDefault="00CD3DC5">
                      <w:pPr>
                        <w:pStyle w:val="BodyText"/>
                      </w:pPr>
                    </w:p>
                  </w:txbxContent>
                </v:textbox>
                <w10:wrap anchorx="page"/>
              </v:shape>
            </w:pict>
          </mc:Fallback>
        </mc:AlternateContent>
      </w:r>
      <w:proofErr w:type="spellStart"/>
      <w:r w:rsidR="00000000">
        <w:rPr>
          <w:rFonts w:ascii="Arial"/>
          <w:b/>
          <w:color w:val="FFFFFF"/>
          <w:spacing w:val="-5"/>
          <w:sz w:val="18"/>
        </w:rPr>
        <w:t>ing</w:t>
      </w:r>
      <w:proofErr w:type="spellEnd"/>
    </w:p>
    <w:p w14:paraId="2B2B42DB" w14:textId="77777777" w:rsidR="00CD3DC5" w:rsidRDefault="00CD3DC5">
      <w:pPr>
        <w:jc w:val="right"/>
        <w:rPr>
          <w:rFonts w:ascii="Arial"/>
          <w:b/>
          <w:sz w:val="18"/>
        </w:rPr>
        <w:sectPr w:rsidR="00CD3DC5">
          <w:pgSz w:w="11910" w:h="16840"/>
          <w:pgMar w:top="920" w:right="0" w:bottom="940" w:left="0" w:header="0" w:footer="745" w:gutter="0"/>
          <w:cols w:space="720"/>
        </w:sectPr>
      </w:pPr>
    </w:p>
    <w:p w14:paraId="35B08FBF" w14:textId="77777777" w:rsidR="00CD3DC5" w:rsidRDefault="00CD3DC5">
      <w:pPr>
        <w:pStyle w:val="BodyText"/>
        <w:rPr>
          <w:rFonts w:ascii="Arial"/>
          <w:b/>
        </w:rPr>
      </w:pPr>
    </w:p>
    <w:p w14:paraId="5187511A" w14:textId="77777777" w:rsidR="00CD3DC5" w:rsidRDefault="00CD3DC5">
      <w:pPr>
        <w:pStyle w:val="BodyText"/>
        <w:spacing w:before="142"/>
        <w:rPr>
          <w:rFonts w:ascii="Arial"/>
          <w:b/>
        </w:rPr>
      </w:pPr>
    </w:p>
    <w:p w14:paraId="4F3F2D8F" w14:textId="54167277" w:rsidR="00CD3DC5" w:rsidRDefault="00000000">
      <w:pPr>
        <w:ind w:left="1445"/>
        <w:rPr>
          <w:rFonts w:ascii="Arial"/>
          <w:sz w:val="20"/>
        </w:rPr>
      </w:pPr>
      <w:r>
        <w:rPr>
          <w:rFonts w:ascii="Arial"/>
          <w:noProof/>
          <w:sz w:val="20"/>
        </w:rPr>
        <w:drawing>
          <wp:inline distT="0" distB="0" distL="0" distR="0" wp14:anchorId="07B10E79" wp14:editId="27748AAC">
            <wp:extent cx="5585821" cy="301323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2" cstate="print"/>
                    <a:stretch>
                      <a:fillRect/>
                    </a:stretch>
                  </pic:blipFill>
                  <pic:spPr>
                    <a:xfrm>
                      <a:off x="0" y="0"/>
                      <a:ext cx="5585821" cy="3013233"/>
                    </a:xfrm>
                    <a:prstGeom prst="rect">
                      <a:avLst/>
                    </a:prstGeom>
                  </pic:spPr>
                </pic:pic>
              </a:graphicData>
            </a:graphic>
          </wp:inline>
        </w:drawing>
      </w:r>
    </w:p>
    <w:p w14:paraId="45C39BFE" w14:textId="77777777" w:rsidR="00CD3DC5" w:rsidRDefault="00CD3DC5">
      <w:pPr>
        <w:pStyle w:val="BodyText"/>
        <w:spacing w:before="52"/>
        <w:rPr>
          <w:rFonts w:ascii="Arial"/>
          <w:b/>
          <w:sz w:val="17"/>
        </w:rPr>
      </w:pPr>
    </w:p>
    <w:p w14:paraId="7C443F54" w14:textId="77777777" w:rsidR="00CD3DC5" w:rsidRDefault="00000000">
      <w:pPr>
        <w:spacing w:line="295" w:lineRule="auto"/>
        <w:ind w:left="4417" w:right="1155" w:hanging="2981"/>
        <w:rPr>
          <w:rFonts w:ascii="Arial" w:hAnsi="Arial"/>
          <w:i/>
          <w:sz w:val="17"/>
        </w:rPr>
      </w:pPr>
      <w:r>
        <w:rPr>
          <w:rFonts w:ascii="Arial" w:hAnsi="Arial"/>
          <w:i/>
          <w:color w:val="545454"/>
          <w:sz w:val="17"/>
        </w:rPr>
        <w:t>Figure</w:t>
      </w:r>
      <w:r>
        <w:rPr>
          <w:rFonts w:ascii="Arial" w:hAnsi="Arial"/>
          <w:i/>
          <w:color w:val="545454"/>
          <w:spacing w:val="-2"/>
          <w:sz w:val="17"/>
        </w:rPr>
        <w:t xml:space="preserve"> </w:t>
      </w:r>
      <w:r>
        <w:rPr>
          <w:rFonts w:ascii="Arial" w:hAnsi="Arial"/>
          <w:i/>
          <w:color w:val="545454"/>
          <w:sz w:val="17"/>
        </w:rPr>
        <w:t>4:</w:t>
      </w:r>
      <w:r>
        <w:rPr>
          <w:rFonts w:ascii="Arial" w:hAnsi="Arial"/>
          <w:i/>
          <w:color w:val="545454"/>
          <w:spacing w:val="-2"/>
          <w:sz w:val="17"/>
        </w:rPr>
        <w:t xml:space="preserve"> </w:t>
      </w:r>
      <w:r>
        <w:rPr>
          <w:rFonts w:ascii="Arial" w:hAnsi="Arial"/>
          <w:i/>
          <w:color w:val="545454"/>
          <w:sz w:val="17"/>
        </w:rPr>
        <w:t>Power</w:t>
      </w:r>
      <w:r>
        <w:rPr>
          <w:rFonts w:ascii="Arial" w:hAnsi="Arial"/>
          <w:i/>
          <w:color w:val="545454"/>
          <w:spacing w:val="-2"/>
          <w:sz w:val="17"/>
        </w:rPr>
        <w:t xml:space="preserve"> </w:t>
      </w:r>
      <w:r>
        <w:rPr>
          <w:rFonts w:ascii="Arial" w:hAnsi="Arial"/>
          <w:i/>
          <w:color w:val="545454"/>
          <w:sz w:val="17"/>
        </w:rPr>
        <w:t>BI</w:t>
      </w:r>
      <w:r>
        <w:rPr>
          <w:rFonts w:ascii="Arial" w:hAnsi="Arial"/>
          <w:i/>
          <w:color w:val="545454"/>
          <w:spacing w:val="-2"/>
          <w:sz w:val="17"/>
        </w:rPr>
        <w:t xml:space="preserve"> </w:t>
      </w:r>
      <w:r>
        <w:rPr>
          <w:rFonts w:ascii="Arial" w:hAnsi="Arial"/>
          <w:i/>
          <w:color w:val="545454"/>
          <w:sz w:val="17"/>
        </w:rPr>
        <w:t>—</w:t>
      </w:r>
      <w:r>
        <w:rPr>
          <w:rFonts w:ascii="Arial" w:hAnsi="Arial"/>
          <w:i/>
          <w:color w:val="545454"/>
          <w:spacing w:val="-2"/>
          <w:sz w:val="17"/>
        </w:rPr>
        <w:t xml:space="preserve"> </w:t>
      </w:r>
      <w:r>
        <w:rPr>
          <w:rFonts w:ascii="Arial" w:hAnsi="Arial"/>
          <w:i/>
          <w:color w:val="545454"/>
          <w:sz w:val="17"/>
        </w:rPr>
        <w:t>Fund</w:t>
      </w:r>
      <w:r>
        <w:rPr>
          <w:rFonts w:ascii="Arial" w:hAnsi="Arial"/>
          <w:i/>
          <w:color w:val="545454"/>
          <w:spacing w:val="-2"/>
          <w:sz w:val="17"/>
        </w:rPr>
        <w:t xml:space="preserve"> </w:t>
      </w:r>
      <w:r>
        <w:rPr>
          <w:rFonts w:ascii="Arial" w:hAnsi="Arial"/>
          <w:i/>
          <w:color w:val="545454"/>
          <w:sz w:val="17"/>
        </w:rPr>
        <w:t>Performance</w:t>
      </w:r>
      <w:r>
        <w:rPr>
          <w:rFonts w:ascii="Arial" w:hAnsi="Arial"/>
          <w:i/>
          <w:color w:val="545454"/>
          <w:spacing w:val="-2"/>
          <w:sz w:val="17"/>
        </w:rPr>
        <w:t xml:space="preserve"> </w:t>
      </w:r>
      <w:r>
        <w:rPr>
          <w:rFonts w:ascii="Arial" w:hAnsi="Arial"/>
          <w:i/>
          <w:color w:val="545454"/>
          <w:sz w:val="17"/>
        </w:rPr>
        <w:t>Matrix</w:t>
      </w:r>
      <w:r>
        <w:rPr>
          <w:rFonts w:ascii="Arial" w:hAnsi="Arial"/>
          <w:i/>
          <w:color w:val="545454"/>
          <w:spacing w:val="-2"/>
          <w:sz w:val="17"/>
        </w:rPr>
        <w:t xml:space="preserve"> </w:t>
      </w:r>
      <w:r>
        <w:rPr>
          <w:rFonts w:ascii="Arial" w:hAnsi="Arial"/>
          <w:i/>
          <w:color w:val="545454"/>
          <w:sz w:val="17"/>
        </w:rPr>
        <w:t>&amp;</w:t>
      </w:r>
      <w:r>
        <w:rPr>
          <w:rFonts w:ascii="Arial" w:hAnsi="Arial"/>
          <w:i/>
          <w:color w:val="545454"/>
          <w:spacing w:val="-2"/>
          <w:sz w:val="17"/>
        </w:rPr>
        <w:t xml:space="preserve"> </w:t>
      </w:r>
      <w:r>
        <w:rPr>
          <w:rFonts w:ascii="Arial" w:hAnsi="Arial"/>
          <w:i/>
          <w:color w:val="545454"/>
          <w:sz w:val="17"/>
        </w:rPr>
        <w:t>Risk-Reward</w:t>
      </w:r>
      <w:r>
        <w:rPr>
          <w:rFonts w:ascii="Arial" w:hAnsi="Arial"/>
          <w:i/>
          <w:color w:val="545454"/>
          <w:spacing w:val="-2"/>
          <w:sz w:val="17"/>
        </w:rPr>
        <w:t xml:space="preserve"> </w:t>
      </w:r>
      <w:r>
        <w:rPr>
          <w:rFonts w:ascii="Arial" w:hAnsi="Arial"/>
          <w:i/>
          <w:color w:val="545454"/>
          <w:sz w:val="17"/>
        </w:rPr>
        <w:t>Rankings</w:t>
      </w:r>
      <w:r>
        <w:rPr>
          <w:rFonts w:ascii="Arial" w:hAnsi="Arial"/>
          <w:i/>
          <w:color w:val="545454"/>
          <w:spacing w:val="-2"/>
          <w:sz w:val="17"/>
        </w:rPr>
        <w:t xml:space="preserve"> </w:t>
      </w:r>
      <w:r>
        <w:rPr>
          <w:rFonts w:ascii="Arial" w:hAnsi="Arial"/>
          <w:i/>
          <w:color w:val="545454"/>
          <w:sz w:val="17"/>
        </w:rPr>
        <w:t>(Page</w:t>
      </w:r>
      <w:r>
        <w:rPr>
          <w:rFonts w:ascii="Arial" w:hAnsi="Arial"/>
          <w:i/>
          <w:color w:val="545454"/>
          <w:spacing w:val="-2"/>
          <w:sz w:val="17"/>
        </w:rPr>
        <w:t xml:space="preserve"> </w:t>
      </w:r>
      <w:r>
        <w:rPr>
          <w:rFonts w:ascii="Arial" w:hAnsi="Arial"/>
          <w:i/>
          <w:color w:val="545454"/>
          <w:sz w:val="17"/>
        </w:rPr>
        <w:t>4)</w:t>
      </w:r>
      <w:r>
        <w:rPr>
          <w:rFonts w:ascii="Arial" w:hAnsi="Arial"/>
          <w:i/>
          <w:color w:val="545454"/>
          <w:spacing w:val="-2"/>
          <w:sz w:val="17"/>
        </w:rPr>
        <w:t xml:space="preserve"> </w:t>
      </w:r>
      <w:r>
        <w:rPr>
          <w:rFonts w:ascii="Arial" w:hAnsi="Arial"/>
          <w:i/>
          <w:color w:val="545454"/>
          <w:sz w:val="17"/>
        </w:rPr>
        <w:t>Scatter</w:t>
      </w:r>
      <w:r>
        <w:rPr>
          <w:rFonts w:ascii="Arial" w:hAnsi="Arial"/>
          <w:i/>
          <w:color w:val="545454"/>
          <w:spacing w:val="-2"/>
          <w:sz w:val="17"/>
        </w:rPr>
        <w:t xml:space="preserve"> </w:t>
      </w:r>
      <w:r>
        <w:rPr>
          <w:rFonts w:ascii="Arial" w:hAnsi="Arial"/>
          <w:i/>
          <w:color w:val="545454"/>
          <w:sz w:val="17"/>
        </w:rPr>
        <w:t>plot</w:t>
      </w:r>
      <w:r>
        <w:rPr>
          <w:rFonts w:ascii="Arial" w:hAnsi="Arial"/>
          <w:i/>
          <w:color w:val="545454"/>
          <w:spacing w:val="-2"/>
          <w:sz w:val="17"/>
        </w:rPr>
        <w:t xml:space="preserve"> </w:t>
      </w:r>
      <w:r>
        <w:rPr>
          <w:rFonts w:ascii="Arial" w:hAnsi="Arial"/>
          <w:i/>
          <w:color w:val="545454"/>
          <w:sz w:val="17"/>
        </w:rPr>
        <w:t>of</w:t>
      </w:r>
      <w:r>
        <w:rPr>
          <w:rFonts w:ascii="Arial" w:hAnsi="Arial"/>
          <w:i/>
          <w:color w:val="545454"/>
          <w:spacing w:val="-2"/>
          <w:sz w:val="17"/>
        </w:rPr>
        <w:t xml:space="preserve"> </w:t>
      </w:r>
      <w:r>
        <w:rPr>
          <w:rFonts w:ascii="Arial" w:hAnsi="Arial"/>
          <w:i/>
          <w:color w:val="545454"/>
          <w:sz w:val="17"/>
        </w:rPr>
        <w:t>CAGR_3Yr</w:t>
      </w:r>
      <w:r>
        <w:rPr>
          <w:rFonts w:ascii="Arial" w:hAnsi="Arial"/>
          <w:i/>
          <w:color w:val="545454"/>
          <w:spacing w:val="-2"/>
          <w:sz w:val="17"/>
        </w:rPr>
        <w:t xml:space="preserve"> </w:t>
      </w:r>
      <w:r>
        <w:rPr>
          <w:rFonts w:ascii="Arial" w:hAnsi="Arial"/>
          <w:i/>
          <w:color w:val="545454"/>
          <w:sz w:val="17"/>
        </w:rPr>
        <w:t>vs</w:t>
      </w:r>
      <w:r>
        <w:rPr>
          <w:rFonts w:ascii="Arial" w:hAnsi="Arial"/>
          <w:i/>
          <w:color w:val="545454"/>
          <w:spacing w:val="-2"/>
          <w:sz w:val="17"/>
        </w:rPr>
        <w:t xml:space="preserve"> </w:t>
      </w:r>
      <w:r>
        <w:rPr>
          <w:rFonts w:ascii="Arial" w:hAnsi="Arial"/>
          <w:i/>
          <w:color w:val="545454"/>
          <w:sz w:val="17"/>
        </w:rPr>
        <w:t>Sharpe Ratio with composite score bubble sizing</w:t>
      </w:r>
    </w:p>
    <w:p w14:paraId="613E7479" w14:textId="77777777" w:rsidR="00CD3DC5" w:rsidRDefault="00CD3DC5">
      <w:pPr>
        <w:spacing w:line="295" w:lineRule="auto"/>
        <w:rPr>
          <w:rFonts w:ascii="Arial" w:hAnsi="Arial"/>
          <w:i/>
          <w:sz w:val="17"/>
        </w:rPr>
        <w:sectPr w:rsidR="00CD3DC5">
          <w:pgSz w:w="11910" w:h="16840"/>
          <w:pgMar w:top="920" w:right="0" w:bottom="940" w:left="0" w:header="0" w:footer="745" w:gutter="0"/>
          <w:cols w:space="720"/>
        </w:sectPr>
      </w:pPr>
    </w:p>
    <w:p w14:paraId="340722A5" w14:textId="77777777" w:rsidR="00CD3DC5" w:rsidRDefault="00CD3DC5">
      <w:pPr>
        <w:pStyle w:val="BodyText"/>
        <w:spacing w:before="92"/>
        <w:rPr>
          <w:rFonts w:ascii="Arial"/>
          <w:i/>
          <w:sz w:val="32"/>
        </w:rPr>
      </w:pPr>
    </w:p>
    <w:p w14:paraId="10C8E1DF" w14:textId="77777777" w:rsidR="00CD3DC5" w:rsidRDefault="00000000">
      <w:pPr>
        <w:pStyle w:val="Heading1"/>
        <w:numPr>
          <w:ilvl w:val="0"/>
          <w:numId w:val="7"/>
        </w:numPr>
        <w:tabs>
          <w:tab w:val="left" w:pos="1786"/>
        </w:tabs>
        <w:ind w:left="1786" w:hanging="533"/>
      </w:pPr>
      <w:r>
        <w:rPr>
          <w:color w:val="3D1A6B"/>
        </w:rPr>
        <w:t xml:space="preserve">Advanced </w:t>
      </w:r>
      <w:r>
        <w:rPr>
          <w:color w:val="3D1A6B"/>
          <w:spacing w:val="-2"/>
        </w:rPr>
        <w:t>Analytics</w:t>
      </w:r>
    </w:p>
    <w:p w14:paraId="058DD7E5"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2176" behindDoc="1" locked="0" layoutInCell="1" allowOverlap="1" wp14:anchorId="3E203DC9" wp14:editId="75EF3018">
                <wp:simplePos x="0" y="0"/>
                <wp:positionH relativeFrom="page">
                  <wp:posOffset>796199</wp:posOffset>
                </wp:positionH>
                <wp:positionV relativeFrom="paragraph">
                  <wp:posOffset>147458</wp:posOffset>
                </wp:positionV>
                <wp:extent cx="596773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7308C709" id="Graphic 80" o:spid="_x0000_s1026" style="position:absolute;margin-left:62.7pt;margin-top:11.6pt;width:469.9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2DA0224B" w14:textId="01971C74" w:rsidR="00CD3DC5" w:rsidRDefault="00000000">
      <w:pPr>
        <w:pStyle w:val="BodyText"/>
        <w:spacing w:before="162" w:line="312" w:lineRule="auto"/>
        <w:ind w:left="1253" w:right="1250"/>
      </w:pPr>
      <w:r>
        <w:rPr>
          <w:color w:val="2B2B2B"/>
        </w:rPr>
        <w:t>Advanced</w:t>
      </w:r>
      <w:r>
        <w:rPr>
          <w:color w:val="2B2B2B"/>
          <w:spacing w:val="40"/>
        </w:rPr>
        <w:t xml:space="preserve"> </w:t>
      </w:r>
      <w:r>
        <w:rPr>
          <w:color w:val="2B2B2B"/>
        </w:rPr>
        <w:t>analytics</w:t>
      </w:r>
      <w:r>
        <w:rPr>
          <w:color w:val="2B2B2B"/>
          <w:spacing w:val="40"/>
        </w:rPr>
        <w:t xml:space="preserve"> </w:t>
      </w:r>
      <w:r>
        <w:rPr>
          <w:color w:val="2B2B2B"/>
        </w:rPr>
        <w:t>modules</w:t>
      </w:r>
      <w:r>
        <w:rPr>
          <w:color w:val="2B2B2B"/>
          <w:spacing w:val="40"/>
        </w:rPr>
        <w:t xml:space="preserve"> </w:t>
      </w:r>
      <w:r>
        <w:rPr>
          <w:color w:val="2B2B2B"/>
        </w:rPr>
        <w:t>(Notebooks</w:t>
      </w:r>
      <w:r>
        <w:rPr>
          <w:color w:val="2B2B2B"/>
          <w:spacing w:val="40"/>
        </w:rPr>
        <w:t xml:space="preserve"> </w:t>
      </w:r>
      <w:r>
        <w:rPr>
          <w:color w:val="2B2B2B"/>
        </w:rPr>
        <w:t>04</w:t>
      </w:r>
      <w:r>
        <w:rPr>
          <w:color w:val="2B2B2B"/>
          <w:spacing w:val="40"/>
        </w:rPr>
        <w:t xml:space="preserve"> </w:t>
      </w:r>
      <w:r>
        <w:rPr>
          <w:color w:val="2B2B2B"/>
        </w:rPr>
        <w:t>and</w:t>
      </w:r>
      <w:r>
        <w:rPr>
          <w:color w:val="2B2B2B"/>
          <w:spacing w:val="40"/>
        </w:rPr>
        <w:t xml:space="preserve"> </w:t>
      </w:r>
      <w:r>
        <w:rPr>
          <w:color w:val="2B2B2B"/>
        </w:rPr>
        <w:t>05)</w:t>
      </w:r>
      <w:r>
        <w:rPr>
          <w:color w:val="2B2B2B"/>
          <w:spacing w:val="40"/>
        </w:rPr>
        <w:t xml:space="preserve"> </w:t>
      </w:r>
      <w:r>
        <w:rPr>
          <w:color w:val="2B2B2B"/>
        </w:rPr>
        <w:t>extend</w:t>
      </w:r>
      <w:r>
        <w:rPr>
          <w:color w:val="2B2B2B"/>
          <w:spacing w:val="40"/>
        </w:rPr>
        <w:t xml:space="preserve"> </w:t>
      </w:r>
      <w:r>
        <w:rPr>
          <w:color w:val="2B2B2B"/>
        </w:rPr>
        <w:t>the</w:t>
      </w:r>
      <w:r>
        <w:rPr>
          <w:color w:val="2B2B2B"/>
          <w:spacing w:val="40"/>
        </w:rPr>
        <w:t xml:space="preserve"> </w:t>
      </w:r>
      <w:r>
        <w:rPr>
          <w:color w:val="2B2B2B"/>
        </w:rPr>
        <w:t>baseline</w:t>
      </w:r>
      <w:r>
        <w:rPr>
          <w:color w:val="2B2B2B"/>
          <w:spacing w:val="40"/>
        </w:rPr>
        <w:t xml:space="preserve"> </w:t>
      </w:r>
      <w:r>
        <w:rPr>
          <w:color w:val="2B2B2B"/>
        </w:rPr>
        <w:t>performance</w:t>
      </w:r>
      <w:r>
        <w:rPr>
          <w:color w:val="2B2B2B"/>
          <w:spacing w:val="40"/>
        </w:rPr>
        <w:t xml:space="preserve"> </w:t>
      </w:r>
      <w:r>
        <w:rPr>
          <w:color w:val="2B2B2B"/>
        </w:rPr>
        <w:t>analysis</w:t>
      </w:r>
      <w:r>
        <w:rPr>
          <w:color w:val="2B2B2B"/>
          <w:spacing w:val="40"/>
        </w:rPr>
        <w:t xml:space="preserve"> </w:t>
      </w:r>
      <w:r>
        <w:rPr>
          <w:color w:val="2B2B2B"/>
        </w:rPr>
        <w:t>with institutional-grade risk models and investor-</w:t>
      </w:r>
      <w:proofErr w:type="spellStart"/>
      <w:r>
        <w:rPr>
          <w:color w:val="2B2B2B"/>
        </w:rPr>
        <w:t>behaviour</w:t>
      </w:r>
      <w:proofErr w:type="spellEnd"/>
      <w:r>
        <w:rPr>
          <w:color w:val="2B2B2B"/>
        </w:rPr>
        <w:t xml:space="preserve"> analytical frameworks.</w:t>
      </w:r>
    </w:p>
    <w:p w14:paraId="73505044" w14:textId="4F63655C" w:rsidR="00CD3DC5" w:rsidRDefault="00390A24">
      <w:pPr>
        <w:pStyle w:val="BodyText"/>
      </w:pPr>
      <w:r>
        <w:rPr>
          <w:noProof/>
          <w:sz w:val="17"/>
        </w:rPr>
        <mc:AlternateContent>
          <mc:Choice Requires="wps">
            <w:drawing>
              <wp:anchor distT="0" distB="0" distL="0" distR="0" simplePos="0" relativeHeight="251659264" behindDoc="0" locked="0" layoutInCell="1" allowOverlap="1" wp14:anchorId="7414EE05" wp14:editId="11052F4A">
                <wp:simplePos x="0" y="0"/>
                <wp:positionH relativeFrom="page">
                  <wp:posOffset>371475</wp:posOffset>
                </wp:positionH>
                <wp:positionV relativeFrom="paragraph">
                  <wp:posOffset>11430</wp:posOffset>
                </wp:positionV>
                <wp:extent cx="6816725" cy="238125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6725" cy="2381250"/>
                        </a:xfrm>
                        <a:prstGeom prst="rect">
                          <a:avLst/>
                        </a:prstGeom>
                      </wps:spPr>
                      <wps:txbx>
                        <w:txbxContent>
                          <w:tbl>
                            <w:tblPr>
                              <w:tblW w:w="10997" w:type="dxa"/>
                              <w:tblInd w:w="65"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733"/>
                              <w:gridCol w:w="3444"/>
                              <w:gridCol w:w="4820"/>
                            </w:tblGrid>
                            <w:tr w:rsidR="00CD3DC5" w14:paraId="548AD0C5" w14:textId="77777777" w:rsidTr="00390A24">
                              <w:trPr>
                                <w:trHeight w:val="439"/>
                              </w:trPr>
                              <w:tc>
                                <w:tcPr>
                                  <w:tcW w:w="2733" w:type="dxa"/>
                                  <w:shd w:val="clear" w:color="auto" w:fill="3D1A6B"/>
                                </w:tcPr>
                                <w:p w14:paraId="74B72C39" w14:textId="77777777" w:rsidR="00CD3DC5" w:rsidRDefault="00000000">
                                  <w:pPr>
                                    <w:pStyle w:val="TableParagraph"/>
                                    <w:spacing w:before="106"/>
                                    <w:rPr>
                                      <w:rFonts w:ascii="Arial"/>
                                      <w:b/>
                                      <w:sz w:val="18"/>
                                    </w:rPr>
                                  </w:pPr>
                                  <w:r>
                                    <w:rPr>
                                      <w:rFonts w:ascii="Arial"/>
                                      <w:b/>
                                      <w:color w:val="FFFFFF"/>
                                      <w:sz w:val="18"/>
                                    </w:rPr>
                                    <w:t xml:space="preserve">Analytical </w:t>
                                  </w:r>
                                  <w:r>
                                    <w:rPr>
                                      <w:rFonts w:ascii="Arial"/>
                                      <w:b/>
                                      <w:color w:val="FFFFFF"/>
                                      <w:spacing w:val="-2"/>
                                      <w:sz w:val="18"/>
                                    </w:rPr>
                                    <w:t>Module</w:t>
                                  </w:r>
                                </w:p>
                              </w:tc>
                              <w:tc>
                                <w:tcPr>
                                  <w:tcW w:w="3444" w:type="dxa"/>
                                  <w:shd w:val="clear" w:color="auto" w:fill="3D1A6B"/>
                                </w:tcPr>
                                <w:p w14:paraId="322877C6" w14:textId="77777777" w:rsidR="00CD3DC5" w:rsidRDefault="00000000">
                                  <w:pPr>
                                    <w:pStyle w:val="TableParagraph"/>
                                    <w:spacing w:before="106"/>
                                    <w:rPr>
                                      <w:rFonts w:ascii="Arial"/>
                                      <w:b/>
                                      <w:sz w:val="18"/>
                                    </w:rPr>
                                  </w:pPr>
                                  <w:r>
                                    <w:rPr>
                                      <w:rFonts w:ascii="Arial"/>
                                      <w:b/>
                                      <w:color w:val="FFFFFF"/>
                                      <w:spacing w:val="-2"/>
                                      <w:sz w:val="18"/>
                                    </w:rPr>
                                    <w:t>Methodology</w:t>
                                  </w:r>
                                </w:p>
                              </w:tc>
                              <w:tc>
                                <w:tcPr>
                                  <w:tcW w:w="4820" w:type="dxa"/>
                                  <w:shd w:val="clear" w:color="auto" w:fill="3D1A6B"/>
                                </w:tcPr>
                                <w:p w14:paraId="5587C484" w14:textId="77777777" w:rsidR="00CD3DC5" w:rsidRDefault="00000000">
                                  <w:pPr>
                                    <w:pStyle w:val="TableParagraph"/>
                                    <w:spacing w:before="106"/>
                                    <w:rPr>
                                      <w:rFonts w:ascii="Arial"/>
                                      <w:b/>
                                      <w:sz w:val="18"/>
                                    </w:rPr>
                                  </w:pPr>
                                  <w:r>
                                    <w:rPr>
                                      <w:rFonts w:ascii="Arial"/>
                                      <w:b/>
                                      <w:color w:val="FFFFFF"/>
                                      <w:sz w:val="18"/>
                                    </w:rPr>
                                    <w:t xml:space="preserve">Key Output / Business </w:t>
                                  </w:r>
                                  <w:r>
                                    <w:rPr>
                                      <w:rFonts w:ascii="Arial"/>
                                      <w:b/>
                                      <w:color w:val="FFFFFF"/>
                                      <w:spacing w:val="-2"/>
                                      <w:sz w:val="18"/>
                                    </w:rPr>
                                    <w:t>Implication</w:t>
                                  </w:r>
                                </w:p>
                              </w:tc>
                            </w:tr>
                            <w:tr w:rsidR="00CD3DC5" w14:paraId="6C7EE872" w14:textId="77777777" w:rsidTr="00390A24">
                              <w:trPr>
                                <w:trHeight w:val="439"/>
                              </w:trPr>
                              <w:tc>
                                <w:tcPr>
                                  <w:tcW w:w="2733" w:type="dxa"/>
                                </w:tcPr>
                                <w:p w14:paraId="6C780715" w14:textId="77777777" w:rsidR="00CD3DC5" w:rsidRDefault="00000000">
                                  <w:pPr>
                                    <w:pStyle w:val="TableParagraph"/>
                                    <w:rPr>
                                      <w:sz w:val="17"/>
                                    </w:rPr>
                                  </w:pPr>
                                  <w:r>
                                    <w:rPr>
                                      <w:sz w:val="17"/>
                                    </w:rPr>
                                    <w:t xml:space="preserve">Value at Risk </w:t>
                                  </w:r>
                                  <w:r>
                                    <w:rPr>
                                      <w:spacing w:val="-2"/>
                                      <w:sz w:val="17"/>
                                    </w:rPr>
                                    <w:t>(</w:t>
                                  </w:r>
                                  <w:proofErr w:type="spellStart"/>
                                  <w:r>
                                    <w:rPr>
                                      <w:spacing w:val="-2"/>
                                      <w:sz w:val="17"/>
                                    </w:rPr>
                                    <w:t>VaR</w:t>
                                  </w:r>
                                  <w:proofErr w:type="spellEnd"/>
                                  <w:r>
                                    <w:rPr>
                                      <w:spacing w:val="-2"/>
                                      <w:sz w:val="17"/>
                                    </w:rPr>
                                    <w:t>)</w:t>
                                  </w:r>
                                </w:p>
                              </w:tc>
                              <w:tc>
                                <w:tcPr>
                                  <w:tcW w:w="3444" w:type="dxa"/>
                                </w:tcPr>
                                <w:p w14:paraId="53B49196" w14:textId="77777777" w:rsidR="00CD3DC5" w:rsidRDefault="00000000">
                                  <w:pPr>
                                    <w:pStyle w:val="TableParagraph"/>
                                    <w:ind w:right="-116"/>
                                    <w:rPr>
                                      <w:sz w:val="17"/>
                                    </w:rPr>
                                  </w:pPr>
                                  <w:r>
                                    <w:rPr>
                                      <w:sz w:val="17"/>
                                    </w:rPr>
                                    <w:t xml:space="preserve">Historical simulation at 95% and </w:t>
                                  </w:r>
                                  <w:r>
                                    <w:rPr>
                                      <w:spacing w:val="-5"/>
                                      <w:sz w:val="17"/>
                                    </w:rPr>
                                    <w:t>99%</w:t>
                                  </w:r>
                                </w:p>
                              </w:tc>
                              <w:tc>
                                <w:tcPr>
                                  <w:tcW w:w="4820" w:type="dxa"/>
                                </w:tcPr>
                                <w:p w14:paraId="51420321" w14:textId="22389AFE" w:rsidR="00CD3DC5" w:rsidRDefault="00447069">
                                  <w:pPr>
                                    <w:pStyle w:val="TableParagraph"/>
                                    <w:ind w:right="-101"/>
                                    <w:rPr>
                                      <w:sz w:val="17"/>
                                    </w:rPr>
                                  </w:pPr>
                                  <w:r w:rsidRPr="00447069">
                                    <w:rPr>
                                      <w:sz w:val="17"/>
                                    </w:rPr>
                                    <w:t>Estimates maximum expected loss.</w:t>
                                  </w:r>
                                </w:p>
                              </w:tc>
                            </w:tr>
                            <w:tr w:rsidR="00CD3DC5" w14:paraId="45144C57" w14:textId="77777777" w:rsidTr="00390A24">
                              <w:trPr>
                                <w:trHeight w:val="439"/>
                              </w:trPr>
                              <w:tc>
                                <w:tcPr>
                                  <w:tcW w:w="2733" w:type="dxa"/>
                                  <w:shd w:val="clear" w:color="auto" w:fill="EDE6F6"/>
                                </w:tcPr>
                                <w:p w14:paraId="5BA846FD" w14:textId="77777777" w:rsidR="00CD3DC5" w:rsidRDefault="00000000">
                                  <w:pPr>
                                    <w:pStyle w:val="TableParagraph"/>
                                    <w:rPr>
                                      <w:sz w:val="17"/>
                                    </w:rPr>
                                  </w:pPr>
                                  <w:r>
                                    <w:rPr>
                                      <w:sz w:val="17"/>
                                    </w:rPr>
                                    <w:t xml:space="preserve">Conditional </w:t>
                                  </w:r>
                                  <w:proofErr w:type="spellStart"/>
                                  <w:r>
                                    <w:rPr>
                                      <w:sz w:val="17"/>
                                    </w:rPr>
                                    <w:t>VaR</w:t>
                                  </w:r>
                                  <w:proofErr w:type="spellEnd"/>
                                  <w:r>
                                    <w:rPr>
                                      <w:sz w:val="17"/>
                                    </w:rPr>
                                    <w:t xml:space="preserve"> </w:t>
                                  </w:r>
                                  <w:r>
                                    <w:rPr>
                                      <w:spacing w:val="-2"/>
                                      <w:sz w:val="17"/>
                                    </w:rPr>
                                    <w:t>(CVaR)</w:t>
                                  </w:r>
                                </w:p>
                              </w:tc>
                              <w:tc>
                                <w:tcPr>
                                  <w:tcW w:w="3444" w:type="dxa"/>
                                  <w:shd w:val="clear" w:color="auto" w:fill="EDE6F6"/>
                                </w:tcPr>
                                <w:p w14:paraId="61B82F33" w14:textId="7D0CD7E2" w:rsidR="00390A24" w:rsidRDefault="00390A24">
                                  <w:pPr>
                                    <w:pStyle w:val="TableParagraph"/>
                                    <w:ind w:right="-116"/>
                                    <w:rPr>
                                      <w:sz w:val="17"/>
                                    </w:rPr>
                                  </w:pPr>
                                  <w:r w:rsidRPr="00390A24">
                                    <w:rPr>
                                      <w:sz w:val="17"/>
                                    </w:rPr>
                                    <w:t xml:space="preserve">Average loss beyond </w:t>
                                  </w:r>
                                  <w:proofErr w:type="spellStart"/>
                                  <w:r w:rsidRPr="00390A24">
                                    <w:rPr>
                                      <w:sz w:val="17"/>
                                    </w:rPr>
                                    <w:t>VaR</w:t>
                                  </w:r>
                                  <w:proofErr w:type="spellEnd"/>
                                  <w:r w:rsidRPr="00390A24">
                                    <w:rPr>
                                      <w:sz w:val="17"/>
                                    </w:rPr>
                                    <w:t xml:space="preserve"> threshold</w:t>
                                  </w:r>
                                </w:p>
                              </w:tc>
                              <w:tc>
                                <w:tcPr>
                                  <w:tcW w:w="4820" w:type="dxa"/>
                                  <w:shd w:val="clear" w:color="auto" w:fill="EDE6F6"/>
                                </w:tcPr>
                                <w:p w14:paraId="71F7A8D1" w14:textId="3E01D076" w:rsidR="00CD3DC5" w:rsidRDefault="00447069">
                                  <w:pPr>
                                    <w:pStyle w:val="TableParagraph"/>
                                    <w:ind w:left="101"/>
                                    <w:rPr>
                                      <w:sz w:val="17"/>
                                    </w:rPr>
                                  </w:pPr>
                                  <w:r w:rsidRPr="00447069">
                                    <w:rPr>
                                      <w:sz w:val="17"/>
                                    </w:rPr>
                                    <w:t>Measures extreme downside risk.</w:t>
                                  </w:r>
                                </w:p>
                              </w:tc>
                            </w:tr>
                            <w:tr w:rsidR="00CD3DC5" w14:paraId="6286AEF2" w14:textId="77777777" w:rsidTr="00390A24">
                              <w:trPr>
                                <w:trHeight w:val="439"/>
                              </w:trPr>
                              <w:tc>
                                <w:tcPr>
                                  <w:tcW w:w="2733" w:type="dxa"/>
                                </w:tcPr>
                                <w:p w14:paraId="36C18D88" w14:textId="77777777" w:rsidR="00CD3DC5" w:rsidRDefault="00000000">
                                  <w:pPr>
                                    <w:pStyle w:val="TableParagraph"/>
                                    <w:rPr>
                                      <w:sz w:val="17"/>
                                    </w:rPr>
                                  </w:pPr>
                                  <w:r>
                                    <w:rPr>
                                      <w:sz w:val="17"/>
                                    </w:rPr>
                                    <w:t xml:space="preserve">Rolling Sharpe </w:t>
                                  </w:r>
                                  <w:r>
                                    <w:rPr>
                                      <w:spacing w:val="-2"/>
                                      <w:sz w:val="17"/>
                                    </w:rPr>
                                    <w:t>Ratio</w:t>
                                  </w:r>
                                </w:p>
                              </w:tc>
                              <w:tc>
                                <w:tcPr>
                                  <w:tcW w:w="3444" w:type="dxa"/>
                                </w:tcPr>
                                <w:p w14:paraId="3A5F71C6" w14:textId="4904CFA7" w:rsidR="00CD3DC5" w:rsidRDefault="00447069">
                                  <w:pPr>
                                    <w:pStyle w:val="TableParagraph"/>
                                    <w:ind w:right="-72"/>
                                    <w:rPr>
                                      <w:sz w:val="17"/>
                                    </w:rPr>
                                  </w:pPr>
                                  <w:r w:rsidRPr="00447069">
                                    <w:rPr>
                                      <w:sz w:val="17"/>
                                    </w:rPr>
                                    <w:t>252-day rolling Sharpe calculation</w:t>
                                  </w:r>
                                </w:p>
                              </w:tc>
                              <w:tc>
                                <w:tcPr>
                                  <w:tcW w:w="4820" w:type="dxa"/>
                                </w:tcPr>
                                <w:p w14:paraId="7A9C8AD3" w14:textId="7D0E5BA5" w:rsidR="00CD3DC5" w:rsidRDefault="00447069">
                                  <w:pPr>
                                    <w:pStyle w:val="TableParagraph"/>
                                    <w:ind w:left="53" w:right="-87"/>
                                    <w:rPr>
                                      <w:sz w:val="17"/>
                                    </w:rPr>
                                  </w:pPr>
                                  <w:r w:rsidRPr="00447069">
                                    <w:rPr>
                                      <w:sz w:val="17"/>
                                    </w:rPr>
                                    <w:t>Tracks risk-adjusted performance over time.</w:t>
                                  </w:r>
                                </w:p>
                              </w:tc>
                            </w:tr>
                            <w:tr w:rsidR="00CD3DC5" w14:paraId="28A6CD4D" w14:textId="77777777" w:rsidTr="00390A24">
                              <w:trPr>
                                <w:trHeight w:val="439"/>
                              </w:trPr>
                              <w:tc>
                                <w:tcPr>
                                  <w:tcW w:w="2733" w:type="dxa"/>
                                  <w:shd w:val="clear" w:color="auto" w:fill="EDE6F6"/>
                                </w:tcPr>
                                <w:p w14:paraId="63F26223" w14:textId="77777777" w:rsidR="00CD3DC5" w:rsidRDefault="00000000">
                                  <w:pPr>
                                    <w:pStyle w:val="TableParagraph"/>
                                    <w:rPr>
                                      <w:sz w:val="17"/>
                                    </w:rPr>
                                  </w:pPr>
                                  <w:r>
                                    <w:rPr>
                                      <w:sz w:val="17"/>
                                    </w:rPr>
                                    <w:t xml:space="preserve">Cohort </w:t>
                                  </w:r>
                                  <w:r>
                                    <w:rPr>
                                      <w:spacing w:val="-2"/>
                                      <w:sz w:val="17"/>
                                    </w:rPr>
                                    <w:t>Analysis</w:t>
                                  </w:r>
                                </w:p>
                              </w:tc>
                              <w:tc>
                                <w:tcPr>
                                  <w:tcW w:w="3444" w:type="dxa"/>
                                  <w:shd w:val="clear" w:color="auto" w:fill="EDE6F6"/>
                                </w:tcPr>
                                <w:p w14:paraId="64ABCBF4" w14:textId="749DE043" w:rsidR="00CD3DC5" w:rsidRDefault="00447069">
                                  <w:pPr>
                                    <w:pStyle w:val="TableParagraph"/>
                                    <w:ind w:right="-101"/>
                                    <w:rPr>
                                      <w:sz w:val="17"/>
                                    </w:rPr>
                                  </w:pPr>
                                  <w:r w:rsidRPr="00447069">
                                    <w:rPr>
                                      <w:sz w:val="17"/>
                                    </w:rPr>
                                    <w:t>Groups investors by first investment year</w:t>
                                  </w:r>
                                </w:p>
                              </w:tc>
                              <w:tc>
                                <w:tcPr>
                                  <w:tcW w:w="4820" w:type="dxa"/>
                                  <w:shd w:val="clear" w:color="auto" w:fill="EDE6F6"/>
                                </w:tcPr>
                                <w:p w14:paraId="2DBC376B" w14:textId="1A217280" w:rsidR="00CD3DC5" w:rsidRDefault="00447069">
                                  <w:pPr>
                                    <w:pStyle w:val="TableParagraph"/>
                                    <w:ind w:right="-87"/>
                                    <w:rPr>
                                      <w:sz w:val="17"/>
                                    </w:rPr>
                                  </w:pPr>
                                  <w:r w:rsidRPr="00447069">
                                    <w:rPr>
                                      <w:sz w:val="17"/>
                                    </w:rPr>
                                    <w:t>Identifies retention and investment trends.</w:t>
                                  </w:r>
                                </w:p>
                              </w:tc>
                            </w:tr>
                            <w:tr w:rsidR="00CD3DC5" w14:paraId="69EB4C79" w14:textId="77777777" w:rsidTr="00390A24">
                              <w:trPr>
                                <w:trHeight w:val="439"/>
                              </w:trPr>
                              <w:tc>
                                <w:tcPr>
                                  <w:tcW w:w="2733" w:type="dxa"/>
                                </w:tcPr>
                                <w:p w14:paraId="221EDD1D" w14:textId="77777777" w:rsidR="00CD3DC5" w:rsidRDefault="00000000">
                                  <w:pPr>
                                    <w:pStyle w:val="TableParagraph"/>
                                    <w:rPr>
                                      <w:sz w:val="17"/>
                                    </w:rPr>
                                  </w:pPr>
                                  <w:r>
                                    <w:rPr>
                                      <w:sz w:val="17"/>
                                    </w:rPr>
                                    <w:t xml:space="preserve">SIP Continuity </w:t>
                                  </w:r>
                                  <w:r>
                                    <w:rPr>
                                      <w:spacing w:val="-2"/>
                                      <w:sz w:val="17"/>
                                    </w:rPr>
                                    <w:t>Analysis</w:t>
                                  </w:r>
                                </w:p>
                              </w:tc>
                              <w:tc>
                                <w:tcPr>
                                  <w:tcW w:w="3444" w:type="dxa"/>
                                </w:tcPr>
                                <w:p w14:paraId="151568B8" w14:textId="5CF13A79" w:rsidR="00CD3DC5" w:rsidRDefault="00447069">
                                  <w:pPr>
                                    <w:pStyle w:val="TableParagraph"/>
                                    <w:ind w:right="-72"/>
                                    <w:rPr>
                                      <w:sz w:val="17"/>
                                    </w:rPr>
                                  </w:pPr>
                                  <w:r w:rsidRPr="00447069">
                                    <w:rPr>
                                      <w:sz w:val="17"/>
                                    </w:rPr>
                                    <w:t>Measures gaps between SIP transactions</w:t>
                                  </w:r>
                                </w:p>
                              </w:tc>
                              <w:tc>
                                <w:tcPr>
                                  <w:tcW w:w="4820" w:type="dxa"/>
                                </w:tcPr>
                                <w:p w14:paraId="715F23BF" w14:textId="5FDF9E8B" w:rsidR="00CD3DC5" w:rsidRDefault="00447069">
                                  <w:pPr>
                                    <w:pStyle w:val="TableParagraph"/>
                                    <w:ind w:left="53" w:right="-87"/>
                                    <w:rPr>
                                      <w:sz w:val="17"/>
                                    </w:rPr>
                                  </w:pPr>
                                  <w:r w:rsidRPr="00447069">
                                    <w:rPr>
                                      <w:sz w:val="17"/>
                                    </w:rPr>
                                    <w:t>Detects at-risk investors and potential churn.</w:t>
                                  </w:r>
                                </w:p>
                              </w:tc>
                            </w:tr>
                            <w:tr w:rsidR="00CD3DC5" w14:paraId="10DB452B" w14:textId="77777777" w:rsidTr="00390A24">
                              <w:trPr>
                                <w:trHeight w:val="439"/>
                              </w:trPr>
                              <w:tc>
                                <w:tcPr>
                                  <w:tcW w:w="2733" w:type="dxa"/>
                                  <w:shd w:val="clear" w:color="auto" w:fill="EDE6F6"/>
                                </w:tcPr>
                                <w:p w14:paraId="02E1A1FE" w14:textId="77777777" w:rsidR="00CD3DC5" w:rsidRDefault="00000000">
                                  <w:pPr>
                                    <w:pStyle w:val="TableParagraph"/>
                                    <w:rPr>
                                      <w:sz w:val="17"/>
                                    </w:rPr>
                                  </w:pPr>
                                  <w:r>
                                    <w:rPr>
                                      <w:sz w:val="17"/>
                                    </w:rPr>
                                    <w:t xml:space="preserve">Fund Recommendation </w:t>
                                  </w:r>
                                  <w:r>
                                    <w:rPr>
                                      <w:spacing w:val="-2"/>
                                      <w:sz w:val="17"/>
                                    </w:rPr>
                                    <w:t>Model</w:t>
                                  </w:r>
                                </w:p>
                              </w:tc>
                              <w:tc>
                                <w:tcPr>
                                  <w:tcW w:w="3444" w:type="dxa"/>
                                  <w:shd w:val="clear" w:color="auto" w:fill="EDE6F6"/>
                                </w:tcPr>
                                <w:p w14:paraId="25102D32" w14:textId="28AB5ACA" w:rsidR="00CD3DC5" w:rsidRDefault="00447069">
                                  <w:pPr>
                                    <w:pStyle w:val="TableParagraph"/>
                                    <w:ind w:right="-87"/>
                                    <w:rPr>
                                      <w:sz w:val="17"/>
                                    </w:rPr>
                                  </w:pPr>
                                  <w:r w:rsidRPr="00447069">
                                    <w:rPr>
                                      <w:sz w:val="17"/>
                                    </w:rPr>
                                    <w:t>Scores funds using CAGR, Sharpe, Alpha, and Drawdown</w:t>
                                  </w:r>
                                </w:p>
                              </w:tc>
                              <w:tc>
                                <w:tcPr>
                                  <w:tcW w:w="4820" w:type="dxa"/>
                                  <w:shd w:val="clear" w:color="auto" w:fill="EDE6F6"/>
                                </w:tcPr>
                                <w:p w14:paraId="78A2992D" w14:textId="776168FD" w:rsidR="00CD3DC5" w:rsidRDefault="00447069">
                                  <w:pPr>
                                    <w:pStyle w:val="TableParagraph"/>
                                    <w:spacing w:before="94"/>
                                    <w:ind w:left="72" w:right="-15"/>
                                    <w:rPr>
                                      <w:sz w:val="17"/>
                                    </w:rPr>
                                  </w:pPr>
                                  <w:r w:rsidRPr="00447069">
                                    <w:rPr>
                                      <w:sz w:val="17"/>
                                    </w:rPr>
                                    <w:t>Recommends suitable funds by risk profile.</w:t>
                                  </w:r>
                                </w:p>
                              </w:tc>
                            </w:tr>
                            <w:tr w:rsidR="00CD3DC5" w14:paraId="1CCC092B" w14:textId="77777777" w:rsidTr="00390A24">
                              <w:trPr>
                                <w:trHeight w:val="439"/>
                              </w:trPr>
                              <w:tc>
                                <w:tcPr>
                                  <w:tcW w:w="2733" w:type="dxa"/>
                                </w:tcPr>
                                <w:p w14:paraId="46F932CD" w14:textId="77777777" w:rsidR="00CD3DC5" w:rsidRDefault="00000000">
                                  <w:pPr>
                                    <w:pStyle w:val="TableParagraph"/>
                                    <w:rPr>
                                      <w:sz w:val="17"/>
                                    </w:rPr>
                                  </w:pPr>
                                  <w:r>
                                    <w:rPr>
                                      <w:sz w:val="17"/>
                                    </w:rPr>
                                    <w:t xml:space="preserve">HHI Sector </w:t>
                                  </w:r>
                                  <w:r>
                                    <w:rPr>
                                      <w:spacing w:val="-2"/>
                                      <w:sz w:val="17"/>
                                    </w:rPr>
                                    <w:t>Concentration</w:t>
                                  </w:r>
                                </w:p>
                              </w:tc>
                              <w:tc>
                                <w:tcPr>
                                  <w:tcW w:w="3444" w:type="dxa"/>
                                </w:tcPr>
                                <w:p w14:paraId="611EB471" w14:textId="5C51D2E6" w:rsidR="00CD3DC5" w:rsidRDefault="00447069">
                                  <w:pPr>
                                    <w:pStyle w:val="TableParagraph"/>
                                    <w:ind w:right="-130"/>
                                    <w:rPr>
                                      <w:sz w:val="17"/>
                                    </w:rPr>
                                  </w:pPr>
                                  <w:r w:rsidRPr="00447069">
                                    <w:rPr>
                                      <w:sz w:val="17"/>
                                    </w:rPr>
                                    <w:t>Sum of squared sector weights</w:t>
                                  </w:r>
                                </w:p>
                              </w:tc>
                              <w:tc>
                                <w:tcPr>
                                  <w:tcW w:w="4820" w:type="dxa"/>
                                </w:tcPr>
                                <w:p w14:paraId="71FD4850" w14:textId="19281BDE" w:rsidR="00CD3DC5" w:rsidRDefault="00447069">
                                  <w:pPr>
                                    <w:pStyle w:val="TableParagraph"/>
                                    <w:ind w:left="110" w:right="-87"/>
                                    <w:rPr>
                                      <w:sz w:val="17"/>
                                    </w:rPr>
                                  </w:pPr>
                                  <w:r w:rsidRPr="00447069">
                                    <w:rPr>
                                      <w:sz w:val="17"/>
                                    </w:rPr>
                                    <w:t>Measures portfolio diversification and concentration risk.</w:t>
                                  </w:r>
                                </w:p>
                              </w:tc>
                            </w:tr>
                          </w:tbl>
                          <w:p w14:paraId="5A8883DF" w14:textId="77777777" w:rsidR="00CD3DC5" w:rsidRDefault="00CD3DC5">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414EE05" id="Textbox 81" o:spid="_x0000_s1035" type="#_x0000_t202" style="position:absolute;margin-left:29.25pt;margin-top:.9pt;width:536.75pt;height:187.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" filled="f" stroked="f">
                <v:textbox inset="0,0,0,0">
                  <w:txbxContent>
                    <w:tbl>
                      <w:tblPr>
                        <w:tblW w:w="10997" w:type="dxa"/>
                        <w:tblInd w:w="65" w:type="dxa"/>
                        <w:tblBorders>
                          <w:top w:val="single" w:sz="4" w:space="0" w:color="B39CDB"/>
                          <w:left w:val="single" w:sz="4" w:space="0" w:color="B39CDB"/>
                          <w:bottom w:val="single" w:sz="4" w:space="0" w:color="B39CDB"/>
                          <w:right w:val="single" w:sz="4" w:space="0" w:color="B39CDB"/>
                          <w:insideH w:val="single" w:sz="4" w:space="0" w:color="B39CDB"/>
                          <w:insideV w:val="single" w:sz="4" w:space="0" w:color="B39CDB"/>
                        </w:tblBorders>
                        <w:tblLayout w:type="fixed"/>
                        <w:tblCellMar>
                          <w:left w:w="0" w:type="dxa"/>
                          <w:right w:w="0" w:type="dxa"/>
                        </w:tblCellMar>
                        <w:tblLook w:val="01E0" w:firstRow="1" w:lastRow="1" w:firstColumn="1" w:lastColumn="1" w:noHBand="0" w:noVBand="0"/>
                      </w:tblPr>
                      <w:tblGrid>
                        <w:gridCol w:w="2733"/>
                        <w:gridCol w:w="3444"/>
                        <w:gridCol w:w="4820"/>
                      </w:tblGrid>
                      <w:tr w:rsidR="00CD3DC5" w14:paraId="548AD0C5" w14:textId="77777777" w:rsidTr="00390A24">
                        <w:trPr>
                          <w:trHeight w:val="439"/>
                        </w:trPr>
                        <w:tc>
                          <w:tcPr>
                            <w:tcW w:w="2733" w:type="dxa"/>
                            <w:shd w:val="clear" w:color="auto" w:fill="3D1A6B"/>
                          </w:tcPr>
                          <w:p w14:paraId="74B72C39" w14:textId="77777777" w:rsidR="00CD3DC5" w:rsidRDefault="00000000">
                            <w:pPr>
                              <w:pStyle w:val="TableParagraph"/>
                              <w:spacing w:before="106"/>
                              <w:rPr>
                                <w:rFonts w:ascii="Arial"/>
                                <w:b/>
                                <w:sz w:val="18"/>
                              </w:rPr>
                            </w:pPr>
                            <w:r>
                              <w:rPr>
                                <w:rFonts w:ascii="Arial"/>
                                <w:b/>
                                <w:color w:val="FFFFFF"/>
                                <w:sz w:val="18"/>
                              </w:rPr>
                              <w:t xml:space="preserve">Analytical </w:t>
                            </w:r>
                            <w:r>
                              <w:rPr>
                                <w:rFonts w:ascii="Arial"/>
                                <w:b/>
                                <w:color w:val="FFFFFF"/>
                                <w:spacing w:val="-2"/>
                                <w:sz w:val="18"/>
                              </w:rPr>
                              <w:t>Module</w:t>
                            </w:r>
                          </w:p>
                        </w:tc>
                        <w:tc>
                          <w:tcPr>
                            <w:tcW w:w="3444" w:type="dxa"/>
                            <w:shd w:val="clear" w:color="auto" w:fill="3D1A6B"/>
                          </w:tcPr>
                          <w:p w14:paraId="322877C6" w14:textId="77777777" w:rsidR="00CD3DC5" w:rsidRDefault="00000000">
                            <w:pPr>
                              <w:pStyle w:val="TableParagraph"/>
                              <w:spacing w:before="106"/>
                              <w:rPr>
                                <w:rFonts w:ascii="Arial"/>
                                <w:b/>
                                <w:sz w:val="18"/>
                              </w:rPr>
                            </w:pPr>
                            <w:r>
                              <w:rPr>
                                <w:rFonts w:ascii="Arial"/>
                                <w:b/>
                                <w:color w:val="FFFFFF"/>
                                <w:spacing w:val="-2"/>
                                <w:sz w:val="18"/>
                              </w:rPr>
                              <w:t>Methodology</w:t>
                            </w:r>
                          </w:p>
                        </w:tc>
                        <w:tc>
                          <w:tcPr>
                            <w:tcW w:w="4820" w:type="dxa"/>
                            <w:shd w:val="clear" w:color="auto" w:fill="3D1A6B"/>
                          </w:tcPr>
                          <w:p w14:paraId="5587C484" w14:textId="77777777" w:rsidR="00CD3DC5" w:rsidRDefault="00000000">
                            <w:pPr>
                              <w:pStyle w:val="TableParagraph"/>
                              <w:spacing w:before="106"/>
                              <w:rPr>
                                <w:rFonts w:ascii="Arial"/>
                                <w:b/>
                                <w:sz w:val="18"/>
                              </w:rPr>
                            </w:pPr>
                            <w:r>
                              <w:rPr>
                                <w:rFonts w:ascii="Arial"/>
                                <w:b/>
                                <w:color w:val="FFFFFF"/>
                                <w:sz w:val="18"/>
                              </w:rPr>
                              <w:t xml:space="preserve">Key Output / Business </w:t>
                            </w:r>
                            <w:r>
                              <w:rPr>
                                <w:rFonts w:ascii="Arial"/>
                                <w:b/>
                                <w:color w:val="FFFFFF"/>
                                <w:spacing w:val="-2"/>
                                <w:sz w:val="18"/>
                              </w:rPr>
                              <w:t>Implication</w:t>
                            </w:r>
                          </w:p>
                        </w:tc>
                      </w:tr>
                      <w:tr w:rsidR="00CD3DC5" w14:paraId="6C7EE872" w14:textId="77777777" w:rsidTr="00390A24">
                        <w:trPr>
                          <w:trHeight w:val="439"/>
                        </w:trPr>
                        <w:tc>
                          <w:tcPr>
                            <w:tcW w:w="2733" w:type="dxa"/>
                          </w:tcPr>
                          <w:p w14:paraId="6C780715" w14:textId="77777777" w:rsidR="00CD3DC5" w:rsidRDefault="00000000">
                            <w:pPr>
                              <w:pStyle w:val="TableParagraph"/>
                              <w:rPr>
                                <w:sz w:val="17"/>
                              </w:rPr>
                            </w:pPr>
                            <w:r>
                              <w:rPr>
                                <w:sz w:val="17"/>
                              </w:rPr>
                              <w:t xml:space="preserve">Value at Risk </w:t>
                            </w:r>
                            <w:r>
                              <w:rPr>
                                <w:spacing w:val="-2"/>
                                <w:sz w:val="17"/>
                              </w:rPr>
                              <w:t>(</w:t>
                            </w:r>
                            <w:proofErr w:type="spellStart"/>
                            <w:r>
                              <w:rPr>
                                <w:spacing w:val="-2"/>
                                <w:sz w:val="17"/>
                              </w:rPr>
                              <w:t>VaR</w:t>
                            </w:r>
                            <w:proofErr w:type="spellEnd"/>
                            <w:r>
                              <w:rPr>
                                <w:spacing w:val="-2"/>
                                <w:sz w:val="17"/>
                              </w:rPr>
                              <w:t>)</w:t>
                            </w:r>
                          </w:p>
                        </w:tc>
                        <w:tc>
                          <w:tcPr>
                            <w:tcW w:w="3444" w:type="dxa"/>
                          </w:tcPr>
                          <w:p w14:paraId="53B49196" w14:textId="77777777" w:rsidR="00CD3DC5" w:rsidRDefault="00000000">
                            <w:pPr>
                              <w:pStyle w:val="TableParagraph"/>
                              <w:ind w:right="-116"/>
                              <w:rPr>
                                <w:sz w:val="17"/>
                              </w:rPr>
                            </w:pPr>
                            <w:r>
                              <w:rPr>
                                <w:sz w:val="17"/>
                              </w:rPr>
                              <w:t xml:space="preserve">Historical simulation at 95% and </w:t>
                            </w:r>
                            <w:r>
                              <w:rPr>
                                <w:spacing w:val="-5"/>
                                <w:sz w:val="17"/>
                              </w:rPr>
                              <w:t>99%</w:t>
                            </w:r>
                          </w:p>
                        </w:tc>
                        <w:tc>
                          <w:tcPr>
                            <w:tcW w:w="4820" w:type="dxa"/>
                          </w:tcPr>
                          <w:p w14:paraId="51420321" w14:textId="22389AFE" w:rsidR="00CD3DC5" w:rsidRDefault="00447069">
                            <w:pPr>
                              <w:pStyle w:val="TableParagraph"/>
                              <w:ind w:right="-101"/>
                              <w:rPr>
                                <w:sz w:val="17"/>
                              </w:rPr>
                            </w:pPr>
                            <w:r w:rsidRPr="00447069">
                              <w:rPr>
                                <w:sz w:val="17"/>
                              </w:rPr>
                              <w:t>Estimates maximum expected loss.</w:t>
                            </w:r>
                          </w:p>
                        </w:tc>
                      </w:tr>
                      <w:tr w:rsidR="00CD3DC5" w14:paraId="45144C57" w14:textId="77777777" w:rsidTr="00390A24">
                        <w:trPr>
                          <w:trHeight w:val="439"/>
                        </w:trPr>
                        <w:tc>
                          <w:tcPr>
                            <w:tcW w:w="2733" w:type="dxa"/>
                            <w:shd w:val="clear" w:color="auto" w:fill="EDE6F6"/>
                          </w:tcPr>
                          <w:p w14:paraId="5BA846FD" w14:textId="77777777" w:rsidR="00CD3DC5" w:rsidRDefault="00000000">
                            <w:pPr>
                              <w:pStyle w:val="TableParagraph"/>
                              <w:rPr>
                                <w:sz w:val="17"/>
                              </w:rPr>
                            </w:pPr>
                            <w:r>
                              <w:rPr>
                                <w:sz w:val="17"/>
                              </w:rPr>
                              <w:t xml:space="preserve">Conditional </w:t>
                            </w:r>
                            <w:proofErr w:type="spellStart"/>
                            <w:r>
                              <w:rPr>
                                <w:sz w:val="17"/>
                              </w:rPr>
                              <w:t>VaR</w:t>
                            </w:r>
                            <w:proofErr w:type="spellEnd"/>
                            <w:r>
                              <w:rPr>
                                <w:sz w:val="17"/>
                              </w:rPr>
                              <w:t xml:space="preserve"> </w:t>
                            </w:r>
                            <w:r>
                              <w:rPr>
                                <w:spacing w:val="-2"/>
                                <w:sz w:val="17"/>
                              </w:rPr>
                              <w:t>(CVaR)</w:t>
                            </w:r>
                          </w:p>
                        </w:tc>
                        <w:tc>
                          <w:tcPr>
                            <w:tcW w:w="3444" w:type="dxa"/>
                            <w:shd w:val="clear" w:color="auto" w:fill="EDE6F6"/>
                          </w:tcPr>
                          <w:p w14:paraId="61B82F33" w14:textId="7D0CD7E2" w:rsidR="00390A24" w:rsidRDefault="00390A24">
                            <w:pPr>
                              <w:pStyle w:val="TableParagraph"/>
                              <w:ind w:right="-116"/>
                              <w:rPr>
                                <w:sz w:val="17"/>
                              </w:rPr>
                            </w:pPr>
                            <w:r w:rsidRPr="00390A24">
                              <w:rPr>
                                <w:sz w:val="17"/>
                              </w:rPr>
                              <w:t xml:space="preserve">Average loss beyond </w:t>
                            </w:r>
                            <w:proofErr w:type="spellStart"/>
                            <w:r w:rsidRPr="00390A24">
                              <w:rPr>
                                <w:sz w:val="17"/>
                              </w:rPr>
                              <w:t>VaR</w:t>
                            </w:r>
                            <w:proofErr w:type="spellEnd"/>
                            <w:r w:rsidRPr="00390A24">
                              <w:rPr>
                                <w:sz w:val="17"/>
                              </w:rPr>
                              <w:t xml:space="preserve"> threshold</w:t>
                            </w:r>
                          </w:p>
                        </w:tc>
                        <w:tc>
                          <w:tcPr>
                            <w:tcW w:w="4820" w:type="dxa"/>
                            <w:shd w:val="clear" w:color="auto" w:fill="EDE6F6"/>
                          </w:tcPr>
                          <w:p w14:paraId="71F7A8D1" w14:textId="3E01D076" w:rsidR="00CD3DC5" w:rsidRDefault="00447069">
                            <w:pPr>
                              <w:pStyle w:val="TableParagraph"/>
                              <w:ind w:left="101"/>
                              <w:rPr>
                                <w:sz w:val="17"/>
                              </w:rPr>
                            </w:pPr>
                            <w:r w:rsidRPr="00447069">
                              <w:rPr>
                                <w:sz w:val="17"/>
                              </w:rPr>
                              <w:t>Measures extreme downside risk.</w:t>
                            </w:r>
                          </w:p>
                        </w:tc>
                      </w:tr>
                      <w:tr w:rsidR="00CD3DC5" w14:paraId="6286AEF2" w14:textId="77777777" w:rsidTr="00390A24">
                        <w:trPr>
                          <w:trHeight w:val="439"/>
                        </w:trPr>
                        <w:tc>
                          <w:tcPr>
                            <w:tcW w:w="2733" w:type="dxa"/>
                          </w:tcPr>
                          <w:p w14:paraId="36C18D88" w14:textId="77777777" w:rsidR="00CD3DC5" w:rsidRDefault="00000000">
                            <w:pPr>
                              <w:pStyle w:val="TableParagraph"/>
                              <w:rPr>
                                <w:sz w:val="17"/>
                              </w:rPr>
                            </w:pPr>
                            <w:r>
                              <w:rPr>
                                <w:sz w:val="17"/>
                              </w:rPr>
                              <w:t xml:space="preserve">Rolling Sharpe </w:t>
                            </w:r>
                            <w:r>
                              <w:rPr>
                                <w:spacing w:val="-2"/>
                                <w:sz w:val="17"/>
                              </w:rPr>
                              <w:t>Ratio</w:t>
                            </w:r>
                          </w:p>
                        </w:tc>
                        <w:tc>
                          <w:tcPr>
                            <w:tcW w:w="3444" w:type="dxa"/>
                          </w:tcPr>
                          <w:p w14:paraId="3A5F71C6" w14:textId="4904CFA7" w:rsidR="00CD3DC5" w:rsidRDefault="00447069">
                            <w:pPr>
                              <w:pStyle w:val="TableParagraph"/>
                              <w:ind w:right="-72"/>
                              <w:rPr>
                                <w:sz w:val="17"/>
                              </w:rPr>
                            </w:pPr>
                            <w:r w:rsidRPr="00447069">
                              <w:rPr>
                                <w:sz w:val="17"/>
                              </w:rPr>
                              <w:t>252-day rolling Sharpe calculation</w:t>
                            </w:r>
                          </w:p>
                        </w:tc>
                        <w:tc>
                          <w:tcPr>
                            <w:tcW w:w="4820" w:type="dxa"/>
                          </w:tcPr>
                          <w:p w14:paraId="7A9C8AD3" w14:textId="7D0E5BA5" w:rsidR="00CD3DC5" w:rsidRDefault="00447069">
                            <w:pPr>
                              <w:pStyle w:val="TableParagraph"/>
                              <w:ind w:left="53" w:right="-87"/>
                              <w:rPr>
                                <w:sz w:val="17"/>
                              </w:rPr>
                            </w:pPr>
                            <w:r w:rsidRPr="00447069">
                              <w:rPr>
                                <w:sz w:val="17"/>
                              </w:rPr>
                              <w:t>Tracks risk-adjusted performance over time.</w:t>
                            </w:r>
                          </w:p>
                        </w:tc>
                      </w:tr>
                      <w:tr w:rsidR="00CD3DC5" w14:paraId="28A6CD4D" w14:textId="77777777" w:rsidTr="00390A24">
                        <w:trPr>
                          <w:trHeight w:val="439"/>
                        </w:trPr>
                        <w:tc>
                          <w:tcPr>
                            <w:tcW w:w="2733" w:type="dxa"/>
                            <w:shd w:val="clear" w:color="auto" w:fill="EDE6F6"/>
                          </w:tcPr>
                          <w:p w14:paraId="63F26223" w14:textId="77777777" w:rsidR="00CD3DC5" w:rsidRDefault="00000000">
                            <w:pPr>
                              <w:pStyle w:val="TableParagraph"/>
                              <w:rPr>
                                <w:sz w:val="17"/>
                              </w:rPr>
                            </w:pPr>
                            <w:r>
                              <w:rPr>
                                <w:sz w:val="17"/>
                              </w:rPr>
                              <w:t xml:space="preserve">Cohort </w:t>
                            </w:r>
                            <w:r>
                              <w:rPr>
                                <w:spacing w:val="-2"/>
                                <w:sz w:val="17"/>
                              </w:rPr>
                              <w:t>Analysis</w:t>
                            </w:r>
                          </w:p>
                        </w:tc>
                        <w:tc>
                          <w:tcPr>
                            <w:tcW w:w="3444" w:type="dxa"/>
                            <w:shd w:val="clear" w:color="auto" w:fill="EDE6F6"/>
                          </w:tcPr>
                          <w:p w14:paraId="64ABCBF4" w14:textId="749DE043" w:rsidR="00CD3DC5" w:rsidRDefault="00447069">
                            <w:pPr>
                              <w:pStyle w:val="TableParagraph"/>
                              <w:ind w:right="-101"/>
                              <w:rPr>
                                <w:sz w:val="17"/>
                              </w:rPr>
                            </w:pPr>
                            <w:r w:rsidRPr="00447069">
                              <w:rPr>
                                <w:sz w:val="17"/>
                              </w:rPr>
                              <w:t>Groups investors by first investment year</w:t>
                            </w:r>
                          </w:p>
                        </w:tc>
                        <w:tc>
                          <w:tcPr>
                            <w:tcW w:w="4820" w:type="dxa"/>
                            <w:shd w:val="clear" w:color="auto" w:fill="EDE6F6"/>
                          </w:tcPr>
                          <w:p w14:paraId="2DBC376B" w14:textId="1A217280" w:rsidR="00CD3DC5" w:rsidRDefault="00447069">
                            <w:pPr>
                              <w:pStyle w:val="TableParagraph"/>
                              <w:ind w:right="-87"/>
                              <w:rPr>
                                <w:sz w:val="17"/>
                              </w:rPr>
                            </w:pPr>
                            <w:r w:rsidRPr="00447069">
                              <w:rPr>
                                <w:sz w:val="17"/>
                              </w:rPr>
                              <w:t>Identifies retention and investment trends.</w:t>
                            </w:r>
                          </w:p>
                        </w:tc>
                      </w:tr>
                      <w:tr w:rsidR="00CD3DC5" w14:paraId="69EB4C79" w14:textId="77777777" w:rsidTr="00390A24">
                        <w:trPr>
                          <w:trHeight w:val="439"/>
                        </w:trPr>
                        <w:tc>
                          <w:tcPr>
                            <w:tcW w:w="2733" w:type="dxa"/>
                          </w:tcPr>
                          <w:p w14:paraId="221EDD1D" w14:textId="77777777" w:rsidR="00CD3DC5" w:rsidRDefault="00000000">
                            <w:pPr>
                              <w:pStyle w:val="TableParagraph"/>
                              <w:rPr>
                                <w:sz w:val="17"/>
                              </w:rPr>
                            </w:pPr>
                            <w:r>
                              <w:rPr>
                                <w:sz w:val="17"/>
                              </w:rPr>
                              <w:t xml:space="preserve">SIP Continuity </w:t>
                            </w:r>
                            <w:r>
                              <w:rPr>
                                <w:spacing w:val="-2"/>
                                <w:sz w:val="17"/>
                              </w:rPr>
                              <w:t>Analysis</w:t>
                            </w:r>
                          </w:p>
                        </w:tc>
                        <w:tc>
                          <w:tcPr>
                            <w:tcW w:w="3444" w:type="dxa"/>
                          </w:tcPr>
                          <w:p w14:paraId="151568B8" w14:textId="5CF13A79" w:rsidR="00CD3DC5" w:rsidRDefault="00447069">
                            <w:pPr>
                              <w:pStyle w:val="TableParagraph"/>
                              <w:ind w:right="-72"/>
                              <w:rPr>
                                <w:sz w:val="17"/>
                              </w:rPr>
                            </w:pPr>
                            <w:r w:rsidRPr="00447069">
                              <w:rPr>
                                <w:sz w:val="17"/>
                              </w:rPr>
                              <w:t>Measures gaps between SIP transactions</w:t>
                            </w:r>
                          </w:p>
                        </w:tc>
                        <w:tc>
                          <w:tcPr>
                            <w:tcW w:w="4820" w:type="dxa"/>
                          </w:tcPr>
                          <w:p w14:paraId="715F23BF" w14:textId="5FDF9E8B" w:rsidR="00CD3DC5" w:rsidRDefault="00447069">
                            <w:pPr>
                              <w:pStyle w:val="TableParagraph"/>
                              <w:ind w:left="53" w:right="-87"/>
                              <w:rPr>
                                <w:sz w:val="17"/>
                              </w:rPr>
                            </w:pPr>
                            <w:r w:rsidRPr="00447069">
                              <w:rPr>
                                <w:sz w:val="17"/>
                              </w:rPr>
                              <w:t>Detects at-risk investors and potential churn.</w:t>
                            </w:r>
                          </w:p>
                        </w:tc>
                      </w:tr>
                      <w:tr w:rsidR="00CD3DC5" w14:paraId="10DB452B" w14:textId="77777777" w:rsidTr="00390A24">
                        <w:trPr>
                          <w:trHeight w:val="439"/>
                        </w:trPr>
                        <w:tc>
                          <w:tcPr>
                            <w:tcW w:w="2733" w:type="dxa"/>
                            <w:shd w:val="clear" w:color="auto" w:fill="EDE6F6"/>
                          </w:tcPr>
                          <w:p w14:paraId="02E1A1FE" w14:textId="77777777" w:rsidR="00CD3DC5" w:rsidRDefault="00000000">
                            <w:pPr>
                              <w:pStyle w:val="TableParagraph"/>
                              <w:rPr>
                                <w:sz w:val="17"/>
                              </w:rPr>
                            </w:pPr>
                            <w:r>
                              <w:rPr>
                                <w:sz w:val="17"/>
                              </w:rPr>
                              <w:t xml:space="preserve">Fund Recommendation </w:t>
                            </w:r>
                            <w:r>
                              <w:rPr>
                                <w:spacing w:val="-2"/>
                                <w:sz w:val="17"/>
                              </w:rPr>
                              <w:t>Model</w:t>
                            </w:r>
                          </w:p>
                        </w:tc>
                        <w:tc>
                          <w:tcPr>
                            <w:tcW w:w="3444" w:type="dxa"/>
                            <w:shd w:val="clear" w:color="auto" w:fill="EDE6F6"/>
                          </w:tcPr>
                          <w:p w14:paraId="25102D32" w14:textId="28AB5ACA" w:rsidR="00CD3DC5" w:rsidRDefault="00447069">
                            <w:pPr>
                              <w:pStyle w:val="TableParagraph"/>
                              <w:ind w:right="-87"/>
                              <w:rPr>
                                <w:sz w:val="17"/>
                              </w:rPr>
                            </w:pPr>
                            <w:r w:rsidRPr="00447069">
                              <w:rPr>
                                <w:sz w:val="17"/>
                              </w:rPr>
                              <w:t>Scores funds using CAGR, Sharpe, Alpha, and Drawdown</w:t>
                            </w:r>
                          </w:p>
                        </w:tc>
                        <w:tc>
                          <w:tcPr>
                            <w:tcW w:w="4820" w:type="dxa"/>
                            <w:shd w:val="clear" w:color="auto" w:fill="EDE6F6"/>
                          </w:tcPr>
                          <w:p w14:paraId="78A2992D" w14:textId="776168FD" w:rsidR="00CD3DC5" w:rsidRDefault="00447069">
                            <w:pPr>
                              <w:pStyle w:val="TableParagraph"/>
                              <w:spacing w:before="94"/>
                              <w:ind w:left="72" w:right="-15"/>
                              <w:rPr>
                                <w:sz w:val="17"/>
                              </w:rPr>
                            </w:pPr>
                            <w:r w:rsidRPr="00447069">
                              <w:rPr>
                                <w:sz w:val="17"/>
                              </w:rPr>
                              <w:t>Recommends suitable funds by risk profile.</w:t>
                            </w:r>
                          </w:p>
                        </w:tc>
                      </w:tr>
                      <w:tr w:rsidR="00CD3DC5" w14:paraId="1CCC092B" w14:textId="77777777" w:rsidTr="00390A24">
                        <w:trPr>
                          <w:trHeight w:val="439"/>
                        </w:trPr>
                        <w:tc>
                          <w:tcPr>
                            <w:tcW w:w="2733" w:type="dxa"/>
                          </w:tcPr>
                          <w:p w14:paraId="46F932CD" w14:textId="77777777" w:rsidR="00CD3DC5" w:rsidRDefault="00000000">
                            <w:pPr>
                              <w:pStyle w:val="TableParagraph"/>
                              <w:rPr>
                                <w:sz w:val="17"/>
                              </w:rPr>
                            </w:pPr>
                            <w:r>
                              <w:rPr>
                                <w:sz w:val="17"/>
                              </w:rPr>
                              <w:t xml:space="preserve">HHI Sector </w:t>
                            </w:r>
                            <w:r>
                              <w:rPr>
                                <w:spacing w:val="-2"/>
                                <w:sz w:val="17"/>
                              </w:rPr>
                              <w:t>Concentration</w:t>
                            </w:r>
                          </w:p>
                        </w:tc>
                        <w:tc>
                          <w:tcPr>
                            <w:tcW w:w="3444" w:type="dxa"/>
                          </w:tcPr>
                          <w:p w14:paraId="611EB471" w14:textId="5C51D2E6" w:rsidR="00CD3DC5" w:rsidRDefault="00447069">
                            <w:pPr>
                              <w:pStyle w:val="TableParagraph"/>
                              <w:ind w:right="-130"/>
                              <w:rPr>
                                <w:sz w:val="17"/>
                              </w:rPr>
                            </w:pPr>
                            <w:r w:rsidRPr="00447069">
                              <w:rPr>
                                <w:sz w:val="17"/>
                              </w:rPr>
                              <w:t>Sum of squared sector weights</w:t>
                            </w:r>
                          </w:p>
                        </w:tc>
                        <w:tc>
                          <w:tcPr>
                            <w:tcW w:w="4820" w:type="dxa"/>
                          </w:tcPr>
                          <w:p w14:paraId="71FD4850" w14:textId="19281BDE" w:rsidR="00CD3DC5" w:rsidRDefault="00447069">
                            <w:pPr>
                              <w:pStyle w:val="TableParagraph"/>
                              <w:ind w:left="110" w:right="-87"/>
                              <w:rPr>
                                <w:sz w:val="17"/>
                              </w:rPr>
                            </w:pPr>
                            <w:r w:rsidRPr="00447069">
                              <w:rPr>
                                <w:sz w:val="17"/>
                              </w:rPr>
                              <w:t>Measures portfolio diversification and concentration risk.</w:t>
                            </w:r>
                          </w:p>
                        </w:tc>
                      </w:tr>
                    </w:tbl>
                    <w:p w14:paraId="5A8883DF" w14:textId="77777777" w:rsidR="00CD3DC5" w:rsidRDefault="00CD3DC5">
                      <w:pPr>
                        <w:pStyle w:val="BodyText"/>
                      </w:pPr>
                    </w:p>
                  </w:txbxContent>
                </v:textbox>
                <w10:wrap anchorx="page"/>
              </v:shape>
            </w:pict>
          </mc:Fallback>
        </mc:AlternateContent>
      </w:r>
    </w:p>
    <w:p w14:paraId="6B24234E" w14:textId="187EF586" w:rsidR="00CD3DC5" w:rsidRDefault="00CD3DC5">
      <w:pPr>
        <w:pStyle w:val="BodyText"/>
        <w:spacing w:before="200"/>
      </w:pPr>
    </w:p>
    <w:p w14:paraId="4C664FEE" w14:textId="4D68ABAC" w:rsidR="00CD3DC5" w:rsidRDefault="00CD3DC5" w:rsidP="00447069">
      <w:pPr>
        <w:ind w:right="-29"/>
        <w:rPr>
          <w:sz w:val="17"/>
        </w:rPr>
      </w:pPr>
    </w:p>
    <w:p w14:paraId="56152769" w14:textId="77777777" w:rsidR="00447069" w:rsidRDefault="00447069" w:rsidP="00447069">
      <w:pPr>
        <w:ind w:right="-29"/>
        <w:rPr>
          <w:sz w:val="17"/>
        </w:rPr>
      </w:pPr>
    </w:p>
    <w:p w14:paraId="00E28C2C" w14:textId="77777777" w:rsidR="00447069" w:rsidRDefault="00447069" w:rsidP="00447069">
      <w:pPr>
        <w:ind w:right="-29"/>
        <w:rPr>
          <w:sz w:val="17"/>
        </w:rPr>
      </w:pPr>
    </w:p>
    <w:p w14:paraId="3270CEB8" w14:textId="77777777" w:rsidR="00447069" w:rsidRDefault="00447069" w:rsidP="00447069">
      <w:pPr>
        <w:ind w:right="-29"/>
        <w:rPr>
          <w:sz w:val="17"/>
        </w:rPr>
      </w:pPr>
    </w:p>
    <w:p w14:paraId="0AB035E8" w14:textId="77777777" w:rsidR="00447069" w:rsidRDefault="00447069" w:rsidP="00447069">
      <w:pPr>
        <w:ind w:right="-29"/>
        <w:rPr>
          <w:sz w:val="17"/>
        </w:rPr>
      </w:pPr>
    </w:p>
    <w:p w14:paraId="0B5225D3" w14:textId="77777777" w:rsidR="00447069" w:rsidRDefault="00447069" w:rsidP="00447069">
      <w:pPr>
        <w:ind w:right="-29"/>
        <w:rPr>
          <w:sz w:val="17"/>
        </w:rPr>
      </w:pPr>
    </w:p>
    <w:p w14:paraId="31123724" w14:textId="77777777" w:rsidR="00447069" w:rsidRDefault="00447069" w:rsidP="00447069">
      <w:pPr>
        <w:ind w:right="-29"/>
        <w:rPr>
          <w:sz w:val="17"/>
        </w:rPr>
      </w:pPr>
    </w:p>
    <w:p w14:paraId="281527BF" w14:textId="77777777" w:rsidR="00447069" w:rsidRDefault="00447069" w:rsidP="00447069">
      <w:pPr>
        <w:ind w:right="-29"/>
        <w:rPr>
          <w:sz w:val="17"/>
        </w:rPr>
      </w:pPr>
    </w:p>
    <w:p w14:paraId="4B0575FB" w14:textId="77777777" w:rsidR="00447069" w:rsidRDefault="00447069" w:rsidP="00447069">
      <w:pPr>
        <w:ind w:right="-29"/>
        <w:rPr>
          <w:sz w:val="17"/>
        </w:rPr>
      </w:pPr>
    </w:p>
    <w:p w14:paraId="36B08D95" w14:textId="77777777" w:rsidR="00447069" w:rsidRDefault="00447069" w:rsidP="00447069">
      <w:pPr>
        <w:ind w:right="-29"/>
        <w:rPr>
          <w:sz w:val="17"/>
        </w:rPr>
      </w:pPr>
    </w:p>
    <w:p w14:paraId="289EC974" w14:textId="77777777" w:rsidR="00447069" w:rsidRDefault="00447069" w:rsidP="00447069">
      <w:pPr>
        <w:ind w:right="-29"/>
        <w:rPr>
          <w:sz w:val="17"/>
        </w:rPr>
      </w:pPr>
    </w:p>
    <w:p w14:paraId="04043CC5" w14:textId="77777777" w:rsidR="00447069" w:rsidRDefault="00447069" w:rsidP="00447069">
      <w:pPr>
        <w:ind w:right="-29"/>
        <w:rPr>
          <w:sz w:val="17"/>
        </w:rPr>
      </w:pPr>
    </w:p>
    <w:p w14:paraId="4A324064" w14:textId="77777777" w:rsidR="00447069" w:rsidRDefault="00447069" w:rsidP="00447069">
      <w:pPr>
        <w:ind w:right="-29"/>
        <w:rPr>
          <w:sz w:val="17"/>
        </w:rPr>
      </w:pPr>
    </w:p>
    <w:p w14:paraId="314EF9CB" w14:textId="77777777" w:rsidR="00447069" w:rsidRDefault="00447069" w:rsidP="00447069">
      <w:pPr>
        <w:ind w:right="-29"/>
        <w:rPr>
          <w:sz w:val="17"/>
        </w:rPr>
      </w:pPr>
    </w:p>
    <w:p w14:paraId="308B6E34" w14:textId="77777777" w:rsidR="00447069" w:rsidRDefault="00447069" w:rsidP="00447069">
      <w:pPr>
        <w:ind w:right="-29"/>
        <w:rPr>
          <w:sz w:val="17"/>
        </w:rPr>
      </w:pPr>
    </w:p>
    <w:p w14:paraId="3D51BAA7" w14:textId="77777777" w:rsidR="00447069" w:rsidRDefault="00447069">
      <w:pPr>
        <w:pStyle w:val="BodyText"/>
        <w:spacing w:before="1" w:line="312" w:lineRule="auto"/>
        <w:ind w:left="1253" w:right="1250"/>
        <w:jc w:val="both"/>
        <w:rPr>
          <w:color w:val="2B2B2B"/>
        </w:rPr>
      </w:pPr>
    </w:p>
    <w:p w14:paraId="0C153CFF" w14:textId="0EF3E2D5" w:rsidR="00CD3DC5" w:rsidRDefault="00000000">
      <w:pPr>
        <w:pStyle w:val="BodyText"/>
        <w:spacing w:before="1" w:line="312" w:lineRule="auto"/>
        <w:ind w:left="1253" w:right="1250"/>
        <w:jc w:val="both"/>
      </w:pPr>
      <w:r>
        <w:rPr>
          <w:color w:val="2B2B2B"/>
        </w:rPr>
        <w:t xml:space="preserve">The </w:t>
      </w:r>
      <w:proofErr w:type="spellStart"/>
      <w:r>
        <w:rPr>
          <w:color w:val="2B2B2B"/>
        </w:rPr>
        <w:t>VaR</w:t>
      </w:r>
      <w:proofErr w:type="spellEnd"/>
      <w:r>
        <w:rPr>
          <w:color w:val="2B2B2B"/>
        </w:rPr>
        <w:t xml:space="preserve"> and CVaR analysis identified select small-cap and sectoral/thematic equity funds as carrying materially higher tail risk relative to large-cap and index funds. The HHI model flagged Banking and Financial Services as the sector with the highest aggregate concentration across the 40-scheme portfolio, consistent with the historically over-weight position of Indian equity funds in the BFSI sector.</w:t>
      </w:r>
    </w:p>
    <w:p w14:paraId="25D1CCD1" w14:textId="77777777" w:rsidR="00CD3DC5" w:rsidRDefault="00CD3DC5">
      <w:pPr>
        <w:pStyle w:val="BodyText"/>
        <w:spacing w:before="141"/>
      </w:pPr>
    </w:p>
    <w:p w14:paraId="7CAB4105" w14:textId="77777777" w:rsidR="00CD3DC5" w:rsidRDefault="00000000">
      <w:pPr>
        <w:pStyle w:val="Heading1"/>
        <w:numPr>
          <w:ilvl w:val="0"/>
          <w:numId w:val="7"/>
        </w:numPr>
        <w:tabs>
          <w:tab w:val="left" w:pos="1786"/>
        </w:tabs>
        <w:ind w:left="1786" w:hanging="533"/>
      </w:pPr>
      <w:r>
        <w:rPr>
          <w:color w:val="3D1A6B"/>
        </w:rPr>
        <w:t xml:space="preserve">Dashboard </w:t>
      </w:r>
      <w:r>
        <w:rPr>
          <w:color w:val="3D1A6B"/>
          <w:spacing w:val="-2"/>
        </w:rPr>
        <w:t>Development</w:t>
      </w:r>
    </w:p>
    <w:p w14:paraId="50EA4783"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2688" behindDoc="1" locked="0" layoutInCell="1" allowOverlap="1" wp14:anchorId="21444B80" wp14:editId="54112F49">
                <wp:simplePos x="0" y="0"/>
                <wp:positionH relativeFrom="page">
                  <wp:posOffset>796199</wp:posOffset>
                </wp:positionH>
                <wp:positionV relativeFrom="paragraph">
                  <wp:posOffset>147785</wp:posOffset>
                </wp:positionV>
                <wp:extent cx="596773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25912959" id="Graphic 82" o:spid="_x0000_s1026" style="position:absolute;margin-left:62.7pt;margin-top:11.65pt;width:469.9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" path="m,l5967600,e" filled="f" strokecolor="#b39cdb" strokeweight="1pt">
                <v:path arrowok="t"/>
                <w10:wrap type="topAndBottom" anchorx="page"/>
              </v:shape>
            </w:pict>
          </mc:Fallback>
        </mc:AlternateContent>
      </w:r>
    </w:p>
    <w:p w14:paraId="46C65F9B" w14:textId="77777777" w:rsidR="00CD3DC5" w:rsidRDefault="00000000">
      <w:pPr>
        <w:pStyle w:val="BodyText"/>
        <w:spacing w:before="162" w:line="312" w:lineRule="auto"/>
        <w:ind w:left="1253" w:right="1251"/>
        <w:jc w:val="both"/>
      </w:pPr>
      <w:r>
        <w:rPr>
          <w:color w:val="2B2B2B"/>
        </w:rPr>
        <w:t>The Power BI dashboard (file: Dashboards/</w:t>
      </w:r>
      <w:proofErr w:type="spellStart"/>
      <w:r>
        <w:rPr>
          <w:color w:val="2B2B2B"/>
        </w:rPr>
        <w:t>Bluestock_MF_Analytics.pbix</w:t>
      </w:r>
      <w:proofErr w:type="spellEnd"/>
      <w:r>
        <w:rPr>
          <w:color w:val="2B2B2B"/>
        </w:rPr>
        <w:t>) comprises four fully interactive report pages, each targeting a distinct analytical audience. All visuals are connected to the SQLite database via ODBC and support cross-visual filtering, year slicers, fund-house selectors, category filters, and plan-type toggle buttons.</w:t>
      </w:r>
    </w:p>
    <w:p w14:paraId="434E902E" w14:textId="77777777" w:rsidR="00CD3DC5" w:rsidRDefault="00CD3DC5">
      <w:pPr>
        <w:pStyle w:val="BodyText"/>
        <w:spacing w:before="58"/>
      </w:pPr>
    </w:p>
    <w:p w14:paraId="37FE0A81" w14:textId="77777777" w:rsidR="00CD3DC5" w:rsidRDefault="00000000">
      <w:pPr>
        <w:pStyle w:val="Heading2"/>
        <w:ind w:left="1253" w:firstLine="0"/>
        <w:jc w:val="both"/>
      </w:pPr>
      <w:r>
        <w:rPr>
          <w:color w:val="693DAA"/>
        </w:rPr>
        <w:t xml:space="preserve">Page 1 — </w:t>
      </w:r>
      <w:proofErr w:type="spellStart"/>
      <w:r>
        <w:rPr>
          <w:color w:val="693DAA"/>
        </w:rPr>
        <w:t>Bluestock</w:t>
      </w:r>
      <w:proofErr w:type="spellEnd"/>
      <w:r>
        <w:rPr>
          <w:color w:val="693DAA"/>
        </w:rPr>
        <w:t xml:space="preserve"> Macro Industry </w:t>
      </w:r>
      <w:r>
        <w:rPr>
          <w:color w:val="693DAA"/>
          <w:spacing w:val="-2"/>
        </w:rPr>
        <w:t>Overview</w:t>
      </w:r>
    </w:p>
    <w:p w14:paraId="27E5CFE1" w14:textId="77777777" w:rsidR="00CD3DC5" w:rsidRDefault="00000000">
      <w:pPr>
        <w:spacing w:before="177"/>
        <w:ind w:left="1253"/>
        <w:rPr>
          <w:sz w:val="20"/>
        </w:rPr>
      </w:pPr>
      <w:r>
        <w:rPr>
          <w:color w:val="2B2B2B"/>
          <w:sz w:val="20"/>
        </w:rPr>
        <w:t>This</w:t>
      </w:r>
      <w:r>
        <w:rPr>
          <w:color w:val="2B2B2B"/>
          <w:spacing w:val="65"/>
          <w:sz w:val="20"/>
        </w:rPr>
        <w:t xml:space="preserve"> </w:t>
      </w:r>
      <w:r>
        <w:rPr>
          <w:color w:val="2B2B2B"/>
          <w:sz w:val="20"/>
        </w:rPr>
        <w:t>executive-level</w:t>
      </w:r>
      <w:r>
        <w:rPr>
          <w:color w:val="2B2B2B"/>
          <w:spacing w:val="65"/>
          <w:sz w:val="20"/>
        </w:rPr>
        <w:t xml:space="preserve"> </w:t>
      </w:r>
      <w:r>
        <w:rPr>
          <w:color w:val="2B2B2B"/>
          <w:sz w:val="20"/>
        </w:rPr>
        <w:t>summary</w:t>
      </w:r>
      <w:r>
        <w:rPr>
          <w:color w:val="2B2B2B"/>
          <w:spacing w:val="65"/>
          <w:sz w:val="20"/>
        </w:rPr>
        <w:t xml:space="preserve"> </w:t>
      </w:r>
      <w:r>
        <w:rPr>
          <w:color w:val="2B2B2B"/>
          <w:sz w:val="20"/>
        </w:rPr>
        <w:t>page</w:t>
      </w:r>
      <w:r>
        <w:rPr>
          <w:color w:val="2B2B2B"/>
          <w:spacing w:val="65"/>
          <w:sz w:val="20"/>
        </w:rPr>
        <w:t xml:space="preserve"> </w:t>
      </w:r>
      <w:r>
        <w:rPr>
          <w:color w:val="2B2B2B"/>
          <w:sz w:val="20"/>
        </w:rPr>
        <w:t>presents</w:t>
      </w:r>
      <w:r>
        <w:rPr>
          <w:color w:val="2B2B2B"/>
          <w:spacing w:val="65"/>
          <w:sz w:val="20"/>
        </w:rPr>
        <w:t xml:space="preserve"> </w:t>
      </w:r>
      <w:r>
        <w:rPr>
          <w:color w:val="2B2B2B"/>
          <w:sz w:val="20"/>
        </w:rPr>
        <w:t>four</w:t>
      </w:r>
      <w:r>
        <w:rPr>
          <w:color w:val="2B2B2B"/>
          <w:spacing w:val="65"/>
          <w:sz w:val="20"/>
        </w:rPr>
        <w:t xml:space="preserve"> </w:t>
      </w:r>
      <w:r>
        <w:rPr>
          <w:color w:val="2B2B2B"/>
          <w:sz w:val="20"/>
        </w:rPr>
        <w:t>headline</w:t>
      </w:r>
      <w:r>
        <w:rPr>
          <w:color w:val="2B2B2B"/>
          <w:spacing w:val="65"/>
          <w:sz w:val="20"/>
        </w:rPr>
        <w:t xml:space="preserve"> </w:t>
      </w:r>
      <w:r>
        <w:rPr>
          <w:color w:val="2B2B2B"/>
          <w:sz w:val="20"/>
        </w:rPr>
        <w:t>KPI</w:t>
      </w:r>
      <w:r>
        <w:rPr>
          <w:color w:val="2B2B2B"/>
          <w:spacing w:val="65"/>
          <w:sz w:val="20"/>
        </w:rPr>
        <w:t xml:space="preserve"> </w:t>
      </w:r>
      <w:r>
        <w:rPr>
          <w:color w:val="2B2B2B"/>
          <w:sz w:val="20"/>
        </w:rPr>
        <w:t>cards:</w:t>
      </w:r>
      <w:r>
        <w:rPr>
          <w:color w:val="2B2B2B"/>
          <w:spacing w:val="65"/>
          <w:sz w:val="20"/>
        </w:rPr>
        <w:t xml:space="preserve"> </w:t>
      </w:r>
      <w:r>
        <w:rPr>
          <w:rFonts w:ascii="Arial"/>
          <w:b/>
          <w:color w:val="2B2B2B"/>
          <w:sz w:val="20"/>
        </w:rPr>
        <w:t>40</w:t>
      </w:r>
      <w:r>
        <w:rPr>
          <w:rFonts w:ascii="Arial"/>
          <w:b/>
          <w:color w:val="2B2B2B"/>
          <w:spacing w:val="65"/>
          <w:sz w:val="20"/>
        </w:rPr>
        <w:t xml:space="preserve"> </w:t>
      </w:r>
      <w:r>
        <w:rPr>
          <w:rFonts w:ascii="Arial"/>
          <w:b/>
          <w:color w:val="2B2B2B"/>
          <w:sz w:val="20"/>
        </w:rPr>
        <w:t>Total</w:t>
      </w:r>
      <w:r>
        <w:rPr>
          <w:rFonts w:ascii="Arial"/>
          <w:b/>
          <w:color w:val="2B2B2B"/>
          <w:spacing w:val="65"/>
          <w:sz w:val="20"/>
        </w:rPr>
        <w:t xml:space="preserve"> </w:t>
      </w:r>
      <w:r>
        <w:rPr>
          <w:rFonts w:ascii="Arial"/>
          <w:b/>
          <w:color w:val="2B2B2B"/>
          <w:sz w:val="20"/>
        </w:rPr>
        <w:t>Active</w:t>
      </w:r>
      <w:r>
        <w:rPr>
          <w:rFonts w:ascii="Arial"/>
          <w:b/>
          <w:color w:val="2B2B2B"/>
          <w:spacing w:val="65"/>
          <w:sz w:val="20"/>
        </w:rPr>
        <w:t xml:space="preserve"> </w:t>
      </w:r>
      <w:r>
        <w:rPr>
          <w:rFonts w:ascii="Arial"/>
          <w:b/>
          <w:color w:val="2B2B2B"/>
          <w:spacing w:val="-2"/>
          <w:sz w:val="20"/>
        </w:rPr>
        <w:t>Schemes</w:t>
      </w:r>
      <w:r>
        <w:rPr>
          <w:color w:val="2B2B2B"/>
          <w:spacing w:val="-2"/>
          <w:sz w:val="20"/>
        </w:rPr>
        <w:t>,</w:t>
      </w:r>
    </w:p>
    <w:p w14:paraId="3664BC7C" w14:textId="77777777" w:rsidR="00CD3DC5" w:rsidRDefault="00000000">
      <w:pPr>
        <w:pStyle w:val="ListParagraph"/>
        <w:numPr>
          <w:ilvl w:val="0"/>
          <w:numId w:val="4"/>
        </w:numPr>
        <w:tabs>
          <w:tab w:val="left" w:pos="1453"/>
        </w:tabs>
        <w:spacing w:before="58" w:line="292" w:lineRule="auto"/>
        <w:ind w:right="1156" w:firstLine="0"/>
        <w:rPr>
          <w:sz w:val="20"/>
        </w:rPr>
      </w:pPr>
      <w:r>
        <w:rPr>
          <w:rFonts w:ascii="Arial" w:hAnsi="Arial"/>
          <w:b/>
          <w:color w:val="2B2B2B"/>
          <w:sz w:val="20"/>
        </w:rPr>
        <w:t>39.18M Cr Industry AUM</w:t>
      </w:r>
      <w:r>
        <w:rPr>
          <w:color w:val="2B2B2B"/>
          <w:sz w:val="20"/>
        </w:rPr>
        <w:t xml:space="preserve">, </w:t>
      </w:r>
      <w:r>
        <w:rPr>
          <w:rFonts w:ascii="Arial" w:hAnsi="Arial"/>
          <w:b/>
          <w:color w:val="2B2B2B"/>
          <w:sz w:val="20"/>
        </w:rPr>
        <w:t>26.12 Cr Active Folios</w:t>
      </w:r>
      <w:r>
        <w:rPr>
          <w:color w:val="2B2B2B"/>
          <w:sz w:val="20"/>
        </w:rPr>
        <w:t xml:space="preserve">, and </w:t>
      </w:r>
      <w:r>
        <w:rPr>
          <w:rFonts w:ascii="MS Gothic" w:hAnsi="MS Gothic"/>
          <w:color w:val="2B2B2B"/>
          <w:sz w:val="20"/>
        </w:rPr>
        <w:t>■</w:t>
      </w:r>
      <w:r>
        <w:rPr>
          <w:rFonts w:ascii="Arial" w:hAnsi="Arial"/>
          <w:b/>
          <w:color w:val="2B2B2B"/>
          <w:sz w:val="20"/>
        </w:rPr>
        <w:t>31K Cr Latest SIP Inflow</w:t>
      </w:r>
      <w:r>
        <w:rPr>
          <w:color w:val="2B2B2B"/>
          <w:sz w:val="20"/>
        </w:rPr>
        <w:t>. Below the KPIs, a dual-panel</w:t>
      </w:r>
      <w:r>
        <w:rPr>
          <w:color w:val="2B2B2B"/>
          <w:spacing w:val="32"/>
          <w:sz w:val="20"/>
        </w:rPr>
        <w:t xml:space="preserve"> </w:t>
      </w:r>
      <w:r>
        <w:rPr>
          <w:color w:val="2B2B2B"/>
          <w:sz w:val="20"/>
        </w:rPr>
        <w:t>layout</w:t>
      </w:r>
      <w:r>
        <w:rPr>
          <w:color w:val="2B2B2B"/>
          <w:spacing w:val="32"/>
          <w:sz w:val="20"/>
        </w:rPr>
        <w:t xml:space="preserve"> </w:t>
      </w:r>
      <w:r>
        <w:rPr>
          <w:color w:val="2B2B2B"/>
          <w:sz w:val="20"/>
        </w:rPr>
        <w:t>shows</w:t>
      </w:r>
      <w:r>
        <w:rPr>
          <w:color w:val="2B2B2B"/>
          <w:spacing w:val="32"/>
          <w:sz w:val="20"/>
        </w:rPr>
        <w:t xml:space="preserve"> </w:t>
      </w:r>
      <w:r>
        <w:rPr>
          <w:color w:val="2B2B2B"/>
          <w:sz w:val="20"/>
        </w:rPr>
        <w:t>(left)</w:t>
      </w:r>
      <w:r>
        <w:rPr>
          <w:color w:val="2B2B2B"/>
          <w:spacing w:val="32"/>
          <w:sz w:val="20"/>
        </w:rPr>
        <w:t xml:space="preserve"> </w:t>
      </w:r>
      <w:r>
        <w:rPr>
          <w:color w:val="2B2B2B"/>
          <w:sz w:val="20"/>
        </w:rPr>
        <w:t>Total</w:t>
      </w:r>
      <w:r>
        <w:rPr>
          <w:color w:val="2B2B2B"/>
          <w:spacing w:val="32"/>
          <w:sz w:val="20"/>
        </w:rPr>
        <w:t xml:space="preserve"> </w:t>
      </w:r>
      <w:r>
        <w:rPr>
          <w:color w:val="2B2B2B"/>
          <w:sz w:val="20"/>
        </w:rPr>
        <w:t>SIP</w:t>
      </w:r>
      <w:r>
        <w:rPr>
          <w:color w:val="2B2B2B"/>
          <w:spacing w:val="32"/>
          <w:sz w:val="20"/>
        </w:rPr>
        <w:t xml:space="preserve"> </w:t>
      </w:r>
      <w:r>
        <w:rPr>
          <w:color w:val="2B2B2B"/>
          <w:sz w:val="20"/>
        </w:rPr>
        <w:t>Inflow</w:t>
      </w:r>
      <w:r>
        <w:rPr>
          <w:color w:val="2B2B2B"/>
          <w:spacing w:val="32"/>
          <w:sz w:val="20"/>
        </w:rPr>
        <w:t xml:space="preserve"> </w:t>
      </w:r>
      <w:r>
        <w:rPr>
          <w:color w:val="2B2B2B"/>
          <w:sz w:val="20"/>
        </w:rPr>
        <w:t>Cr</w:t>
      </w:r>
      <w:r>
        <w:rPr>
          <w:color w:val="2B2B2B"/>
          <w:spacing w:val="32"/>
          <w:sz w:val="20"/>
        </w:rPr>
        <w:t xml:space="preserve"> </w:t>
      </w:r>
      <w:r>
        <w:rPr>
          <w:color w:val="2B2B2B"/>
          <w:sz w:val="20"/>
        </w:rPr>
        <w:t>by</w:t>
      </w:r>
      <w:r>
        <w:rPr>
          <w:color w:val="2B2B2B"/>
          <w:spacing w:val="32"/>
          <w:sz w:val="20"/>
        </w:rPr>
        <w:t xml:space="preserve"> </w:t>
      </w:r>
      <w:r>
        <w:rPr>
          <w:color w:val="2B2B2B"/>
          <w:sz w:val="20"/>
        </w:rPr>
        <w:t>Year</w:t>
      </w:r>
      <w:r>
        <w:rPr>
          <w:color w:val="2B2B2B"/>
          <w:spacing w:val="32"/>
          <w:sz w:val="20"/>
        </w:rPr>
        <w:t xml:space="preserve"> </w:t>
      </w:r>
      <w:r>
        <w:rPr>
          <w:color w:val="2B2B2B"/>
          <w:sz w:val="20"/>
        </w:rPr>
        <w:t>—</w:t>
      </w:r>
      <w:r>
        <w:rPr>
          <w:color w:val="2B2B2B"/>
          <w:spacing w:val="32"/>
          <w:sz w:val="20"/>
        </w:rPr>
        <w:t xml:space="preserve"> </w:t>
      </w:r>
      <w:r>
        <w:rPr>
          <w:color w:val="2B2B2B"/>
          <w:sz w:val="20"/>
        </w:rPr>
        <w:t>a</w:t>
      </w:r>
      <w:r>
        <w:rPr>
          <w:color w:val="2B2B2B"/>
          <w:spacing w:val="32"/>
          <w:sz w:val="20"/>
        </w:rPr>
        <w:t xml:space="preserve"> </w:t>
      </w:r>
      <w:r>
        <w:rPr>
          <w:color w:val="2B2B2B"/>
          <w:sz w:val="20"/>
        </w:rPr>
        <w:t>line</w:t>
      </w:r>
      <w:r>
        <w:rPr>
          <w:color w:val="2B2B2B"/>
          <w:spacing w:val="32"/>
          <w:sz w:val="20"/>
        </w:rPr>
        <w:t xml:space="preserve"> </w:t>
      </w:r>
      <w:r>
        <w:rPr>
          <w:color w:val="2B2B2B"/>
          <w:sz w:val="20"/>
        </w:rPr>
        <w:t>chart</w:t>
      </w:r>
      <w:r>
        <w:rPr>
          <w:color w:val="2B2B2B"/>
          <w:spacing w:val="32"/>
          <w:sz w:val="20"/>
        </w:rPr>
        <w:t xml:space="preserve"> </w:t>
      </w:r>
      <w:r>
        <w:rPr>
          <w:color w:val="2B2B2B"/>
          <w:sz w:val="20"/>
        </w:rPr>
        <w:t>showing</w:t>
      </w:r>
      <w:r>
        <w:rPr>
          <w:color w:val="2B2B2B"/>
          <w:spacing w:val="32"/>
          <w:sz w:val="20"/>
        </w:rPr>
        <w:t xml:space="preserve"> </w:t>
      </w:r>
      <w:r>
        <w:rPr>
          <w:color w:val="2B2B2B"/>
          <w:sz w:val="20"/>
        </w:rPr>
        <w:t>steady</w:t>
      </w:r>
      <w:r>
        <w:rPr>
          <w:color w:val="2B2B2B"/>
          <w:spacing w:val="32"/>
          <w:sz w:val="20"/>
        </w:rPr>
        <w:t xml:space="preserve"> </w:t>
      </w:r>
      <w:r>
        <w:rPr>
          <w:color w:val="2B2B2B"/>
          <w:sz w:val="20"/>
        </w:rPr>
        <w:t>growth</w:t>
      </w:r>
      <w:r>
        <w:rPr>
          <w:color w:val="2B2B2B"/>
          <w:spacing w:val="32"/>
          <w:sz w:val="20"/>
        </w:rPr>
        <w:t xml:space="preserve"> </w:t>
      </w:r>
      <w:r>
        <w:rPr>
          <w:color w:val="2B2B2B"/>
          <w:sz w:val="20"/>
        </w:rPr>
        <w:t>from</w:t>
      </w:r>
    </w:p>
    <w:p w14:paraId="519FC167" w14:textId="77777777" w:rsidR="00CD3DC5" w:rsidRDefault="00000000">
      <w:pPr>
        <w:pStyle w:val="ListParagraph"/>
        <w:numPr>
          <w:ilvl w:val="0"/>
          <w:numId w:val="4"/>
        </w:numPr>
        <w:tabs>
          <w:tab w:val="left" w:pos="1453"/>
        </w:tabs>
        <w:spacing w:before="7" w:line="292" w:lineRule="auto"/>
        <w:ind w:right="1155" w:firstLine="0"/>
        <w:rPr>
          <w:sz w:val="20"/>
        </w:rPr>
      </w:pPr>
      <w:r>
        <w:rPr>
          <w:color w:val="2B2B2B"/>
          <w:sz w:val="20"/>
        </w:rPr>
        <w:t xml:space="preserve">0.15M Cr (2022) to </w:t>
      </w:r>
      <w:r>
        <w:rPr>
          <w:rFonts w:ascii="MS Gothic" w:hAnsi="MS Gothic"/>
          <w:color w:val="2B2B2B"/>
          <w:sz w:val="20"/>
        </w:rPr>
        <w:t>■</w:t>
      </w:r>
      <w:r>
        <w:rPr>
          <w:color w:val="2B2B2B"/>
          <w:sz w:val="20"/>
        </w:rPr>
        <w:t>0.34M Cr (2025) — and (right) a horizontal bar chart of Total AUM by Fund House, confirming SBI Mutual Fund's industry leadership position.</w:t>
      </w:r>
    </w:p>
    <w:p w14:paraId="78CB7CE2" w14:textId="77777777" w:rsidR="00CD3DC5" w:rsidRDefault="00CD3DC5">
      <w:pPr>
        <w:pStyle w:val="BodyText"/>
        <w:spacing w:before="72"/>
      </w:pPr>
    </w:p>
    <w:p w14:paraId="3182DC98" w14:textId="77777777" w:rsidR="00CD3DC5" w:rsidRDefault="00000000">
      <w:pPr>
        <w:pStyle w:val="Heading2"/>
        <w:spacing w:before="1"/>
        <w:ind w:left="1253" w:firstLine="0"/>
      </w:pPr>
      <w:r>
        <w:rPr>
          <w:color w:val="693DAA"/>
        </w:rPr>
        <w:t xml:space="preserve">Page 2 — Investor Profile &amp; Geographic Capital </w:t>
      </w:r>
      <w:r>
        <w:rPr>
          <w:color w:val="693DAA"/>
          <w:spacing w:val="-2"/>
        </w:rPr>
        <w:t>Concentration</w:t>
      </w:r>
    </w:p>
    <w:p w14:paraId="04557BAE" w14:textId="77777777" w:rsidR="00CD3DC5" w:rsidRDefault="00000000">
      <w:pPr>
        <w:pStyle w:val="BodyText"/>
        <w:spacing w:before="177" w:line="312" w:lineRule="auto"/>
        <w:ind w:left="1253" w:right="1250"/>
        <w:jc w:val="both"/>
      </w:pPr>
      <w:r>
        <w:rPr>
          <w:color w:val="2B2B2B"/>
        </w:rPr>
        <w:t>A state-level slicer filters the geographic bar chart of Total Investment Amount (INR) by state, revealing Punjab and Tamil Nadu as the top-2 states by capital deployed. The transaction-type donut chart (Lumpsum 58.49% / Redemption 35.34% / SIP 6.17%) highlights that despite SIP being the industry's flagship</w:t>
      </w:r>
      <w:r>
        <w:rPr>
          <w:color w:val="2B2B2B"/>
          <w:spacing w:val="40"/>
        </w:rPr>
        <w:t xml:space="preserve"> </w:t>
      </w:r>
      <w:r>
        <w:rPr>
          <w:color w:val="2B2B2B"/>
        </w:rPr>
        <w:t>growth</w:t>
      </w:r>
      <w:r>
        <w:rPr>
          <w:color w:val="2B2B2B"/>
          <w:spacing w:val="40"/>
        </w:rPr>
        <w:t xml:space="preserve"> </w:t>
      </w:r>
      <w:r>
        <w:rPr>
          <w:color w:val="2B2B2B"/>
        </w:rPr>
        <w:t>driver,</w:t>
      </w:r>
      <w:r>
        <w:rPr>
          <w:color w:val="2B2B2B"/>
          <w:spacing w:val="40"/>
        </w:rPr>
        <w:t xml:space="preserve"> </w:t>
      </w:r>
      <w:r>
        <w:rPr>
          <w:color w:val="2B2B2B"/>
        </w:rPr>
        <w:t>Lumpsum</w:t>
      </w:r>
      <w:r>
        <w:rPr>
          <w:color w:val="2B2B2B"/>
          <w:spacing w:val="40"/>
        </w:rPr>
        <w:t xml:space="preserve"> </w:t>
      </w:r>
      <w:r>
        <w:rPr>
          <w:color w:val="2B2B2B"/>
        </w:rPr>
        <w:t>transactions</w:t>
      </w:r>
      <w:r>
        <w:rPr>
          <w:color w:val="2B2B2B"/>
          <w:spacing w:val="40"/>
        </w:rPr>
        <w:t xml:space="preserve"> </w:t>
      </w:r>
      <w:r>
        <w:rPr>
          <w:color w:val="2B2B2B"/>
        </w:rPr>
        <w:t>dominate</w:t>
      </w:r>
      <w:r>
        <w:rPr>
          <w:color w:val="2B2B2B"/>
          <w:spacing w:val="40"/>
        </w:rPr>
        <w:t xml:space="preserve"> </w:t>
      </w:r>
      <w:r>
        <w:rPr>
          <w:color w:val="2B2B2B"/>
        </w:rPr>
        <w:t>by</w:t>
      </w:r>
      <w:r>
        <w:rPr>
          <w:color w:val="2B2B2B"/>
          <w:spacing w:val="40"/>
        </w:rPr>
        <w:t xml:space="preserve"> </w:t>
      </w:r>
      <w:r>
        <w:rPr>
          <w:color w:val="2B2B2B"/>
        </w:rPr>
        <w:t>value.</w:t>
      </w:r>
      <w:r>
        <w:rPr>
          <w:color w:val="2B2B2B"/>
          <w:spacing w:val="40"/>
        </w:rPr>
        <w:t xml:space="preserve"> </w:t>
      </w:r>
      <w:r>
        <w:rPr>
          <w:color w:val="2B2B2B"/>
        </w:rPr>
        <w:t>The</w:t>
      </w:r>
      <w:r>
        <w:rPr>
          <w:color w:val="2B2B2B"/>
          <w:spacing w:val="40"/>
        </w:rPr>
        <w:t xml:space="preserve"> </w:t>
      </w:r>
      <w:r>
        <w:rPr>
          <w:color w:val="2B2B2B"/>
        </w:rPr>
        <w:t>investor-count</w:t>
      </w:r>
      <w:r>
        <w:rPr>
          <w:color w:val="2B2B2B"/>
          <w:spacing w:val="40"/>
        </w:rPr>
        <w:t xml:space="preserve"> </w:t>
      </w:r>
      <w:r>
        <w:rPr>
          <w:color w:val="2B2B2B"/>
        </w:rPr>
        <w:t>trend</w:t>
      </w:r>
      <w:r>
        <w:rPr>
          <w:color w:val="2B2B2B"/>
          <w:spacing w:val="40"/>
        </w:rPr>
        <w:t xml:space="preserve"> </w:t>
      </w:r>
      <w:r>
        <w:rPr>
          <w:color w:val="2B2B2B"/>
        </w:rPr>
        <w:t>line</w:t>
      </w:r>
      <w:r>
        <w:rPr>
          <w:color w:val="2B2B2B"/>
          <w:spacing w:val="40"/>
        </w:rPr>
        <w:t xml:space="preserve"> </w:t>
      </w:r>
      <w:r>
        <w:rPr>
          <w:color w:val="2B2B2B"/>
        </w:rPr>
        <w:t>and age-group average-amount bar chart complete the demographic profiling canvas. Age group and city tier (T30/B30) slicers enable granular drill-down.</w:t>
      </w:r>
    </w:p>
    <w:p w14:paraId="5E766820" w14:textId="77777777" w:rsidR="00CD3DC5" w:rsidRDefault="00CD3DC5">
      <w:pPr>
        <w:pStyle w:val="BodyText"/>
        <w:spacing w:line="312" w:lineRule="auto"/>
        <w:jc w:val="both"/>
        <w:sectPr w:rsidR="00CD3DC5">
          <w:pgSz w:w="11910" w:h="16840"/>
          <w:pgMar w:top="920" w:right="0" w:bottom="940" w:left="0" w:header="0" w:footer="745" w:gutter="0"/>
          <w:cols w:space="720"/>
        </w:sectPr>
      </w:pPr>
    </w:p>
    <w:p w14:paraId="7F856A04" w14:textId="77777777" w:rsidR="00CD3DC5" w:rsidRDefault="00CD3DC5">
      <w:pPr>
        <w:pStyle w:val="BodyText"/>
        <w:spacing w:before="157"/>
        <w:rPr>
          <w:sz w:val="26"/>
        </w:rPr>
      </w:pPr>
    </w:p>
    <w:p w14:paraId="3C4105DA" w14:textId="77777777" w:rsidR="00CD3DC5" w:rsidRDefault="00000000">
      <w:pPr>
        <w:pStyle w:val="Heading2"/>
        <w:ind w:left="1253" w:firstLine="0"/>
        <w:jc w:val="both"/>
      </w:pPr>
      <w:r>
        <w:rPr>
          <w:color w:val="693DAA"/>
        </w:rPr>
        <w:t xml:space="preserve">Page 3 — SIP Inflow Growth &amp; Macro Economic Market </w:t>
      </w:r>
      <w:r>
        <w:rPr>
          <w:color w:val="693DAA"/>
          <w:spacing w:val="-2"/>
        </w:rPr>
        <w:t>Trends</w:t>
      </w:r>
    </w:p>
    <w:p w14:paraId="258A5357" w14:textId="77777777" w:rsidR="00CD3DC5" w:rsidRDefault="00000000">
      <w:pPr>
        <w:pStyle w:val="BodyText"/>
        <w:spacing w:before="177" w:line="312" w:lineRule="auto"/>
        <w:ind w:left="1253" w:right="1250"/>
        <w:jc w:val="both"/>
      </w:pPr>
      <w:r>
        <w:rPr>
          <w:color w:val="2B2B2B"/>
        </w:rPr>
        <w:t xml:space="preserve">A combination bar-and-line chart overlays SIP Inflow Cr (bars) against the Count of Close Value (trend line) from 2022 to 2025 to </w:t>
      </w:r>
      <w:proofErr w:type="spellStart"/>
      <w:r>
        <w:rPr>
          <w:color w:val="2B2B2B"/>
        </w:rPr>
        <w:t>contextualise</w:t>
      </w:r>
      <w:proofErr w:type="spellEnd"/>
      <w:r>
        <w:rPr>
          <w:color w:val="2B2B2B"/>
        </w:rPr>
        <w:t xml:space="preserve"> inflow growth against market activity. A prominent KPI card highlights the 22.78% YoY SIP account growth rate. A matrix table breaks down scheme counts by category for 2024 and 2025, with Liquid funds dominating at 451,275 accounts. The bottom panel's horizontal bar chart ranks fund categories by Total Net Inflow, surfacing Liquid funds' absolute dominance in capital flows.</w:t>
      </w:r>
    </w:p>
    <w:p w14:paraId="46ABED99" w14:textId="77777777" w:rsidR="00CD3DC5" w:rsidRDefault="00CD3DC5">
      <w:pPr>
        <w:pStyle w:val="BodyText"/>
        <w:spacing w:before="60"/>
      </w:pPr>
    </w:p>
    <w:p w14:paraId="4CC6DAE0" w14:textId="77777777" w:rsidR="00CD3DC5" w:rsidRDefault="00000000">
      <w:pPr>
        <w:pStyle w:val="Heading2"/>
        <w:ind w:left="1253" w:firstLine="0"/>
        <w:jc w:val="both"/>
      </w:pPr>
      <w:r>
        <w:rPr>
          <w:color w:val="693DAA"/>
        </w:rPr>
        <w:t xml:space="preserve">Page 4 — Fund Performance Matrix &amp; Risk-Reward </w:t>
      </w:r>
      <w:r>
        <w:rPr>
          <w:color w:val="693DAA"/>
          <w:spacing w:val="-2"/>
        </w:rPr>
        <w:t>Rankings</w:t>
      </w:r>
    </w:p>
    <w:p w14:paraId="03C7AA7B" w14:textId="77777777" w:rsidR="00CD3DC5" w:rsidRDefault="00000000">
      <w:pPr>
        <w:pStyle w:val="BodyText"/>
        <w:spacing w:before="178" w:line="312" w:lineRule="auto"/>
        <w:ind w:left="1253" w:right="1250"/>
        <w:jc w:val="both"/>
      </w:pPr>
      <w:r>
        <w:rPr>
          <w:color w:val="2B2B2B"/>
        </w:rPr>
        <w:t>This</w:t>
      </w:r>
      <w:r>
        <w:rPr>
          <w:color w:val="2B2B2B"/>
          <w:spacing w:val="-2"/>
        </w:rPr>
        <w:t xml:space="preserve"> </w:t>
      </w:r>
      <w:r>
        <w:rPr>
          <w:color w:val="2B2B2B"/>
        </w:rPr>
        <w:t>page</w:t>
      </w:r>
      <w:r>
        <w:rPr>
          <w:color w:val="2B2B2B"/>
          <w:spacing w:val="-2"/>
        </w:rPr>
        <w:t xml:space="preserve"> </w:t>
      </w:r>
      <w:r>
        <w:rPr>
          <w:color w:val="2B2B2B"/>
        </w:rPr>
        <w:t>targets</w:t>
      </w:r>
      <w:r>
        <w:rPr>
          <w:color w:val="2B2B2B"/>
          <w:spacing w:val="-2"/>
        </w:rPr>
        <w:t xml:space="preserve"> </w:t>
      </w:r>
      <w:r>
        <w:rPr>
          <w:color w:val="2B2B2B"/>
        </w:rPr>
        <w:t>fund</w:t>
      </w:r>
      <w:r>
        <w:rPr>
          <w:color w:val="2B2B2B"/>
          <w:spacing w:val="-2"/>
        </w:rPr>
        <w:t xml:space="preserve"> </w:t>
      </w:r>
      <w:r>
        <w:rPr>
          <w:color w:val="2B2B2B"/>
        </w:rPr>
        <w:t>selectors</w:t>
      </w:r>
      <w:r>
        <w:rPr>
          <w:color w:val="2B2B2B"/>
          <w:spacing w:val="-2"/>
        </w:rPr>
        <w:t xml:space="preserve"> </w:t>
      </w:r>
      <w:r>
        <w:rPr>
          <w:color w:val="2B2B2B"/>
        </w:rPr>
        <w:t>and</w:t>
      </w:r>
      <w:r>
        <w:rPr>
          <w:color w:val="2B2B2B"/>
          <w:spacing w:val="-2"/>
        </w:rPr>
        <w:t xml:space="preserve"> </w:t>
      </w:r>
      <w:r>
        <w:rPr>
          <w:color w:val="2B2B2B"/>
        </w:rPr>
        <w:t>portfolio</w:t>
      </w:r>
      <w:r>
        <w:rPr>
          <w:color w:val="2B2B2B"/>
          <w:spacing w:val="-2"/>
        </w:rPr>
        <w:t xml:space="preserve"> </w:t>
      </w:r>
      <w:r>
        <w:rPr>
          <w:color w:val="2B2B2B"/>
        </w:rPr>
        <w:t>managers.</w:t>
      </w:r>
      <w:r>
        <w:rPr>
          <w:color w:val="2B2B2B"/>
          <w:spacing w:val="-2"/>
        </w:rPr>
        <w:t xml:space="preserve"> </w:t>
      </w:r>
      <w:r>
        <w:rPr>
          <w:color w:val="2B2B2B"/>
        </w:rPr>
        <w:t>A</w:t>
      </w:r>
      <w:r>
        <w:rPr>
          <w:color w:val="2B2B2B"/>
          <w:spacing w:val="-2"/>
        </w:rPr>
        <w:t xml:space="preserve"> </w:t>
      </w:r>
      <w:r>
        <w:rPr>
          <w:color w:val="2B2B2B"/>
        </w:rPr>
        <w:t>NAV-by-Year</w:t>
      </w:r>
      <w:r>
        <w:rPr>
          <w:color w:val="2B2B2B"/>
          <w:spacing w:val="-2"/>
        </w:rPr>
        <w:t xml:space="preserve"> </w:t>
      </w:r>
      <w:r>
        <w:rPr>
          <w:color w:val="2B2B2B"/>
        </w:rPr>
        <w:t>line</w:t>
      </w:r>
      <w:r>
        <w:rPr>
          <w:color w:val="2B2B2B"/>
          <w:spacing w:val="-2"/>
        </w:rPr>
        <w:t xml:space="preserve"> </w:t>
      </w:r>
      <w:r>
        <w:rPr>
          <w:color w:val="2B2B2B"/>
        </w:rPr>
        <w:t>chart</w:t>
      </w:r>
      <w:r>
        <w:rPr>
          <w:color w:val="2B2B2B"/>
          <w:spacing w:val="-2"/>
        </w:rPr>
        <w:t xml:space="preserve"> </w:t>
      </w:r>
      <w:r>
        <w:rPr>
          <w:color w:val="2B2B2B"/>
        </w:rPr>
        <w:t>overlays</w:t>
      </w:r>
      <w:r>
        <w:rPr>
          <w:color w:val="2B2B2B"/>
          <w:spacing w:val="-2"/>
        </w:rPr>
        <w:t xml:space="preserve"> </w:t>
      </w:r>
      <w:r>
        <w:rPr>
          <w:color w:val="2B2B2B"/>
        </w:rPr>
        <w:t>all</w:t>
      </w:r>
      <w:r>
        <w:rPr>
          <w:color w:val="2B2B2B"/>
          <w:spacing w:val="-2"/>
        </w:rPr>
        <w:t xml:space="preserve"> </w:t>
      </w:r>
      <w:r>
        <w:rPr>
          <w:color w:val="2B2B2B"/>
        </w:rPr>
        <w:t>40</w:t>
      </w:r>
      <w:r>
        <w:rPr>
          <w:color w:val="2B2B2B"/>
          <w:spacing w:val="-2"/>
        </w:rPr>
        <w:t xml:space="preserve"> </w:t>
      </w:r>
      <w:r>
        <w:rPr>
          <w:color w:val="2B2B2B"/>
        </w:rPr>
        <w:t>scheme NAV trajectories from 2022 to 2026 with a legend showing key schemes. A bubble scatter plot maps CAGR_3Yr</w:t>
      </w:r>
      <w:r>
        <w:rPr>
          <w:color w:val="2B2B2B"/>
          <w:spacing w:val="-6"/>
        </w:rPr>
        <w:t xml:space="preserve"> </w:t>
      </w:r>
      <w:r>
        <w:rPr>
          <w:color w:val="2B2B2B"/>
        </w:rPr>
        <w:t>(x-axis)</w:t>
      </w:r>
      <w:r>
        <w:rPr>
          <w:color w:val="2B2B2B"/>
          <w:spacing w:val="-6"/>
        </w:rPr>
        <w:t xml:space="preserve"> </w:t>
      </w:r>
      <w:r>
        <w:rPr>
          <w:color w:val="2B2B2B"/>
        </w:rPr>
        <w:t>against</w:t>
      </w:r>
      <w:r>
        <w:rPr>
          <w:color w:val="2B2B2B"/>
          <w:spacing w:val="-6"/>
        </w:rPr>
        <w:t xml:space="preserve"> </w:t>
      </w:r>
      <w:r>
        <w:rPr>
          <w:color w:val="2B2B2B"/>
        </w:rPr>
        <w:t>Sharpe</w:t>
      </w:r>
      <w:r>
        <w:rPr>
          <w:color w:val="2B2B2B"/>
          <w:spacing w:val="-6"/>
        </w:rPr>
        <w:t xml:space="preserve"> </w:t>
      </w:r>
      <w:r>
        <w:rPr>
          <w:color w:val="2B2B2B"/>
        </w:rPr>
        <w:t>Ratio</w:t>
      </w:r>
      <w:r>
        <w:rPr>
          <w:color w:val="2B2B2B"/>
          <w:spacing w:val="-6"/>
        </w:rPr>
        <w:t xml:space="preserve"> </w:t>
      </w:r>
      <w:r>
        <w:rPr>
          <w:color w:val="2B2B2B"/>
        </w:rPr>
        <w:t>(y-axis)</w:t>
      </w:r>
      <w:r>
        <w:rPr>
          <w:color w:val="2B2B2B"/>
          <w:spacing w:val="-6"/>
        </w:rPr>
        <w:t xml:space="preserve"> </w:t>
      </w:r>
      <w:r>
        <w:rPr>
          <w:color w:val="2B2B2B"/>
        </w:rPr>
        <w:t>with</w:t>
      </w:r>
      <w:r>
        <w:rPr>
          <w:color w:val="2B2B2B"/>
          <w:spacing w:val="-6"/>
        </w:rPr>
        <w:t xml:space="preserve"> </w:t>
      </w:r>
      <w:r>
        <w:rPr>
          <w:color w:val="2B2B2B"/>
        </w:rPr>
        <w:t>bubble</w:t>
      </w:r>
      <w:r>
        <w:rPr>
          <w:color w:val="2B2B2B"/>
          <w:spacing w:val="-6"/>
        </w:rPr>
        <w:t xml:space="preserve"> </w:t>
      </w:r>
      <w:r>
        <w:rPr>
          <w:color w:val="2B2B2B"/>
        </w:rPr>
        <w:t>size</w:t>
      </w:r>
      <w:r>
        <w:rPr>
          <w:color w:val="2B2B2B"/>
          <w:spacing w:val="-6"/>
        </w:rPr>
        <w:t xml:space="preserve"> </w:t>
      </w:r>
      <w:r>
        <w:rPr>
          <w:color w:val="2B2B2B"/>
        </w:rPr>
        <w:t>representing</w:t>
      </w:r>
      <w:r>
        <w:rPr>
          <w:color w:val="2B2B2B"/>
          <w:spacing w:val="-6"/>
        </w:rPr>
        <w:t xml:space="preserve"> </w:t>
      </w:r>
      <w:proofErr w:type="spellStart"/>
      <w:r>
        <w:rPr>
          <w:color w:val="2B2B2B"/>
        </w:rPr>
        <w:t>composite_score</w:t>
      </w:r>
      <w:proofErr w:type="spellEnd"/>
      <w:r>
        <w:rPr>
          <w:color w:val="2B2B2B"/>
        </w:rPr>
        <w:t>,</w:t>
      </w:r>
      <w:r>
        <w:rPr>
          <w:color w:val="2B2B2B"/>
          <w:spacing w:val="-6"/>
        </w:rPr>
        <w:t xml:space="preserve"> </w:t>
      </w:r>
      <w:r>
        <w:rPr>
          <w:color w:val="2B2B2B"/>
        </w:rPr>
        <w:t>enabling instant visual identification of high-return / high-Sharpe quadrant leaders. A detailed matrix table ranks schemes by %GT Sum of Alpha and %GT Sum of CAGR_3Yr, providing a structured league table for systematic fund comparison. Fund House, Category, and Plan slicers enable targeted filtering.</w:t>
      </w:r>
    </w:p>
    <w:p w14:paraId="1DE3E1C4" w14:textId="77777777" w:rsidR="00CD3DC5" w:rsidRDefault="00CD3DC5">
      <w:pPr>
        <w:pStyle w:val="BodyText"/>
        <w:spacing w:line="312" w:lineRule="auto"/>
        <w:jc w:val="both"/>
        <w:sectPr w:rsidR="00CD3DC5">
          <w:pgSz w:w="11910" w:h="16840"/>
          <w:pgMar w:top="920" w:right="0" w:bottom="940" w:left="0" w:header="0" w:footer="745" w:gutter="0"/>
          <w:cols w:space="720"/>
        </w:sectPr>
      </w:pPr>
    </w:p>
    <w:p w14:paraId="4A58CEB4" w14:textId="77777777" w:rsidR="00CD3DC5" w:rsidRDefault="00CD3DC5">
      <w:pPr>
        <w:pStyle w:val="BodyText"/>
        <w:spacing w:before="92"/>
        <w:rPr>
          <w:sz w:val="32"/>
        </w:rPr>
      </w:pPr>
    </w:p>
    <w:p w14:paraId="4BFEB990" w14:textId="77777777" w:rsidR="00CD3DC5" w:rsidRDefault="00000000">
      <w:pPr>
        <w:pStyle w:val="Heading1"/>
        <w:numPr>
          <w:ilvl w:val="0"/>
          <w:numId w:val="7"/>
        </w:numPr>
        <w:tabs>
          <w:tab w:val="left" w:pos="1786"/>
        </w:tabs>
        <w:ind w:left="1786" w:hanging="533"/>
      </w:pPr>
      <w:r>
        <w:rPr>
          <w:color w:val="3D1A6B"/>
        </w:rPr>
        <w:t xml:space="preserve">Key </w:t>
      </w:r>
      <w:r>
        <w:rPr>
          <w:color w:val="3D1A6B"/>
          <w:spacing w:val="-2"/>
        </w:rPr>
        <w:t>Findings</w:t>
      </w:r>
    </w:p>
    <w:p w14:paraId="0621B1EB"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3712" behindDoc="1" locked="0" layoutInCell="1" allowOverlap="1" wp14:anchorId="324FEFCB" wp14:editId="3FAF0448">
                <wp:simplePos x="0" y="0"/>
                <wp:positionH relativeFrom="page">
                  <wp:posOffset>796199</wp:posOffset>
                </wp:positionH>
                <wp:positionV relativeFrom="paragraph">
                  <wp:posOffset>147458</wp:posOffset>
                </wp:positionV>
                <wp:extent cx="596773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2CDB8228" id="Graphic 83" o:spid="_x0000_s1026" style="position:absolute;margin-left:62.7pt;margin-top:11.6pt;width:469.9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55B3275D" w14:textId="77777777" w:rsidR="00CD3DC5" w:rsidRDefault="00000000">
      <w:pPr>
        <w:pStyle w:val="ListParagraph"/>
        <w:numPr>
          <w:ilvl w:val="0"/>
          <w:numId w:val="3"/>
        </w:numPr>
        <w:tabs>
          <w:tab w:val="left" w:pos="1680"/>
        </w:tabs>
        <w:spacing w:before="150" w:line="292" w:lineRule="auto"/>
        <w:ind w:right="1203" w:firstLine="0"/>
        <w:jc w:val="both"/>
        <w:rPr>
          <w:sz w:val="20"/>
        </w:rPr>
      </w:pPr>
      <w:r>
        <w:rPr>
          <w:rFonts w:ascii="Arial" w:hAnsi="Arial"/>
          <w:b/>
          <w:color w:val="2B2B2B"/>
          <w:sz w:val="20"/>
        </w:rPr>
        <w:t xml:space="preserve">Industry Scale: </w:t>
      </w:r>
      <w:r>
        <w:rPr>
          <w:color w:val="2B2B2B"/>
          <w:sz w:val="20"/>
        </w:rPr>
        <w:t xml:space="preserve">The Indian mutual fund industry managed </w:t>
      </w:r>
      <w:r>
        <w:rPr>
          <w:rFonts w:ascii="MS Gothic" w:hAnsi="MS Gothic"/>
          <w:color w:val="2B2B2B"/>
          <w:sz w:val="20"/>
        </w:rPr>
        <w:t>■</w:t>
      </w:r>
      <w:r>
        <w:rPr>
          <w:color w:val="2B2B2B"/>
          <w:sz w:val="20"/>
        </w:rPr>
        <w:t xml:space="preserve">39.18 million </w:t>
      </w:r>
      <w:proofErr w:type="gramStart"/>
      <w:r>
        <w:rPr>
          <w:color w:val="2B2B2B"/>
          <w:sz w:val="20"/>
        </w:rPr>
        <w:t>crore</w:t>
      </w:r>
      <w:proofErr w:type="gramEnd"/>
      <w:r>
        <w:rPr>
          <w:color w:val="2B2B2B"/>
          <w:sz w:val="20"/>
        </w:rPr>
        <w:t xml:space="preserve"> in AUM across 40 schemes in the platform dataset, with 26.12 crore active investor folios as of the latest reporting date.</w:t>
      </w:r>
    </w:p>
    <w:p w14:paraId="54F9EDF4" w14:textId="77777777" w:rsidR="00CD3DC5" w:rsidRDefault="00000000">
      <w:pPr>
        <w:pStyle w:val="ListParagraph"/>
        <w:numPr>
          <w:ilvl w:val="0"/>
          <w:numId w:val="3"/>
        </w:numPr>
        <w:tabs>
          <w:tab w:val="left" w:pos="1674"/>
        </w:tabs>
        <w:spacing w:before="66" w:line="280" w:lineRule="auto"/>
        <w:ind w:right="1203" w:firstLine="0"/>
        <w:jc w:val="both"/>
        <w:rPr>
          <w:sz w:val="20"/>
        </w:rPr>
      </w:pPr>
      <w:r>
        <w:rPr>
          <w:rFonts w:ascii="Arial" w:hAnsi="Arial"/>
          <w:b/>
          <w:color w:val="2B2B2B"/>
          <w:sz w:val="20"/>
        </w:rPr>
        <w:t xml:space="preserve">SIP Growth Acceleration: </w:t>
      </w:r>
      <w:r>
        <w:rPr>
          <w:color w:val="2B2B2B"/>
          <w:sz w:val="20"/>
        </w:rPr>
        <w:t xml:space="preserve">Monthly SIP inflows grew at a 22.78% YoY rate, rising from </w:t>
      </w:r>
      <w:r>
        <w:rPr>
          <w:rFonts w:ascii="MS Gothic" w:hAnsi="MS Gothic"/>
          <w:color w:val="2B2B2B"/>
          <w:sz w:val="20"/>
        </w:rPr>
        <w:t>■</w:t>
      </w:r>
      <w:r>
        <w:rPr>
          <w:color w:val="2B2B2B"/>
          <w:sz w:val="20"/>
        </w:rPr>
        <w:t xml:space="preserve">0.15M Cr (2022) to </w:t>
      </w:r>
      <w:r>
        <w:rPr>
          <w:rFonts w:ascii="MS Gothic" w:hAnsi="MS Gothic"/>
          <w:color w:val="2B2B2B"/>
          <w:sz w:val="20"/>
        </w:rPr>
        <w:t>■</w:t>
      </w:r>
      <w:r>
        <w:rPr>
          <w:color w:val="2B2B2B"/>
          <w:sz w:val="20"/>
        </w:rPr>
        <w:t>0.34M Cr (2025), underscoring the structural shift towards disciplined retail investing.</w:t>
      </w:r>
    </w:p>
    <w:p w14:paraId="132A9B4F" w14:textId="77777777" w:rsidR="00CD3DC5" w:rsidRDefault="00000000">
      <w:pPr>
        <w:pStyle w:val="ListParagraph"/>
        <w:numPr>
          <w:ilvl w:val="0"/>
          <w:numId w:val="3"/>
        </w:numPr>
        <w:tabs>
          <w:tab w:val="left" w:pos="1669"/>
        </w:tabs>
        <w:spacing w:before="73"/>
        <w:ind w:left="1669" w:hanging="136"/>
        <w:jc w:val="both"/>
        <w:rPr>
          <w:sz w:val="20"/>
        </w:rPr>
      </w:pPr>
      <w:r>
        <w:rPr>
          <w:rFonts w:ascii="Arial" w:hAnsi="Arial"/>
          <w:b/>
          <w:color w:val="2B2B2B"/>
          <w:sz w:val="20"/>
        </w:rPr>
        <w:t>SBI</w:t>
      </w:r>
      <w:r>
        <w:rPr>
          <w:rFonts w:ascii="Arial" w:hAnsi="Arial"/>
          <w:b/>
          <w:color w:val="2B2B2B"/>
          <w:spacing w:val="11"/>
          <w:sz w:val="20"/>
        </w:rPr>
        <w:t xml:space="preserve"> </w:t>
      </w:r>
      <w:r>
        <w:rPr>
          <w:rFonts w:ascii="Arial" w:hAnsi="Arial"/>
          <w:b/>
          <w:color w:val="2B2B2B"/>
          <w:sz w:val="20"/>
        </w:rPr>
        <w:t>Market</w:t>
      </w:r>
      <w:r>
        <w:rPr>
          <w:rFonts w:ascii="Arial" w:hAnsi="Arial"/>
          <w:b/>
          <w:color w:val="2B2B2B"/>
          <w:spacing w:val="11"/>
          <w:sz w:val="20"/>
        </w:rPr>
        <w:t xml:space="preserve"> </w:t>
      </w:r>
      <w:r>
        <w:rPr>
          <w:rFonts w:ascii="Arial" w:hAnsi="Arial"/>
          <w:b/>
          <w:color w:val="2B2B2B"/>
          <w:sz w:val="20"/>
        </w:rPr>
        <w:t>Leadership:</w:t>
      </w:r>
      <w:r>
        <w:rPr>
          <w:rFonts w:ascii="Arial" w:hAnsi="Arial"/>
          <w:b/>
          <w:color w:val="2B2B2B"/>
          <w:spacing w:val="11"/>
          <w:sz w:val="20"/>
        </w:rPr>
        <w:t xml:space="preserve"> </w:t>
      </w:r>
      <w:r>
        <w:rPr>
          <w:color w:val="2B2B2B"/>
          <w:sz w:val="20"/>
        </w:rPr>
        <w:t>SBI</w:t>
      </w:r>
      <w:r>
        <w:rPr>
          <w:color w:val="2B2B2B"/>
          <w:spacing w:val="11"/>
          <w:sz w:val="20"/>
        </w:rPr>
        <w:t xml:space="preserve"> </w:t>
      </w:r>
      <w:r>
        <w:rPr>
          <w:color w:val="2B2B2B"/>
          <w:sz w:val="20"/>
        </w:rPr>
        <w:t>Mutual</w:t>
      </w:r>
      <w:r>
        <w:rPr>
          <w:color w:val="2B2B2B"/>
          <w:spacing w:val="11"/>
          <w:sz w:val="20"/>
        </w:rPr>
        <w:t xml:space="preserve"> </w:t>
      </w:r>
      <w:r>
        <w:rPr>
          <w:color w:val="2B2B2B"/>
          <w:sz w:val="20"/>
        </w:rPr>
        <w:t>Fund</w:t>
      </w:r>
      <w:r>
        <w:rPr>
          <w:color w:val="2B2B2B"/>
          <w:spacing w:val="11"/>
          <w:sz w:val="20"/>
        </w:rPr>
        <w:t xml:space="preserve"> </w:t>
      </w:r>
      <w:r>
        <w:rPr>
          <w:color w:val="2B2B2B"/>
          <w:sz w:val="20"/>
        </w:rPr>
        <w:t>commands</w:t>
      </w:r>
      <w:r>
        <w:rPr>
          <w:color w:val="2B2B2B"/>
          <w:spacing w:val="11"/>
          <w:sz w:val="20"/>
        </w:rPr>
        <w:t xml:space="preserve"> </w:t>
      </w:r>
      <w:r>
        <w:rPr>
          <w:color w:val="2B2B2B"/>
          <w:sz w:val="20"/>
        </w:rPr>
        <w:t>the</w:t>
      </w:r>
      <w:r>
        <w:rPr>
          <w:color w:val="2B2B2B"/>
          <w:spacing w:val="11"/>
          <w:sz w:val="20"/>
        </w:rPr>
        <w:t xml:space="preserve"> </w:t>
      </w:r>
      <w:r>
        <w:rPr>
          <w:color w:val="2B2B2B"/>
          <w:sz w:val="20"/>
        </w:rPr>
        <w:t>largest</w:t>
      </w:r>
      <w:r>
        <w:rPr>
          <w:color w:val="2B2B2B"/>
          <w:spacing w:val="11"/>
          <w:sz w:val="20"/>
        </w:rPr>
        <w:t xml:space="preserve"> </w:t>
      </w:r>
      <w:r>
        <w:rPr>
          <w:color w:val="2B2B2B"/>
          <w:sz w:val="20"/>
        </w:rPr>
        <w:t>share</w:t>
      </w:r>
      <w:r>
        <w:rPr>
          <w:color w:val="2B2B2B"/>
          <w:spacing w:val="11"/>
          <w:sz w:val="20"/>
        </w:rPr>
        <w:t xml:space="preserve"> </w:t>
      </w:r>
      <w:r>
        <w:rPr>
          <w:color w:val="2B2B2B"/>
          <w:sz w:val="20"/>
        </w:rPr>
        <w:t>of</w:t>
      </w:r>
      <w:r>
        <w:rPr>
          <w:color w:val="2B2B2B"/>
          <w:spacing w:val="11"/>
          <w:sz w:val="20"/>
        </w:rPr>
        <w:t xml:space="preserve"> </w:t>
      </w:r>
      <w:r>
        <w:rPr>
          <w:color w:val="2B2B2B"/>
          <w:sz w:val="20"/>
        </w:rPr>
        <w:t>industry</w:t>
      </w:r>
      <w:r>
        <w:rPr>
          <w:color w:val="2B2B2B"/>
          <w:spacing w:val="11"/>
          <w:sz w:val="20"/>
        </w:rPr>
        <w:t xml:space="preserve"> </w:t>
      </w:r>
      <w:r>
        <w:rPr>
          <w:color w:val="2B2B2B"/>
          <w:sz w:val="20"/>
        </w:rPr>
        <w:t>AUM</w:t>
      </w:r>
      <w:r>
        <w:rPr>
          <w:color w:val="2B2B2B"/>
          <w:spacing w:val="11"/>
          <w:sz w:val="20"/>
        </w:rPr>
        <w:t xml:space="preserve"> </w:t>
      </w:r>
      <w:r>
        <w:rPr>
          <w:color w:val="2B2B2B"/>
          <w:sz w:val="20"/>
        </w:rPr>
        <w:t>among</w:t>
      </w:r>
      <w:r>
        <w:rPr>
          <w:color w:val="2B2B2B"/>
          <w:spacing w:val="11"/>
          <w:sz w:val="20"/>
        </w:rPr>
        <w:t xml:space="preserve"> </w:t>
      </w:r>
      <w:r>
        <w:rPr>
          <w:color w:val="2B2B2B"/>
          <w:spacing w:val="-5"/>
          <w:sz w:val="20"/>
        </w:rPr>
        <w:t>the</w:t>
      </w:r>
    </w:p>
    <w:p w14:paraId="6494EE3A" w14:textId="77777777" w:rsidR="00CD3DC5" w:rsidRDefault="00000000">
      <w:pPr>
        <w:pStyle w:val="BodyText"/>
        <w:spacing w:before="70" w:line="312" w:lineRule="auto"/>
        <w:ind w:left="1533" w:right="1251"/>
        <w:jc w:val="both"/>
      </w:pPr>
      <w:r>
        <w:rPr>
          <w:color w:val="2B2B2B"/>
        </w:rPr>
        <w:t xml:space="preserve">10 AMCs </w:t>
      </w:r>
      <w:proofErr w:type="spellStart"/>
      <w:r>
        <w:rPr>
          <w:color w:val="2B2B2B"/>
        </w:rPr>
        <w:t>analysed</w:t>
      </w:r>
      <w:proofErr w:type="spellEnd"/>
      <w:r>
        <w:rPr>
          <w:color w:val="2B2B2B"/>
        </w:rPr>
        <w:t>, followed by ICICI Prudential MF and HDFC Mutual Fund — reflecting the competitive advantage of bank-sponsored distribution networks.</w:t>
      </w:r>
    </w:p>
    <w:p w14:paraId="408420AE" w14:textId="77777777" w:rsidR="00CD3DC5" w:rsidRDefault="00000000">
      <w:pPr>
        <w:pStyle w:val="ListParagraph"/>
        <w:numPr>
          <w:ilvl w:val="0"/>
          <w:numId w:val="3"/>
        </w:numPr>
        <w:tabs>
          <w:tab w:val="left" w:pos="1671"/>
        </w:tabs>
        <w:spacing w:before="50" w:line="302" w:lineRule="auto"/>
        <w:ind w:right="1203" w:firstLine="0"/>
        <w:jc w:val="both"/>
        <w:rPr>
          <w:sz w:val="20"/>
        </w:rPr>
      </w:pPr>
      <w:r>
        <w:rPr>
          <w:rFonts w:ascii="Arial" w:hAnsi="Arial"/>
          <w:b/>
          <w:color w:val="2B2B2B"/>
          <w:sz w:val="20"/>
        </w:rPr>
        <w:t xml:space="preserve">Liquid Fund Dominance: </w:t>
      </w:r>
      <w:r>
        <w:rPr>
          <w:color w:val="2B2B2B"/>
          <w:sz w:val="20"/>
        </w:rPr>
        <w:t>Liquid funds account for the highest total net inflow (</w:t>
      </w:r>
      <w:r>
        <w:rPr>
          <w:rFonts w:ascii="MS Gothic" w:hAnsi="MS Gothic"/>
          <w:color w:val="2B2B2B"/>
          <w:sz w:val="20"/>
        </w:rPr>
        <w:t>■</w:t>
      </w:r>
      <w:r>
        <w:rPr>
          <w:color w:val="2B2B2B"/>
          <w:sz w:val="20"/>
        </w:rPr>
        <w:t xml:space="preserve">0.48M Cr) and the most SIP accounts (451,275 in 2024–2025), largely driven by institutional short-term treasury </w:t>
      </w:r>
      <w:r>
        <w:rPr>
          <w:color w:val="2B2B2B"/>
          <w:spacing w:val="-2"/>
          <w:sz w:val="20"/>
        </w:rPr>
        <w:t>management.</w:t>
      </w:r>
    </w:p>
    <w:p w14:paraId="27E6857C" w14:textId="77777777" w:rsidR="00CD3DC5" w:rsidRDefault="00000000">
      <w:pPr>
        <w:pStyle w:val="ListParagraph"/>
        <w:numPr>
          <w:ilvl w:val="0"/>
          <w:numId w:val="3"/>
        </w:numPr>
        <w:tabs>
          <w:tab w:val="left" w:pos="1660"/>
        </w:tabs>
        <w:spacing w:before="70" w:line="312" w:lineRule="auto"/>
        <w:ind w:right="1251" w:firstLine="0"/>
        <w:jc w:val="both"/>
        <w:rPr>
          <w:sz w:val="20"/>
        </w:rPr>
      </w:pPr>
      <w:r>
        <w:rPr>
          <w:rFonts w:ascii="Arial" w:hAnsi="Arial"/>
          <w:b/>
          <w:color w:val="2B2B2B"/>
          <w:sz w:val="20"/>
        </w:rPr>
        <w:t xml:space="preserve">Top Performer: </w:t>
      </w:r>
      <w:r>
        <w:rPr>
          <w:color w:val="2B2B2B"/>
          <w:sz w:val="20"/>
        </w:rPr>
        <w:t xml:space="preserve">SBI </w:t>
      </w:r>
      <w:proofErr w:type="spellStart"/>
      <w:r>
        <w:rPr>
          <w:color w:val="2B2B2B"/>
          <w:sz w:val="20"/>
        </w:rPr>
        <w:t>Bluechip</w:t>
      </w:r>
      <w:proofErr w:type="spellEnd"/>
      <w:r>
        <w:rPr>
          <w:color w:val="2B2B2B"/>
          <w:sz w:val="20"/>
        </w:rPr>
        <w:t xml:space="preserve"> Fund – Regular Plan achieved the highest 3-Year CAGR of 4.64% and the third-highest Alpha (3.70%), making it the composite top-ranked fund in the performance matrix.</w:t>
      </w:r>
    </w:p>
    <w:p w14:paraId="519BAA75" w14:textId="77777777" w:rsidR="00CD3DC5" w:rsidRDefault="00000000">
      <w:pPr>
        <w:pStyle w:val="ListParagraph"/>
        <w:numPr>
          <w:ilvl w:val="0"/>
          <w:numId w:val="3"/>
        </w:numPr>
        <w:tabs>
          <w:tab w:val="left" w:pos="1673"/>
        </w:tabs>
        <w:spacing w:before="62" w:line="312" w:lineRule="auto"/>
        <w:ind w:right="1251" w:firstLine="0"/>
        <w:jc w:val="both"/>
        <w:rPr>
          <w:sz w:val="20"/>
        </w:rPr>
      </w:pPr>
      <w:r>
        <w:rPr>
          <w:rFonts w:ascii="Arial" w:hAnsi="Arial"/>
          <w:b/>
          <w:color w:val="2B2B2B"/>
          <w:sz w:val="20"/>
        </w:rPr>
        <w:t xml:space="preserve">Best Alpha Generator: </w:t>
      </w:r>
      <w:r>
        <w:rPr>
          <w:color w:val="2B2B2B"/>
          <w:sz w:val="20"/>
        </w:rPr>
        <w:t>SBI Small Cap Fund – Regular Plan delivered the highest Alpha at 4.91%, indicating superior manager skill in generating returns above the small-cap benchmark.</w:t>
      </w:r>
    </w:p>
    <w:p w14:paraId="5BE71E1F" w14:textId="77777777" w:rsidR="00CD3DC5" w:rsidRDefault="00000000">
      <w:pPr>
        <w:pStyle w:val="ListParagraph"/>
        <w:numPr>
          <w:ilvl w:val="0"/>
          <w:numId w:val="3"/>
        </w:numPr>
        <w:tabs>
          <w:tab w:val="left" w:pos="1657"/>
        </w:tabs>
        <w:spacing w:before="62" w:line="312" w:lineRule="auto"/>
        <w:ind w:right="1251" w:firstLine="0"/>
        <w:jc w:val="both"/>
        <w:rPr>
          <w:sz w:val="20"/>
        </w:rPr>
      </w:pPr>
      <w:r>
        <w:rPr>
          <w:rFonts w:ascii="Arial" w:hAnsi="Arial"/>
          <w:b/>
          <w:color w:val="2B2B2B"/>
          <w:sz w:val="20"/>
        </w:rPr>
        <w:t>Index</w:t>
      </w:r>
      <w:r>
        <w:rPr>
          <w:rFonts w:ascii="Arial" w:hAnsi="Arial"/>
          <w:b/>
          <w:color w:val="2B2B2B"/>
          <w:spacing w:val="-3"/>
          <w:sz w:val="20"/>
        </w:rPr>
        <w:t xml:space="preserve"> </w:t>
      </w:r>
      <w:r>
        <w:rPr>
          <w:rFonts w:ascii="Arial" w:hAnsi="Arial"/>
          <w:b/>
          <w:color w:val="2B2B2B"/>
          <w:sz w:val="20"/>
        </w:rPr>
        <w:t>Fund</w:t>
      </w:r>
      <w:r>
        <w:rPr>
          <w:rFonts w:ascii="Arial" w:hAnsi="Arial"/>
          <w:b/>
          <w:color w:val="2B2B2B"/>
          <w:spacing w:val="-3"/>
          <w:sz w:val="20"/>
        </w:rPr>
        <w:t xml:space="preserve"> </w:t>
      </w:r>
      <w:r>
        <w:rPr>
          <w:rFonts w:ascii="Arial" w:hAnsi="Arial"/>
          <w:b/>
          <w:color w:val="2B2B2B"/>
          <w:sz w:val="20"/>
        </w:rPr>
        <w:t>Efficiency:</w:t>
      </w:r>
      <w:r>
        <w:rPr>
          <w:rFonts w:ascii="Arial" w:hAnsi="Arial"/>
          <w:b/>
          <w:color w:val="2B2B2B"/>
          <w:spacing w:val="-3"/>
          <w:sz w:val="20"/>
        </w:rPr>
        <w:t xml:space="preserve"> </w:t>
      </w:r>
      <w:r>
        <w:rPr>
          <w:color w:val="2B2B2B"/>
          <w:sz w:val="20"/>
        </w:rPr>
        <w:t>UTI</w:t>
      </w:r>
      <w:r>
        <w:rPr>
          <w:color w:val="2B2B2B"/>
          <w:spacing w:val="-3"/>
          <w:sz w:val="20"/>
        </w:rPr>
        <w:t xml:space="preserve"> </w:t>
      </w:r>
      <w:r>
        <w:rPr>
          <w:color w:val="2B2B2B"/>
          <w:sz w:val="20"/>
        </w:rPr>
        <w:t>Nifty</w:t>
      </w:r>
      <w:r>
        <w:rPr>
          <w:color w:val="2B2B2B"/>
          <w:spacing w:val="-3"/>
          <w:sz w:val="20"/>
        </w:rPr>
        <w:t xml:space="preserve"> </w:t>
      </w:r>
      <w:r>
        <w:rPr>
          <w:color w:val="2B2B2B"/>
          <w:sz w:val="20"/>
        </w:rPr>
        <w:t>50</w:t>
      </w:r>
      <w:r>
        <w:rPr>
          <w:color w:val="2B2B2B"/>
          <w:spacing w:val="-3"/>
          <w:sz w:val="20"/>
        </w:rPr>
        <w:t xml:space="preserve"> </w:t>
      </w:r>
      <w:r>
        <w:rPr>
          <w:color w:val="2B2B2B"/>
          <w:sz w:val="20"/>
        </w:rPr>
        <w:t>Index</w:t>
      </w:r>
      <w:r>
        <w:rPr>
          <w:color w:val="2B2B2B"/>
          <w:spacing w:val="-3"/>
          <w:sz w:val="20"/>
        </w:rPr>
        <w:t xml:space="preserve"> </w:t>
      </w:r>
      <w:r>
        <w:rPr>
          <w:color w:val="2B2B2B"/>
          <w:sz w:val="20"/>
        </w:rPr>
        <w:t>Fund</w:t>
      </w:r>
      <w:r>
        <w:rPr>
          <w:color w:val="2B2B2B"/>
          <w:spacing w:val="-3"/>
          <w:sz w:val="20"/>
        </w:rPr>
        <w:t xml:space="preserve"> </w:t>
      </w:r>
      <w:r>
        <w:rPr>
          <w:color w:val="2B2B2B"/>
          <w:sz w:val="20"/>
        </w:rPr>
        <w:t>–</w:t>
      </w:r>
      <w:r>
        <w:rPr>
          <w:color w:val="2B2B2B"/>
          <w:spacing w:val="-3"/>
          <w:sz w:val="20"/>
        </w:rPr>
        <w:t xml:space="preserve"> </w:t>
      </w:r>
      <w:r>
        <w:rPr>
          <w:color w:val="2B2B2B"/>
          <w:sz w:val="20"/>
        </w:rPr>
        <w:t>Regular</w:t>
      </w:r>
      <w:r>
        <w:rPr>
          <w:color w:val="2B2B2B"/>
          <w:spacing w:val="-3"/>
          <w:sz w:val="20"/>
        </w:rPr>
        <w:t xml:space="preserve"> </w:t>
      </w:r>
      <w:r>
        <w:rPr>
          <w:color w:val="2B2B2B"/>
          <w:sz w:val="20"/>
        </w:rPr>
        <w:t>Plan</w:t>
      </w:r>
      <w:r>
        <w:rPr>
          <w:color w:val="2B2B2B"/>
          <w:spacing w:val="-3"/>
          <w:sz w:val="20"/>
        </w:rPr>
        <w:t xml:space="preserve"> </w:t>
      </w:r>
      <w:r>
        <w:rPr>
          <w:color w:val="2B2B2B"/>
          <w:sz w:val="20"/>
        </w:rPr>
        <w:t>achieved</w:t>
      </w:r>
      <w:r>
        <w:rPr>
          <w:color w:val="2B2B2B"/>
          <w:spacing w:val="-3"/>
          <w:sz w:val="20"/>
        </w:rPr>
        <w:t xml:space="preserve"> </w:t>
      </w:r>
      <w:r>
        <w:rPr>
          <w:color w:val="2B2B2B"/>
          <w:sz w:val="20"/>
        </w:rPr>
        <w:t>the</w:t>
      </w:r>
      <w:r>
        <w:rPr>
          <w:color w:val="2B2B2B"/>
          <w:spacing w:val="-3"/>
          <w:sz w:val="20"/>
        </w:rPr>
        <w:t xml:space="preserve"> </w:t>
      </w:r>
      <w:r>
        <w:rPr>
          <w:color w:val="2B2B2B"/>
          <w:sz w:val="20"/>
        </w:rPr>
        <w:t>highest</w:t>
      </w:r>
      <w:r>
        <w:rPr>
          <w:color w:val="2B2B2B"/>
          <w:spacing w:val="-3"/>
          <w:sz w:val="20"/>
        </w:rPr>
        <w:t xml:space="preserve"> </w:t>
      </w:r>
      <w:r>
        <w:rPr>
          <w:color w:val="2B2B2B"/>
          <w:sz w:val="20"/>
        </w:rPr>
        <w:t>Sharpe</w:t>
      </w:r>
      <w:r>
        <w:rPr>
          <w:color w:val="2B2B2B"/>
          <w:spacing w:val="-3"/>
          <w:sz w:val="20"/>
        </w:rPr>
        <w:t xml:space="preserve"> </w:t>
      </w:r>
      <w:r>
        <w:rPr>
          <w:color w:val="2B2B2B"/>
          <w:sz w:val="20"/>
        </w:rPr>
        <w:t>Ratio</w:t>
      </w:r>
      <w:r>
        <w:rPr>
          <w:color w:val="2B2B2B"/>
          <w:spacing w:val="-3"/>
          <w:sz w:val="20"/>
        </w:rPr>
        <w:t xml:space="preserve"> </w:t>
      </w:r>
      <w:r>
        <w:rPr>
          <w:color w:val="2B2B2B"/>
          <w:sz w:val="20"/>
        </w:rPr>
        <w:t>in the dataset (~1.2), demonstrating that low-cost passive investing outperforms most active funds on a risk-adjusted basis.</w:t>
      </w:r>
    </w:p>
    <w:p w14:paraId="4C7B8060" w14:textId="77777777" w:rsidR="00CD3DC5" w:rsidRDefault="00000000">
      <w:pPr>
        <w:pStyle w:val="ListParagraph"/>
        <w:numPr>
          <w:ilvl w:val="0"/>
          <w:numId w:val="3"/>
        </w:numPr>
        <w:tabs>
          <w:tab w:val="left" w:pos="1696"/>
        </w:tabs>
        <w:spacing w:before="63" w:line="312" w:lineRule="auto"/>
        <w:ind w:right="1251" w:firstLine="0"/>
        <w:jc w:val="both"/>
        <w:rPr>
          <w:sz w:val="20"/>
        </w:rPr>
      </w:pPr>
      <w:r>
        <w:rPr>
          <w:rFonts w:ascii="Arial" w:hAnsi="Arial"/>
          <w:b/>
          <w:color w:val="2B2B2B"/>
          <w:sz w:val="20"/>
        </w:rPr>
        <w:t xml:space="preserve">Geographic Capital Concentration: </w:t>
      </w:r>
      <w:r>
        <w:rPr>
          <w:color w:val="2B2B2B"/>
          <w:sz w:val="20"/>
        </w:rPr>
        <w:t>Punjab, Tamil Nadu, and Madhya Pradesh lead in investor transaction volumes, revealing that mutual fund capital is not exclusively concentrated in T30 (Top-30) cities — B30 investors are increasingly active.</w:t>
      </w:r>
    </w:p>
    <w:p w14:paraId="38F8B90B" w14:textId="77777777" w:rsidR="00CD3DC5" w:rsidRDefault="00000000">
      <w:pPr>
        <w:pStyle w:val="ListParagraph"/>
        <w:numPr>
          <w:ilvl w:val="0"/>
          <w:numId w:val="3"/>
        </w:numPr>
        <w:tabs>
          <w:tab w:val="left" w:pos="1699"/>
        </w:tabs>
        <w:spacing w:before="63" w:line="312" w:lineRule="auto"/>
        <w:ind w:right="1251" w:firstLine="0"/>
        <w:jc w:val="both"/>
        <w:rPr>
          <w:sz w:val="20"/>
        </w:rPr>
      </w:pPr>
      <w:r>
        <w:rPr>
          <w:rFonts w:ascii="Arial" w:hAnsi="Arial"/>
          <w:b/>
          <w:color w:val="2B2B2B"/>
          <w:sz w:val="20"/>
        </w:rPr>
        <w:t xml:space="preserve">Lumpsum Dominates by Value: </w:t>
      </w:r>
      <w:r>
        <w:rPr>
          <w:color w:val="2B2B2B"/>
          <w:sz w:val="20"/>
        </w:rPr>
        <w:t>Lumpsum investments account for 58.49% of total transaction value, despite SIP registrations driving account-count growth — suggesting high net-worth investors continue to prefer one-time deployments.</w:t>
      </w:r>
    </w:p>
    <w:p w14:paraId="38DFB07D" w14:textId="77777777" w:rsidR="00CD3DC5" w:rsidRDefault="00000000">
      <w:pPr>
        <w:pStyle w:val="ListParagraph"/>
        <w:numPr>
          <w:ilvl w:val="0"/>
          <w:numId w:val="3"/>
        </w:numPr>
        <w:tabs>
          <w:tab w:val="left" w:pos="1657"/>
        </w:tabs>
        <w:spacing w:before="63" w:line="295" w:lineRule="auto"/>
        <w:ind w:right="1203" w:firstLine="0"/>
        <w:jc w:val="both"/>
        <w:rPr>
          <w:sz w:val="20"/>
        </w:rPr>
      </w:pPr>
      <w:r>
        <w:rPr>
          <w:rFonts w:ascii="Arial" w:hAnsi="Arial"/>
          <w:b/>
          <w:color w:val="2B2B2B"/>
          <w:sz w:val="20"/>
        </w:rPr>
        <w:t xml:space="preserve">Uniform Cross-Age Ticket Sizes: </w:t>
      </w:r>
      <w:r>
        <w:rPr>
          <w:color w:val="2B2B2B"/>
          <w:sz w:val="20"/>
        </w:rPr>
        <w:t>Average transaction amounts are remarkably consistent across all age cohorts (~</w:t>
      </w:r>
      <w:r>
        <w:rPr>
          <w:rFonts w:ascii="MS Gothic" w:hAnsi="MS Gothic"/>
          <w:color w:val="2B2B2B"/>
          <w:sz w:val="20"/>
        </w:rPr>
        <w:t>■</w:t>
      </w:r>
      <w:r>
        <w:rPr>
          <w:color w:val="2B2B2B"/>
          <w:sz w:val="20"/>
        </w:rPr>
        <w:t>100K), indicating that ticket-size differentiation by age group is limited and investor education has relatively uniform reach.</w:t>
      </w:r>
    </w:p>
    <w:p w14:paraId="78828EE9" w14:textId="77777777" w:rsidR="00CD3DC5" w:rsidRDefault="00000000">
      <w:pPr>
        <w:pStyle w:val="ListParagraph"/>
        <w:numPr>
          <w:ilvl w:val="0"/>
          <w:numId w:val="3"/>
        </w:numPr>
        <w:tabs>
          <w:tab w:val="left" w:pos="1678"/>
        </w:tabs>
        <w:spacing w:before="79" w:line="312" w:lineRule="auto"/>
        <w:ind w:right="1251" w:firstLine="0"/>
        <w:jc w:val="both"/>
        <w:rPr>
          <w:sz w:val="20"/>
        </w:rPr>
      </w:pPr>
      <w:r>
        <w:rPr>
          <w:rFonts w:ascii="Arial" w:hAnsi="Arial"/>
          <w:b/>
          <w:color w:val="2B2B2B"/>
          <w:sz w:val="20"/>
        </w:rPr>
        <w:t xml:space="preserve">BFSI Sector Concentration Risk: </w:t>
      </w:r>
      <w:r>
        <w:rPr>
          <w:color w:val="2B2B2B"/>
          <w:sz w:val="20"/>
        </w:rPr>
        <w:t>Portfolio holdings analysis via the HHI model identifies Banking and Financial Services as the most concentrated sector across the 40-scheme universe, creating correlated systemic risk.</w:t>
      </w:r>
    </w:p>
    <w:p w14:paraId="43B1893D" w14:textId="77777777" w:rsidR="00CD3DC5" w:rsidRDefault="00000000">
      <w:pPr>
        <w:pStyle w:val="ListParagraph"/>
        <w:numPr>
          <w:ilvl w:val="0"/>
          <w:numId w:val="3"/>
        </w:numPr>
        <w:tabs>
          <w:tab w:val="left" w:pos="1671"/>
        </w:tabs>
        <w:spacing w:before="63" w:line="312" w:lineRule="auto"/>
        <w:ind w:right="1250" w:firstLine="0"/>
        <w:jc w:val="both"/>
        <w:rPr>
          <w:sz w:val="20"/>
        </w:rPr>
      </w:pPr>
      <w:r>
        <w:rPr>
          <w:rFonts w:ascii="Arial" w:hAnsi="Arial"/>
          <w:b/>
          <w:color w:val="2B2B2B"/>
          <w:sz w:val="20"/>
        </w:rPr>
        <w:t xml:space="preserve">Negative Sharpe Outliers: </w:t>
      </w:r>
      <w:r>
        <w:rPr>
          <w:color w:val="2B2B2B"/>
          <w:sz w:val="20"/>
        </w:rPr>
        <w:t xml:space="preserve">Select equity funds recorded negative Sharpe ratios during the analysis period, flagged by the </w:t>
      </w:r>
      <w:proofErr w:type="spellStart"/>
      <w:r>
        <w:rPr>
          <w:color w:val="2B2B2B"/>
          <w:sz w:val="20"/>
        </w:rPr>
        <w:t>is_negative_sharpe</w:t>
      </w:r>
      <w:proofErr w:type="spellEnd"/>
      <w:r>
        <w:rPr>
          <w:color w:val="2B2B2B"/>
          <w:sz w:val="20"/>
        </w:rPr>
        <w:t xml:space="preserve"> </w:t>
      </w:r>
      <w:proofErr w:type="spellStart"/>
      <w:r>
        <w:rPr>
          <w:color w:val="2B2B2B"/>
          <w:sz w:val="20"/>
        </w:rPr>
        <w:t>boolean</w:t>
      </w:r>
      <w:proofErr w:type="spellEnd"/>
      <w:r>
        <w:rPr>
          <w:color w:val="2B2B2B"/>
          <w:sz w:val="20"/>
        </w:rPr>
        <w:t xml:space="preserve"> audit column — these funds require immediate product team review.</w:t>
      </w:r>
    </w:p>
    <w:p w14:paraId="0CEAC819" w14:textId="77777777" w:rsidR="00CD3DC5" w:rsidRDefault="00CD3DC5">
      <w:pPr>
        <w:pStyle w:val="BodyText"/>
      </w:pPr>
    </w:p>
    <w:p w14:paraId="260B1FE1" w14:textId="77777777" w:rsidR="00CD3DC5" w:rsidRDefault="00CD3DC5">
      <w:pPr>
        <w:pStyle w:val="BodyText"/>
        <w:spacing w:before="91"/>
      </w:pPr>
    </w:p>
    <w:p w14:paraId="13D2C871" w14:textId="77777777" w:rsidR="00CD3DC5" w:rsidRDefault="00000000">
      <w:pPr>
        <w:pStyle w:val="Heading1"/>
        <w:numPr>
          <w:ilvl w:val="0"/>
          <w:numId w:val="7"/>
        </w:numPr>
        <w:tabs>
          <w:tab w:val="left" w:pos="1786"/>
        </w:tabs>
        <w:ind w:left="1786" w:hanging="533"/>
      </w:pPr>
      <w:r>
        <w:rPr>
          <w:color w:val="3D1A6B"/>
          <w:spacing w:val="-2"/>
        </w:rPr>
        <w:t>Recommendations</w:t>
      </w:r>
    </w:p>
    <w:p w14:paraId="18605864"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4224" behindDoc="1" locked="0" layoutInCell="1" allowOverlap="1" wp14:anchorId="38440736" wp14:editId="24D58048">
                <wp:simplePos x="0" y="0"/>
                <wp:positionH relativeFrom="page">
                  <wp:posOffset>796199</wp:posOffset>
                </wp:positionH>
                <wp:positionV relativeFrom="paragraph">
                  <wp:posOffset>147594</wp:posOffset>
                </wp:positionV>
                <wp:extent cx="596773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62031E9E" id="Graphic 84" o:spid="_x0000_s1026" style="position:absolute;margin-left:62.7pt;margin-top:11.6pt;width:469.9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432BB6CA" w14:textId="77777777" w:rsidR="00CD3DC5" w:rsidRDefault="00000000">
      <w:pPr>
        <w:pStyle w:val="Heading2"/>
        <w:numPr>
          <w:ilvl w:val="1"/>
          <w:numId w:val="7"/>
        </w:numPr>
        <w:tabs>
          <w:tab w:val="left" w:pos="1831"/>
        </w:tabs>
        <w:spacing w:before="286"/>
        <w:ind w:left="1831" w:hanging="578"/>
      </w:pPr>
      <w:r>
        <w:rPr>
          <w:color w:val="693DAA"/>
        </w:rPr>
        <w:t xml:space="preserve">For </w:t>
      </w:r>
      <w:r>
        <w:rPr>
          <w:color w:val="693DAA"/>
          <w:spacing w:val="-2"/>
        </w:rPr>
        <w:t>Investors</w:t>
      </w:r>
    </w:p>
    <w:p w14:paraId="7F1041A4" w14:textId="77777777" w:rsidR="00CD3DC5" w:rsidRDefault="00000000">
      <w:pPr>
        <w:pStyle w:val="ListParagraph"/>
        <w:numPr>
          <w:ilvl w:val="2"/>
          <w:numId w:val="7"/>
        </w:numPr>
        <w:tabs>
          <w:tab w:val="left" w:pos="1698"/>
        </w:tabs>
        <w:spacing w:before="177" w:line="312" w:lineRule="auto"/>
        <w:ind w:right="1251" w:firstLine="0"/>
        <w:rPr>
          <w:sz w:val="20"/>
        </w:rPr>
      </w:pPr>
      <w:r>
        <w:rPr>
          <w:color w:val="2B2B2B"/>
          <w:sz w:val="20"/>
        </w:rPr>
        <w:t>Allocate</w:t>
      </w:r>
      <w:r>
        <w:rPr>
          <w:color w:val="2B2B2B"/>
          <w:spacing w:val="38"/>
          <w:sz w:val="20"/>
        </w:rPr>
        <w:t xml:space="preserve"> </w:t>
      </w:r>
      <w:r>
        <w:rPr>
          <w:color w:val="2B2B2B"/>
          <w:sz w:val="20"/>
        </w:rPr>
        <w:t>core</w:t>
      </w:r>
      <w:r>
        <w:rPr>
          <w:color w:val="2B2B2B"/>
          <w:spacing w:val="38"/>
          <w:sz w:val="20"/>
        </w:rPr>
        <w:t xml:space="preserve"> </w:t>
      </w:r>
      <w:r>
        <w:rPr>
          <w:color w:val="2B2B2B"/>
          <w:sz w:val="20"/>
        </w:rPr>
        <w:t>portfolio</w:t>
      </w:r>
      <w:r>
        <w:rPr>
          <w:color w:val="2B2B2B"/>
          <w:spacing w:val="38"/>
          <w:sz w:val="20"/>
        </w:rPr>
        <w:t xml:space="preserve"> </w:t>
      </w:r>
      <w:r>
        <w:rPr>
          <w:color w:val="2B2B2B"/>
          <w:sz w:val="20"/>
        </w:rPr>
        <w:t>holdings</w:t>
      </w:r>
      <w:r>
        <w:rPr>
          <w:color w:val="2B2B2B"/>
          <w:spacing w:val="38"/>
          <w:sz w:val="20"/>
        </w:rPr>
        <w:t xml:space="preserve"> </w:t>
      </w:r>
      <w:r>
        <w:rPr>
          <w:color w:val="2B2B2B"/>
          <w:sz w:val="20"/>
        </w:rPr>
        <w:t>to</w:t>
      </w:r>
      <w:r>
        <w:rPr>
          <w:color w:val="2B2B2B"/>
          <w:spacing w:val="38"/>
          <w:sz w:val="20"/>
        </w:rPr>
        <w:t xml:space="preserve"> </w:t>
      </w:r>
      <w:r>
        <w:rPr>
          <w:color w:val="2B2B2B"/>
          <w:sz w:val="20"/>
        </w:rPr>
        <w:t>index</w:t>
      </w:r>
      <w:r>
        <w:rPr>
          <w:color w:val="2B2B2B"/>
          <w:spacing w:val="38"/>
          <w:sz w:val="20"/>
        </w:rPr>
        <w:t xml:space="preserve"> </w:t>
      </w:r>
      <w:r>
        <w:rPr>
          <w:color w:val="2B2B2B"/>
          <w:sz w:val="20"/>
        </w:rPr>
        <w:t>funds</w:t>
      </w:r>
      <w:r>
        <w:rPr>
          <w:color w:val="2B2B2B"/>
          <w:spacing w:val="38"/>
          <w:sz w:val="20"/>
        </w:rPr>
        <w:t xml:space="preserve"> </w:t>
      </w:r>
      <w:r>
        <w:rPr>
          <w:color w:val="2B2B2B"/>
          <w:sz w:val="20"/>
        </w:rPr>
        <w:t>(e.g.,</w:t>
      </w:r>
      <w:r>
        <w:rPr>
          <w:color w:val="2B2B2B"/>
          <w:spacing w:val="38"/>
          <w:sz w:val="20"/>
        </w:rPr>
        <w:t xml:space="preserve"> </w:t>
      </w:r>
      <w:r>
        <w:rPr>
          <w:color w:val="2B2B2B"/>
          <w:sz w:val="20"/>
        </w:rPr>
        <w:t>UTI</w:t>
      </w:r>
      <w:r>
        <w:rPr>
          <w:color w:val="2B2B2B"/>
          <w:spacing w:val="38"/>
          <w:sz w:val="20"/>
        </w:rPr>
        <w:t xml:space="preserve"> </w:t>
      </w:r>
      <w:r>
        <w:rPr>
          <w:color w:val="2B2B2B"/>
          <w:sz w:val="20"/>
        </w:rPr>
        <w:t>Nifty</w:t>
      </w:r>
      <w:r>
        <w:rPr>
          <w:color w:val="2B2B2B"/>
          <w:spacing w:val="38"/>
          <w:sz w:val="20"/>
        </w:rPr>
        <w:t xml:space="preserve"> </w:t>
      </w:r>
      <w:r>
        <w:rPr>
          <w:color w:val="2B2B2B"/>
          <w:sz w:val="20"/>
        </w:rPr>
        <w:t>50)</w:t>
      </w:r>
      <w:r>
        <w:rPr>
          <w:color w:val="2B2B2B"/>
          <w:spacing w:val="38"/>
          <w:sz w:val="20"/>
        </w:rPr>
        <w:t xml:space="preserve"> </w:t>
      </w:r>
      <w:r>
        <w:rPr>
          <w:color w:val="2B2B2B"/>
          <w:sz w:val="20"/>
        </w:rPr>
        <w:t>for</w:t>
      </w:r>
      <w:r>
        <w:rPr>
          <w:color w:val="2B2B2B"/>
          <w:spacing w:val="38"/>
          <w:sz w:val="20"/>
        </w:rPr>
        <w:t xml:space="preserve"> </w:t>
      </w:r>
      <w:r>
        <w:rPr>
          <w:color w:val="2B2B2B"/>
          <w:sz w:val="20"/>
        </w:rPr>
        <w:t>cost-efficient,</w:t>
      </w:r>
      <w:r>
        <w:rPr>
          <w:color w:val="2B2B2B"/>
          <w:spacing w:val="38"/>
          <w:sz w:val="20"/>
        </w:rPr>
        <w:t xml:space="preserve"> </w:t>
      </w:r>
      <w:r>
        <w:rPr>
          <w:color w:val="2B2B2B"/>
          <w:sz w:val="20"/>
        </w:rPr>
        <w:t xml:space="preserve">risk-adjusted returns; supplement with high-Alpha funds (SBI Small Cap, SBI </w:t>
      </w:r>
      <w:proofErr w:type="spellStart"/>
      <w:r>
        <w:rPr>
          <w:color w:val="2B2B2B"/>
          <w:sz w:val="20"/>
        </w:rPr>
        <w:t>Bluechip</w:t>
      </w:r>
      <w:proofErr w:type="spellEnd"/>
      <w:r>
        <w:rPr>
          <w:color w:val="2B2B2B"/>
          <w:sz w:val="20"/>
        </w:rPr>
        <w:t>) for alpha generation.</w:t>
      </w:r>
    </w:p>
    <w:p w14:paraId="2DB31DC0" w14:textId="77777777" w:rsidR="00CD3DC5" w:rsidRDefault="00CD3DC5">
      <w:pPr>
        <w:pStyle w:val="ListParagraph"/>
        <w:spacing w:line="312" w:lineRule="auto"/>
        <w:rPr>
          <w:sz w:val="20"/>
        </w:rPr>
        <w:sectPr w:rsidR="00CD3DC5">
          <w:pgSz w:w="11910" w:h="16840"/>
          <w:pgMar w:top="920" w:right="0" w:bottom="940" w:left="0" w:header="0" w:footer="745" w:gutter="0"/>
          <w:cols w:space="720"/>
        </w:sectPr>
      </w:pPr>
    </w:p>
    <w:p w14:paraId="4B891B40" w14:textId="77777777" w:rsidR="00CD3DC5" w:rsidRDefault="00CD3DC5">
      <w:pPr>
        <w:pStyle w:val="BodyText"/>
        <w:spacing w:before="222"/>
      </w:pPr>
    </w:p>
    <w:p w14:paraId="65E7518C" w14:textId="77777777" w:rsidR="00CD3DC5" w:rsidRDefault="00000000">
      <w:pPr>
        <w:pStyle w:val="ListParagraph"/>
        <w:numPr>
          <w:ilvl w:val="2"/>
          <w:numId w:val="7"/>
        </w:numPr>
        <w:tabs>
          <w:tab w:val="left" w:pos="1660"/>
        </w:tabs>
        <w:spacing w:line="312" w:lineRule="auto"/>
        <w:ind w:right="1251" w:firstLine="0"/>
        <w:rPr>
          <w:sz w:val="20"/>
        </w:rPr>
      </w:pPr>
      <w:r>
        <w:rPr>
          <w:color w:val="2B2B2B"/>
          <w:sz w:val="20"/>
        </w:rPr>
        <w:t>Diversify SIP investments across at least 3 distinct fund categories (Large Cap, Mid/Small Cap, Debt) to reduce concentration risk flagged by the HHI analysis.</w:t>
      </w:r>
    </w:p>
    <w:p w14:paraId="763045E4" w14:textId="77777777" w:rsidR="00CD3DC5" w:rsidRDefault="00000000">
      <w:pPr>
        <w:pStyle w:val="ListParagraph"/>
        <w:numPr>
          <w:ilvl w:val="2"/>
          <w:numId w:val="7"/>
        </w:numPr>
        <w:tabs>
          <w:tab w:val="left" w:pos="1711"/>
        </w:tabs>
        <w:spacing w:before="62" w:line="312" w:lineRule="auto"/>
        <w:ind w:right="1250" w:firstLine="0"/>
        <w:rPr>
          <w:sz w:val="20"/>
        </w:rPr>
      </w:pPr>
      <w:r>
        <w:rPr>
          <w:color w:val="2B2B2B"/>
          <w:sz w:val="20"/>
        </w:rPr>
        <w:t>Review</w:t>
      </w:r>
      <w:r>
        <w:rPr>
          <w:color w:val="2B2B2B"/>
          <w:spacing w:val="40"/>
          <w:sz w:val="20"/>
        </w:rPr>
        <w:t xml:space="preserve"> </w:t>
      </w:r>
      <w:r>
        <w:rPr>
          <w:color w:val="2B2B2B"/>
          <w:sz w:val="20"/>
        </w:rPr>
        <w:t>funds</w:t>
      </w:r>
      <w:r>
        <w:rPr>
          <w:color w:val="2B2B2B"/>
          <w:spacing w:val="40"/>
          <w:sz w:val="20"/>
        </w:rPr>
        <w:t xml:space="preserve"> </w:t>
      </w:r>
      <w:r>
        <w:rPr>
          <w:color w:val="2B2B2B"/>
          <w:sz w:val="20"/>
        </w:rPr>
        <w:t>with</w:t>
      </w:r>
      <w:r>
        <w:rPr>
          <w:color w:val="2B2B2B"/>
          <w:spacing w:val="40"/>
          <w:sz w:val="20"/>
        </w:rPr>
        <w:t xml:space="preserve"> </w:t>
      </w:r>
      <w:r>
        <w:rPr>
          <w:color w:val="2B2B2B"/>
          <w:sz w:val="20"/>
        </w:rPr>
        <w:t>negative</w:t>
      </w:r>
      <w:r>
        <w:rPr>
          <w:color w:val="2B2B2B"/>
          <w:spacing w:val="40"/>
          <w:sz w:val="20"/>
        </w:rPr>
        <w:t xml:space="preserve"> </w:t>
      </w:r>
      <w:r>
        <w:rPr>
          <w:color w:val="2B2B2B"/>
          <w:sz w:val="20"/>
        </w:rPr>
        <w:t>Sharpe</w:t>
      </w:r>
      <w:r>
        <w:rPr>
          <w:color w:val="2B2B2B"/>
          <w:spacing w:val="40"/>
          <w:sz w:val="20"/>
        </w:rPr>
        <w:t xml:space="preserve"> </w:t>
      </w:r>
      <w:r>
        <w:rPr>
          <w:color w:val="2B2B2B"/>
          <w:sz w:val="20"/>
        </w:rPr>
        <w:t>Ratios</w:t>
      </w:r>
      <w:r>
        <w:rPr>
          <w:color w:val="2B2B2B"/>
          <w:spacing w:val="40"/>
          <w:sz w:val="20"/>
        </w:rPr>
        <w:t xml:space="preserve"> </w:t>
      </w:r>
      <w:r>
        <w:rPr>
          <w:color w:val="2B2B2B"/>
          <w:sz w:val="20"/>
        </w:rPr>
        <w:t>for</w:t>
      </w:r>
      <w:r>
        <w:rPr>
          <w:color w:val="2B2B2B"/>
          <w:spacing w:val="40"/>
          <w:sz w:val="20"/>
        </w:rPr>
        <w:t xml:space="preserve"> </w:t>
      </w:r>
      <w:r>
        <w:rPr>
          <w:color w:val="2B2B2B"/>
          <w:sz w:val="20"/>
        </w:rPr>
        <w:t>potential</w:t>
      </w:r>
      <w:r>
        <w:rPr>
          <w:color w:val="2B2B2B"/>
          <w:spacing w:val="40"/>
          <w:sz w:val="20"/>
        </w:rPr>
        <w:t xml:space="preserve"> </w:t>
      </w:r>
      <w:r>
        <w:rPr>
          <w:color w:val="2B2B2B"/>
          <w:sz w:val="20"/>
        </w:rPr>
        <w:t>exit</w:t>
      </w:r>
      <w:r>
        <w:rPr>
          <w:color w:val="2B2B2B"/>
          <w:spacing w:val="40"/>
          <w:sz w:val="20"/>
        </w:rPr>
        <w:t xml:space="preserve"> </w:t>
      </w:r>
      <w:r>
        <w:rPr>
          <w:color w:val="2B2B2B"/>
          <w:sz w:val="20"/>
        </w:rPr>
        <w:t>or</w:t>
      </w:r>
      <w:r>
        <w:rPr>
          <w:color w:val="2B2B2B"/>
          <w:spacing w:val="40"/>
          <w:sz w:val="20"/>
        </w:rPr>
        <w:t xml:space="preserve"> </w:t>
      </w:r>
      <w:r>
        <w:rPr>
          <w:color w:val="2B2B2B"/>
          <w:sz w:val="20"/>
        </w:rPr>
        <w:t>replacement</w:t>
      </w:r>
      <w:r>
        <w:rPr>
          <w:color w:val="2B2B2B"/>
          <w:spacing w:val="40"/>
          <w:sz w:val="20"/>
        </w:rPr>
        <w:t xml:space="preserve"> </w:t>
      </w:r>
      <w:r>
        <w:rPr>
          <w:color w:val="2B2B2B"/>
          <w:sz w:val="20"/>
        </w:rPr>
        <w:t>with</w:t>
      </w:r>
      <w:r>
        <w:rPr>
          <w:color w:val="2B2B2B"/>
          <w:spacing w:val="40"/>
          <w:sz w:val="20"/>
        </w:rPr>
        <w:t xml:space="preserve"> </w:t>
      </w:r>
      <w:r>
        <w:rPr>
          <w:color w:val="2B2B2B"/>
          <w:sz w:val="20"/>
        </w:rPr>
        <w:t>higher-ranked composite-score alternatives.</w:t>
      </w:r>
    </w:p>
    <w:p w14:paraId="34F63A75" w14:textId="77777777" w:rsidR="00CD3DC5" w:rsidRDefault="00CD3DC5">
      <w:pPr>
        <w:pStyle w:val="BodyText"/>
        <w:spacing w:before="56"/>
      </w:pPr>
    </w:p>
    <w:p w14:paraId="652D7371" w14:textId="77777777" w:rsidR="00CD3DC5" w:rsidRDefault="00000000">
      <w:pPr>
        <w:pStyle w:val="Heading2"/>
        <w:numPr>
          <w:ilvl w:val="1"/>
          <w:numId w:val="7"/>
        </w:numPr>
        <w:tabs>
          <w:tab w:val="left" w:pos="1831"/>
        </w:tabs>
        <w:ind w:left="1831" w:hanging="578"/>
      </w:pPr>
      <w:r>
        <w:rPr>
          <w:color w:val="693DAA"/>
        </w:rPr>
        <w:t xml:space="preserve">For Asset Management Companies </w:t>
      </w:r>
      <w:r>
        <w:rPr>
          <w:color w:val="693DAA"/>
          <w:spacing w:val="-2"/>
        </w:rPr>
        <w:t>(AMCs)</w:t>
      </w:r>
    </w:p>
    <w:p w14:paraId="1BB2A732" w14:textId="77777777" w:rsidR="00CD3DC5" w:rsidRDefault="00000000">
      <w:pPr>
        <w:pStyle w:val="ListParagraph"/>
        <w:numPr>
          <w:ilvl w:val="2"/>
          <w:numId w:val="7"/>
        </w:numPr>
        <w:tabs>
          <w:tab w:val="left" w:pos="1731"/>
        </w:tabs>
        <w:spacing w:before="177" w:line="312" w:lineRule="auto"/>
        <w:ind w:right="1251" w:firstLine="0"/>
        <w:rPr>
          <w:sz w:val="20"/>
        </w:rPr>
      </w:pPr>
      <w:r>
        <w:rPr>
          <w:color w:val="2B2B2B"/>
          <w:sz w:val="20"/>
        </w:rPr>
        <w:t>Develop</w:t>
      </w:r>
      <w:r>
        <w:rPr>
          <w:color w:val="2B2B2B"/>
          <w:spacing w:val="69"/>
          <w:sz w:val="20"/>
        </w:rPr>
        <w:t xml:space="preserve"> </w:t>
      </w:r>
      <w:r>
        <w:rPr>
          <w:color w:val="2B2B2B"/>
          <w:sz w:val="20"/>
        </w:rPr>
        <w:t>targeted</w:t>
      </w:r>
      <w:r>
        <w:rPr>
          <w:color w:val="2B2B2B"/>
          <w:spacing w:val="69"/>
          <w:sz w:val="20"/>
        </w:rPr>
        <w:t xml:space="preserve"> </w:t>
      </w:r>
      <w:r>
        <w:rPr>
          <w:color w:val="2B2B2B"/>
          <w:sz w:val="20"/>
        </w:rPr>
        <w:t>retention</w:t>
      </w:r>
      <w:r>
        <w:rPr>
          <w:color w:val="2B2B2B"/>
          <w:spacing w:val="69"/>
          <w:sz w:val="20"/>
        </w:rPr>
        <w:t xml:space="preserve"> </w:t>
      </w:r>
      <w:proofErr w:type="spellStart"/>
      <w:r>
        <w:rPr>
          <w:color w:val="2B2B2B"/>
          <w:sz w:val="20"/>
        </w:rPr>
        <w:t>programmes</w:t>
      </w:r>
      <w:proofErr w:type="spellEnd"/>
      <w:r>
        <w:rPr>
          <w:color w:val="2B2B2B"/>
          <w:spacing w:val="69"/>
          <w:sz w:val="20"/>
        </w:rPr>
        <w:t xml:space="preserve"> </w:t>
      </w:r>
      <w:r>
        <w:rPr>
          <w:color w:val="2B2B2B"/>
          <w:sz w:val="20"/>
        </w:rPr>
        <w:t>for</w:t>
      </w:r>
      <w:r>
        <w:rPr>
          <w:color w:val="2B2B2B"/>
          <w:spacing w:val="69"/>
          <w:sz w:val="20"/>
        </w:rPr>
        <w:t xml:space="preserve"> </w:t>
      </w:r>
      <w:r>
        <w:rPr>
          <w:color w:val="2B2B2B"/>
          <w:sz w:val="20"/>
        </w:rPr>
        <w:t>cohorts</w:t>
      </w:r>
      <w:r>
        <w:rPr>
          <w:color w:val="2B2B2B"/>
          <w:spacing w:val="69"/>
          <w:sz w:val="20"/>
        </w:rPr>
        <w:t xml:space="preserve"> </w:t>
      </w:r>
      <w:r>
        <w:rPr>
          <w:color w:val="2B2B2B"/>
          <w:sz w:val="20"/>
        </w:rPr>
        <w:t>exhibiting</w:t>
      </w:r>
      <w:r>
        <w:rPr>
          <w:color w:val="2B2B2B"/>
          <w:spacing w:val="69"/>
          <w:sz w:val="20"/>
        </w:rPr>
        <w:t xml:space="preserve"> </w:t>
      </w:r>
      <w:r>
        <w:rPr>
          <w:color w:val="2B2B2B"/>
          <w:sz w:val="20"/>
        </w:rPr>
        <w:t>high</w:t>
      </w:r>
      <w:r>
        <w:rPr>
          <w:color w:val="2B2B2B"/>
          <w:spacing w:val="69"/>
          <w:sz w:val="20"/>
        </w:rPr>
        <w:t xml:space="preserve"> </w:t>
      </w:r>
      <w:r>
        <w:rPr>
          <w:color w:val="2B2B2B"/>
          <w:sz w:val="20"/>
        </w:rPr>
        <w:t>SIP</w:t>
      </w:r>
      <w:r>
        <w:rPr>
          <w:color w:val="2B2B2B"/>
          <w:spacing w:val="69"/>
          <w:sz w:val="20"/>
        </w:rPr>
        <w:t xml:space="preserve"> </w:t>
      </w:r>
      <w:r>
        <w:rPr>
          <w:color w:val="2B2B2B"/>
          <w:sz w:val="20"/>
        </w:rPr>
        <w:t>discontinuation</w:t>
      </w:r>
      <w:r>
        <w:rPr>
          <w:color w:val="2B2B2B"/>
          <w:spacing w:val="69"/>
          <w:sz w:val="20"/>
        </w:rPr>
        <w:t xml:space="preserve"> </w:t>
      </w:r>
      <w:r>
        <w:rPr>
          <w:color w:val="2B2B2B"/>
          <w:sz w:val="20"/>
        </w:rPr>
        <w:t>rates, particularly in the 18–25 age bracket where income volatility may drive premature redemptions.</w:t>
      </w:r>
    </w:p>
    <w:p w14:paraId="2FC4E748" w14:textId="77777777" w:rsidR="00CD3DC5" w:rsidRDefault="00000000">
      <w:pPr>
        <w:pStyle w:val="ListParagraph"/>
        <w:numPr>
          <w:ilvl w:val="2"/>
          <w:numId w:val="7"/>
        </w:numPr>
        <w:tabs>
          <w:tab w:val="left" w:pos="1661"/>
        </w:tabs>
        <w:spacing w:before="62" w:line="312" w:lineRule="auto"/>
        <w:ind w:right="1250" w:firstLine="0"/>
        <w:rPr>
          <w:sz w:val="20"/>
        </w:rPr>
      </w:pPr>
      <w:r>
        <w:rPr>
          <w:color w:val="2B2B2B"/>
          <w:sz w:val="20"/>
        </w:rPr>
        <w:t>Leverage the B30 geographic growth trend to expand distribution in non-metro states like Punjab and Madhya Pradesh where transaction volumes are already significant.</w:t>
      </w:r>
    </w:p>
    <w:p w14:paraId="2FE97EE3" w14:textId="77777777" w:rsidR="00CD3DC5" w:rsidRDefault="00000000">
      <w:pPr>
        <w:pStyle w:val="ListParagraph"/>
        <w:numPr>
          <w:ilvl w:val="2"/>
          <w:numId w:val="7"/>
        </w:numPr>
        <w:tabs>
          <w:tab w:val="left" w:pos="1663"/>
        </w:tabs>
        <w:spacing w:before="63" w:line="312" w:lineRule="auto"/>
        <w:ind w:right="1250" w:firstLine="0"/>
        <w:rPr>
          <w:sz w:val="20"/>
        </w:rPr>
      </w:pPr>
      <w:r>
        <w:rPr>
          <w:color w:val="2B2B2B"/>
          <w:sz w:val="20"/>
        </w:rPr>
        <w:t>Reduce expense ratios on underperforming actively managed funds where the composite score trails benchmark index fund performance.</w:t>
      </w:r>
    </w:p>
    <w:p w14:paraId="2BB59A1D" w14:textId="77777777" w:rsidR="00CD3DC5" w:rsidRDefault="00CD3DC5">
      <w:pPr>
        <w:pStyle w:val="BodyText"/>
        <w:spacing w:before="55"/>
      </w:pPr>
    </w:p>
    <w:p w14:paraId="70E62798" w14:textId="77777777" w:rsidR="00CD3DC5" w:rsidRDefault="00000000">
      <w:pPr>
        <w:pStyle w:val="Heading2"/>
        <w:numPr>
          <w:ilvl w:val="1"/>
          <w:numId w:val="7"/>
        </w:numPr>
        <w:tabs>
          <w:tab w:val="left" w:pos="1831"/>
        </w:tabs>
        <w:ind w:left="1831" w:hanging="578"/>
      </w:pPr>
      <w:r>
        <w:rPr>
          <w:color w:val="693DAA"/>
        </w:rPr>
        <w:t xml:space="preserve">For Financial Advisors &amp; Product </w:t>
      </w:r>
      <w:r>
        <w:rPr>
          <w:color w:val="693DAA"/>
          <w:spacing w:val="-2"/>
        </w:rPr>
        <w:t>Teams</w:t>
      </w:r>
    </w:p>
    <w:p w14:paraId="4889E2FC" w14:textId="77777777" w:rsidR="00CD3DC5" w:rsidRDefault="00000000">
      <w:pPr>
        <w:pStyle w:val="ListParagraph"/>
        <w:numPr>
          <w:ilvl w:val="2"/>
          <w:numId w:val="7"/>
        </w:numPr>
        <w:tabs>
          <w:tab w:val="left" w:pos="1663"/>
        </w:tabs>
        <w:spacing w:before="178" w:line="312" w:lineRule="auto"/>
        <w:ind w:right="1250" w:firstLine="0"/>
        <w:rPr>
          <w:sz w:val="20"/>
        </w:rPr>
      </w:pPr>
      <w:r>
        <w:rPr>
          <w:color w:val="2B2B2B"/>
          <w:sz w:val="20"/>
        </w:rPr>
        <w:t xml:space="preserve">Adopt the composite scoring model as a </w:t>
      </w:r>
      <w:proofErr w:type="spellStart"/>
      <w:r>
        <w:rPr>
          <w:color w:val="2B2B2B"/>
          <w:sz w:val="20"/>
        </w:rPr>
        <w:t>standardised</w:t>
      </w:r>
      <w:proofErr w:type="spellEnd"/>
      <w:r>
        <w:rPr>
          <w:color w:val="2B2B2B"/>
          <w:sz w:val="20"/>
        </w:rPr>
        <w:t xml:space="preserve"> fund-selection framework to replace subjective recommendation practices.</w:t>
      </w:r>
    </w:p>
    <w:p w14:paraId="6CD5C59F" w14:textId="77777777" w:rsidR="00CD3DC5" w:rsidRDefault="00000000">
      <w:pPr>
        <w:pStyle w:val="ListParagraph"/>
        <w:numPr>
          <w:ilvl w:val="2"/>
          <w:numId w:val="7"/>
        </w:numPr>
        <w:tabs>
          <w:tab w:val="left" w:pos="1661"/>
        </w:tabs>
        <w:spacing w:before="62" w:line="312" w:lineRule="auto"/>
        <w:ind w:right="1250" w:firstLine="0"/>
        <w:rPr>
          <w:sz w:val="20"/>
        </w:rPr>
      </w:pPr>
      <w:r>
        <w:rPr>
          <w:color w:val="2B2B2B"/>
          <w:sz w:val="20"/>
        </w:rPr>
        <w:t>Integrate rolling Sharpe Ratio monitoring to proactively flag funds whose risk-adjusted performance is deteriorating before they underperform on an absolute basis.</w:t>
      </w:r>
    </w:p>
    <w:p w14:paraId="600B4A10" w14:textId="77777777" w:rsidR="00CD3DC5" w:rsidRDefault="00000000">
      <w:pPr>
        <w:pStyle w:val="ListParagraph"/>
        <w:numPr>
          <w:ilvl w:val="2"/>
          <w:numId w:val="7"/>
        </w:numPr>
        <w:tabs>
          <w:tab w:val="left" w:pos="1680"/>
        </w:tabs>
        <w:spacing w:before="62" w:line="312" w:lineRule="auto"/>
        <w:ind w:right="1250" w:firstLine="0"/>
        <w:rPr>
          <w:sz w:val="20"/>
        </w:rPr>
      </w:pPr>
      <w:proofErr w:type="spellStart"/>
      <w:r>
        <w:rPr>
          <w:color w:val="2B2B2B"/>
          <w:sz w:val="20"/>
        </w:rPr>
        <w:t>Prioritise</w:t>
      </w:r>
      <w:proofErr w:type="spellEnd"/>
      <w:r>
        <w:rPr>
          <w:color w:val="2B2B2B"/>
          <w:sz w:val="20"/>
        </w:rPr>
        <w:t xml:space="preserve"> Liquid and Short Duration fund recommendations for conservative and institutional clients</w:t>
      </w:r>
      <w:r>
        <w:rPr>
          <w:color w:val="2B2B2B"/>
          <w:spacing w:val="40"/>
          <w:sz w:val="20"/>
        </w:rPr>
        <w:t xml:space="preserve"> </w:t>
      </w:r>
      <w:r>
        <w:rPr>
          <w:color w:val="2B2B2B"/>
          <w:sz w:val="20"/>
        </w:rPr>
        <w:t>given their dominant net inflow share and lower volatility profiles.</w:t>
      </w:r>
    </w:p>
    <w:p w14:paraId="2C2537D5" w14:textId="77777777" w:rsidR="00CD3DC5" w:rsidRDefault="00CD3DC5">
      <w:pPr>
        <w:pStyle w:val="ListParagraph"/>
        <w:spacing w:line="312" w:lineRule="auto"/>
        <w:rPr>
          <w:sz w:val="20"/>
        </w:rPr>
        <w:sectPr w:rsidR="00CD3DC5">
          <w:pgSz w:w="11910" w:h="16840"/>
          <w:pgMar w:top="920" w:right="0" w:bottom="940" w:left="0" w:header="0" w:footer="745" w:gutter="0"/>
          <w:cols w:space="720"/>
        </w:sectPr>
      </w:pPr>
    </w:p>
    <w:p w14:paraId="2ADBAF10" w14:textId="77777777" w:rsidR="00CD3DC5" w:rsidRDefault="00CD3DC5">
      <w:pPr>
        <w:pStyle w:val="BodyText"/>
        <w:spacing w:before="92"/>
        <w:rPr>
          <w:sz w:val="32"/>
        </w:rPr>
      </w:pPr>
    </w:p>
    <w:p w14:paraId="48D7B3A2" w14:textId="77777777" w:rsidR="00CD3DC5" w:rsidRDefault="00000000">
      <w:pPr>
        <w:pStyle w:val="Heading1"/>
        <w:numPr>
          <w:ilvl w:val="0"/>
          <w:numId w:val="7"/>
        </w:numPr>
        <w:tabs>
          <w:tab w:val="left" w:pos="1786"/>
        </w:tabs>
        <w:ind w:left="1786" w:hanging="533"/>
      </w:pPr>
      <w:r>
        <w:rPr>
          <w:color w:val="3D1A6B"/>
        </w:rPr>
        <w:t xml:space="preserve">Challenges &amp; </w:t>
      </w:r>
      <w:r>
        <w:rPr>
          <w:color w:val="3D1A6B"/>
          <w:spacing w:val="-2"/>
        </w:rPr>
        <w:t>Limitations</w:t>
      </w:r>
    </w:p>
    <w:p w14:paraId="161317E2"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4736" behindDoc="1" locked="0" layoutInCell="1" allowOverlap="1" wp14:anchorId="2DA6FF95" wp14:editId="7AA7BE28">
                <wp:simplePos x="0" y="0"/>
                <wp:positionH relativeFrom="page">
                  <wp:posOffset>796199</wp:posOffset>
                </wp:positionH>
                <wp:positionV relativeFrom="paragraph">
                  <wp:posOffset>147458</wp:posOffset>
                </wp:positionV>
                <wp:extent cx="596773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05D7709F" id="Graphic 85" o:spid="_x0000_s1026" style="position:absolute;margin-left:62.7pt;margin-top:11.6pt;width:469.9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7587FE42" w14:textId="77777777" w:rsidR="00CD3DC5" w:rsidRDefault="00000000">
      <w:pPr>
        <w:pStyle w:val="Heading2"/>
        <w:numPr>
          <w:ilvl w:val="1"/>
          <w:numId w:val="7"/>
        </w:numPr>
        <w:tabs>
          <w:tab w:val="left" w:pos="1831"/>
        </w:tabs>
        <w:spacing w:before="286"/>
        <w:ind w:left="1831" w:hanging="578"/>
      </w:pPr>
      <w:r>
        <w:rPr>
          <w:color w:val="693DAA"/>
        </w:rPr>
        <w:t xml:space="preserve">Challenges </w:t>
      </w:r>
      <w:r>
        <w:rPr>
          <w:color w:val="693DAA"/>
          <w:spacing w:val="-2"/>
        </w:rPr>
        <w:t>Encountered</w:t>
      </w:r>
    </w:p>
    <w:p w14:paraId="7D321CEA" w14:textId="77777777" w:rsidR="00CD3DC5" w:rsidRDefault="00000000">
      <w:pPr>
        <w:pStyle w:val="ListParagraph"/>
        <w:numPr>
          <w:ilvl w:val="2"/>
          <w:numId w:val="7"/>
        </w:numPr>
        <w:tabs>
          <w:tab w:val="left" w:pos="1655"/>
        </w:tabs>
        <w:spacing w:before="177" w:line="312" w:lineRule="auto"/>
        <w:ind w:right="1251" w:firstLine="0"/>
        <w:jc w:val="both"/>
        <w:rPr>
          <w:sz w:val="20"/>
        </w:rPr>
      </w:pPr>
      <w:r>
        <w:rPr>
          <w:rFonts w:ascii="Arial" w:hAnsi="Arial"/>
          <w:b/>
          <w:color w:val="2B2B2B"/>
          <w:sz w:val="20"/>
        </w:rPr>
        <w:t>API</w:t>
      </w:r>
      <w:r>
        <w:rPr>
          <w:rFonts w:ascii="Arial" w:hAnsi="Arial"/>
          <w:b/>
          <w:color w:val="2B2B2B"/>
          <w:spacing w:val="-5"/>
          <w:sz w:val="20"/>
        </w:rPr>
        <w:t xml:space="preserve"> </w:t>
      </w:r>
      <w:r>
        <w:rPr>
          <w:rFonts w:ascii="Arial" w:hAnsi="Arial"/>
          <w:b/>
          <w:color w:val="2B2B2B"/>
          <w:sz w:val="20"/>
        </w:rPr>
        <w:t>Rate</w:t>
      </w:r>
      <w:r>
        <w:rPr>
          <w:rFonts w:ascii="Arial" w:hAnsi="Arial"/>
          <w:b/>
          <w:color w:val="2B2B2B"/>
          <w:spacing w:val="-5"/>
          <w:sz w:val="20"/>
        </w:rPr>
        <w:t xml:space="preserve"> </w:t>
      </w:r>
      <w:r>
        <w:rPr>
          <w:rFonts w:ascii="Arial" w:hAnsi="Arial"/>
          <w:b/>
          <w:color w:val="2B2B2B"/>
          <w:sz w:val="20"/>
        </w:rPr>
        <w:t>Limiting:</w:t>
      </w:r>
      <w:r>
        <w:rPr>
          <w:rFonts w:ascii="Arial" w:hAnsi="Arial"/>
          <w:b/>
          <w:color w:val="2B2B2B"/>
          <w:spacing w:val="-5"/>
          <w:sz w:val="20"/>
        </w:rPr>
        <w:t xml:space="preserve"> </w:t>
      </w:r>
      <w:r>
        <w:rPr>
          <w:color w:val="2B2B2B"/>
          <w:sz w:val="20"/>
        </w:rPr>
        <w:t>The</w:t>
      </w:r>
      <w:r>
        <w:rPr>
          <w:color w:val="2B2B2B"/>
          <w:spacing w:val="-5"/>
          <w:sz w:val="20"/>
        </w:rPr>
        <w:t xml:space="preserve"> </w:t>
      </w:r>
      <w:r>
        <w:rPr>
          <w:color w:val="2B2B2B"/>
          <w:sz w:val="20"/>
        </w:rPr>
        <w:t>mfapi.in</w:t>
      </w:r>
      <w:r>
        <w:rPr>
          <w:color w:val="2B2B2B"/>
          <w:spacing w:val="-5"/>
          <w:sz w:val="20"/>
        </w:rPr>
        <w:t xml:space="preserve"> </w:t>
      </w:r>
      <w:r>
        <w:rPr>
          <w:color w:val="2B2B2B"/>
          <w:sz w:val="20"/>
        </w:rPr>
        <w:t>API</w:t>
      </w:r>
      <w:r>
        <w:rPr>
          <w:color w:val="2B2B2B"/>
          <w:spacing w:val="-5"/>
          <w:sz w:val="20"/>
        </w:rPr>
        <w:t xml:space="preserve"> </w:t>
      </w:r>
      <w:r>
        <w:rPr>
          <w:color w:val="2B2B2B"/>
          <w:sz w:val="20"/>
        </w:rPr>
        <w:t>enforced</w:t>
      </w:r>
      <w:r>
        <w:rPr>
          <w:color w:val="2B2B2B"/>
          <w:spacing w:val="-5"/>
          <w:sz w:val="20"/>
        </w:rPr>
        <w:t xml:space="preserve"> </w:t>
      </w:r>
      <w:r>
        <w:rPr>
          <w:color w:val="2B2B2B"/>
          <w:sz w:val="20"/>
        </w:rPr>
        <w:t>rate</w:t>
      </w:r>
      <w:r>
        <w:rPr>
          <w:color w:val="2B2B2B"/>
          <w:spacing w:val="-5"/>
          <w:sz w:val="20"/>
        </w:rPr>
        <w:t xml:space="preserve"> </w:t>
      </w:r>
      <w:r>
        <w:rPr>
          <w:color w:val="2B2B2B"/>
          <w:sz w:val="20"/>
        </w:rPr>
        <w:t>limits</w:t>
      </w:r>
      <w:r>
        <w:rPr>
          <w:color w:val="2B2B2B"/>
          <w:spacing w:val="-5"/>
          <w:sz w:val="20"/>
        </w:rPr>
        <w:t xml:space="preserve"> </w:t>
      </w:r>
      <w:r>
        <w:rPr>
          <w:color w:val="2B2B2B"/>
          <w:sz w:val="20"/>
        </w:rPr>
        <w:t>during</w:t>
      </w:r>
      <w:r>
        <w:rPr>
          <w:color w:val="2B2B2B"/>
          <w:spacing w:val="-5"/>
          <w:sz w:val="20"/>
        </w:rPr>
        <w:t xml:space="preserve"> </w:t>
      </w:r>
      <w:r>
        <w:rPr>
          <w:color w:val="2B2B2B"/>
          <w:sz w:val="20"/>
        </w:rPr>
        <w:t>bulk</w:t>
      </w:r>
      <w:r>
        <w:rPr>
          <w:color w:val="2B2B2B"/>
          <w:spacing w:val="-5"/>
          <w:sz w:val="20"/>
        </w:rPr>
        <w:t xml:space="preserve"> </w:t>
      </w:r>
      <w:r>
        <w:rPr>
          <w:color w:val="2B2B2B"/>
          <w:sz w:val="20"/>
        </w:rPr>
        <w:t>NAV</w:t>
      </w:r>
      <w:r>
        <w:rPr>
          <w:color w:val="2B2B2B"/>
          <w:spacing w:val="-5"/>
          <w:sz w:val="20"/>
        </w:rPr>
        <w:t xml:space="preserve"> </w:t>
      </w:r>
      <w:r>
        <w:rPr>
          <w:color w:val="2B2B2B"/>
          <w:sz w:val="20"/>
        </w:rPr>
        <w:t>extraction;</w:t>
      </w:r>
      <w:r>
        <w:rPr>
          <w:color w:val="2B2B2B"/>
          <w:spacing w:val="-5"/>
          <w:sz w:val="20"/>
        </w:rPr>
        <w:t xml:space="preserve"> </w:t>
      </w:r>
      <w:r>
        <w:rPr>
          <w:color w:val="2B2B2B"/>
          <w:sz w:val="20"/>
        </w:rPr>
        <w:t>resolved</w:t>
      </w:r>
      <w:r>
        <w:rPr>
          <w:color w:val="2B2B2B"/>
          <w:spacing w:val="-5"/>
          <w:sz w:val="20"/>
        </w:rPr>
        <w:t xml:space="preserve"> </w:t>
      </w:r>
      <w:r>
        <w:rPr>
          <w:color w:val="2B2B2B"/>
          <w:sz w:val="20"/>
        </w:rPr>
        <w:t xml:space="preserve">through request throttling with </w:t>
      </w:r>
      <w:proofErr w:type="spellStart"/>
      <w:proofErr w:type="gramStart"/>
      <w:r>
        <w:rPr>
          <w:color w:val="2B2B2B"/>
          <w:sz w:val="20"/>
        </w:rPr>
        <w:t>time.sleep</w:t>
      </w:r>
      <w:proofErr w:type="spellEnd"/>
      <w:proofErr w:type="gramEnd"/>
      <w:r>
        <w:rPr>
          <w:color w:val="2B2B2B"/>
          <w:sz w:val="20"/>
        </w:rPr>
        <w:t>() delays and retry logic.</w:t>
      </w:r>
    </w:p>
    <w:p w14:paraId="068C2F6D" w14:textId="77777777" w:rsidR="00CD3DC5" w:rsidRDefault="00000000">
      <w:pPr>
        <w:pStyle w:val="ListParagraph"/>
        <w:numPr>
          <w:ilvl w:val="2"/>
          <w:numId w:val="7"/>
        </w:numPr>
        <w:tabs>
          <w:tab w:val="left" w:pos="1663"/>
        </w:tabs>
        <w:spacing w:before="62" w:line="312" w:lineRule="auto"/>
        <w:ind w:right="1250" w:firstLine="0"/>
        <w:jc w:val="both"/>
        <w:rPr>
          <w:sz w:val="20"/>
        </w:rPr>
      </w:pPr>
      <w:r>
        <w:rPr>
          <w:rFonts w:ascii="Arial" w:hAnsi="Arial"/>
          <w:b/>
          <w:color w:val="2B2B2B"/>
          <w:sz w:val="20"/>
        </w:rPr>
        <w:t xml:space="preserve">NAV Gaps: </w:t>
      </w:r>
      <w:r>
        <w:rPr>
          <w:color w:val="2B2B2B"/>
          <w:sz w:val="20"/>
        </w:rPr>
        <w:t>Mutual fund NAVs are not published on weekends and public holidays, creating irregular time-series gaps that required forward-fill imputation — a standard industry practice but one that introduces minor intraday precision loss.</w:t>
      </w:r>
    </w:p>
    <w:p w14:paraId="4B042A29" w14:textId="77777777" w:rsidR="00CD3DC5" w:rsidRDefault="00000000">
      <w:pPr>
        <w:pStyle w:val="ListParagraph"/>
        <w:numPr>
          <w:ilvl w:val="2"/>
          <w:numId w:val="7"/>
        </w:numPr>
        <w:tabs>
          <w:tab w:val="left" w:pos="1665"/>
        </w:tabs>
        <w:spacing w:before="63" w:line="312" w:lineRule="auto"/>
        <w:ind w:right="1250" w:firstLine="0"/>
        <w:jc w:val="both"/>
        <w:rPr>
          <w:sz w:val="20"/>
        </w:rPr>
      </w:pPr>
      <w:r>
        <w:rPr>
          <w:rFonts w:ascii="Arial" w:hAnsi="Arial"/>
          <w:b/>
          <w:color w:val="2B2B2B"/>
          <w:sz w:val="20"/>
        </w:rPr>
        <w:t xml:space="preserve">Star Schema Design Trade-offs: </w:t>
      </w:r>
      <w:r>
        <w:rPr>
          <w:color w:val="2B2B2B"/>
          <w:sz w:val="20"/>
        </w:rPr>
        <w:t xml:space="preserve">Balancing </w:t>
      </w:r>
      <w:proofErr w:type="spellStart"/>
      <w:r>
        <w:rPr>
          <w:color w:val="2B2B2B"/>
          <w:sz w:val="20"/>
        </w:rPr>
        <w:t>normalisation</w:t>
      </w:r>
      <w:proofErr w:type="spellEnd"/>
      <w:r>
        <w:rPr>
          <w:color w:val="2B2B2B"/>
          <w:sz w:val="20"/>
        </w:rPr>
        <w:t xml:space="preserve"> against query performance for multi-table joins across large NAV datasets required </w:t>
      </w:r>
      <w:proofErr w:type="spellStart"/>
      <w:r>
        <w:rPr>
          <w:color w:val="2B2B2B"/>
          <w:sz w:val="20"/>
        </w:rPr>
        <w:t>denormalising</w:t>
      </w:r>
      <w:proofErr w:type="spellEnd"/>
      <w:r>
        <w:rPr>
          <w:color w:val="2B2B2B"/>
          <w:sz w:val="20"/>
        </w:rPr>
        <w:t xml:space="preserve"> </w:t>
      </w:r>
      <w:proofErr w:type="spellStart"/>
      <w:r>
        <w:rPr>
          <w:color w:val="2B2B2B"/>
          <w:sz w:val="20"/>
        </w:rPr>
        <w:t>scheme_name</w:t>
      </w:r>
      <w:proofErr w:type="spellEnd"/>
      <w:r>
        <w:rPr>
          <w:color w:val="2B2B2B"/>
          <w:sz w:val="20"/>
        </w:rPr>
        <w:t xml:space="preserve"> and </w:t>
      </w:r>
      <w:proofErr w:type="spellStart"/>
      <w:r>
        <w:rPr>
          <w:color w:val="2B2B2B"/>
          <w:sz w:val="20"/>
        </w:rPr>
        <w:t>fund_house</w:t>
      </w:r>
      <w:proofErr w:type="spellEnd"/>
      <w:r>
        <w:rPr>
          <w:color w:val="2B2B2B"/>
          <w:sz w:val="20"/>
        </w:rPr>
        <w:t xml:space="preserve"> into </w:t>
      </w:r>
      <w:proofErr w:type="spellStart"/>
      <w:r>
        <w:rPr>
          <w:color w:val="2B2B2B"/>
          <w:sz w:val="20"/>
        </w:rPr>
        <w:t>fact_scheme_performance</w:t>
      </w:r>
      <w:proofErr w:type="spellEnd"/>
      <w:r>
        <w:rPr>
          <w:color w:val="2B2B2B"/>
          <w:sz w:val="20"/>
        </w:rPr>
        <w:t xml:space="preserve"> to reduce join overhead.</w:t>
      </w:r>
    </w:p>
    <w:p w14:paraId="79D23E42" w14:textId="77777777" w:rsidR="00CD3DC5" w:rsidRDefault="00000000">
      <w:pPr>
        <w:pStyle w:val="ListParagraph"/>
        <w:numPr>
          <w:ilvl w:val="2"/>
          <w:numId w:val="7"/>
        </w:numPr>
        <w:tabs>
          <w:tab w:val="left" w:pos="1658"/>
        </w:tabs>
        <w:spacing w:before="63" w:line="312" w:lineRule="auto"/>
        <w:ind w:right="1251" w:firstLine="0"/>
        <w:jc w:val="both"/>
        <w:rPr>
          <w:sz w:val="20"/>
        </w:rPr>
      </w:pPr>
      <w:r>
        <w:rPr>
          <w:rFonts w:ascii="Arial" w:hAnsi="Arial"/>
          <w:b/>
          <w:color w:val="2B2B2B"/>
          <w:sz w:val="20"/>
        </w:rPr>
        <w:t>Power</w:t>
      </w:r>
      <w:r>
        <w:rPr>
          <w:rFonts w:ascii="Arial" w:hAnsi="Arial"/>
          <w:b/>
          <w:color w:val="2B2B2B"/>
          <w:spacing w:val="-3"/>
          <w:sz w:val="20"/>
        </w:rPr>
        <w:t xml:space="preserve"> </w:t>
      </w:r>
      <w:r>
        <w:rPr>
          <w:rFonts w:ascii="Arial" w:hAnsi="Arial"/>
          <w:b/>
          <w:color w:val="2B2B2B"/>
          <w:sz w:val="20"/>
        </w:rPr>
        <w:t>BI</w:t>
      </w:r>
      <w:r>
        <w:rPr>
          <w:rFonts w:ascii="Arial" w:hAnsi="Arial"/>
          <w:b/>
          <w:color w:val="2B2B2B"/>
          <w:spacing w:val="-3"/>
          <w:sz w:val="20"/>
        </w:rPr>
        <w:t xml:space="preserve"> </w:t>
      </w:r>
      <w:r>
        <w:rPr>
          <w:rFonts w:ascii="Arial" w:hAnsi="Arial"/>
          <w:b/>
          <w:color w:val="2B2B2B"/>
          <w:sz w:val="20"/>
        </w:rPr>
        <w:t>SQLite</w:t>
      </w:r>
      <w:r>
        <w:rPr>
          <w:rFonts w:ascii="Arial" w:hAnsi="Arial"/>
          <w:b/>
          <w:color w:val="2B2B2B"/>
          <w:spacing w:val="-3"/>
          <w:sz w:val="20"/>
        </w:rPr>
        <w:t xml:space="preserve"> </w:t>
      </w:r>
      <w:r>
        <w:rPr>
          <w:rFonts w:ascii="Arial" w:hAnsi="Arial"/>
          <w:b/>
          <w:color w:val="2B2B2B"/>
          <w:sz w:val="20"/>
        </w:rPr>
        <w:t>Connectivity:</w:t>
      </w:r>
      <w:r>
        <w:rPr>
          <w:rFonts w:ascii="Arial" w:hAnsi="Arial"/>
          <w:b/>
          <w:color w:val="2B2B2B"/>
          <w:spacing w:val="-3"/>
          <w:sz w:val="20"/>
        </w:rPr>
        <w:t xml:space="preserve"> </w:t>
      </w:r>
      <w:r>
        <w:rPr>
          <w:color w:val="2B2B2B"/>
          <w:sz w:val="20"/>
        </w:rPr>
        <w:t>Direct</w:t>
      </w:r>
      <w:r>
        <w:rPr>
          <w:color w:val="2B2B2B"/>
          <w:spacing w:val="-3"/>
          <w:sz w:val="20"/>
        </w:rPr>
        <w:t xml:space="preserve"> </w:t>
      </w:r>
      <w:r>
        <w:rPr>
          <w:color w:val="2B2B2B"/>
          <w:sz w:val="20"/>
        </w:rPr>
        <w:t>SQLite</w:t>
      </w:r>
      <w:r>
        <w:rPr>
          <w:color w:val="2B2B2B"/>
          <w:spacing w:val="-3"/>
          <w:sz w:val="20"/>
        </w:rPr>
        <w:t xml:space="preserve"> </w:t>
      </w:r>
      <w:r>
        <w:rPr>
          <w:color w:val="2B2B2B"/>
          <w:sz w:val="20"/>
        </w:rPr>
        <w:t>ODBC</w:t>
      </w:r>
      <w:r>
        <w:rPr>
          <w:color w:val="2B2B2B"/>
          <w:spacing w:val="-3"/>
          <w:sz w:val="20"/>
        </w:rPr>
        <w:t xml:space="preserve"> </w:t>
      </w:r>
      <w:r>
        <w:rPr>
          <w:color w:val="2B2B2B"/>
          <w:sz w:val="20"/>
        </w:rPr>
        <w:t>connectivity</w:t>
      </w:r>
      <w:r>
        <w:rPr>
          <w:color w:val="2B2B2B"/>
          <w:spacing w:val="-3"/>
          <w:sz w:val="20"/>
        </w:rPr>
        <w:t xml:space="preserve"> </w:t>
      </w:r>
      <w:r>
        <w:rPr>
          <w:color w:val="2B2B2B"/>
          <w:sz w:val="20"/>
        </w:rPr>
        <w:t>in</w:t>
      </w:r>
      <w:r>
        <w:rPr>
          <w:color w:val="2B2B2B"/>
          <w:spacing w:val="-3"/>
          <w:sz w:val="20"/>
        </w:rPr>
        <w:t xml:space="preserve"> </w:t>
      </w:r>
      <w:r>
        <w:rPr>
          <w:color w:val="2B2B2B"/>
          <w:sz w:val="20"/>
        </w:rPr>
        <w:t>Power</w:t>
      </w:r>
      <w:r>
        <w:rPr>
          <w:color w:val="2B2B2B"/>
          <w:spacing w:val="-3"/>
          <w:sz w:val="20"/>
        </w:rPr>
        <w:t xml:space="preserve"> </w:t>
      </w:r>
      <w:r>
        <w:rPr>
          <w:color w:val="2B2B2B"/>
          <w:sz w:val="20"/>
        </w:rPr>
        <w:t>BI</w:t>
      </w:r>
      <w:r>
        <w:rPr>
          <w:color w:val="2B2B2B"/>
          <w:spacing w:val="-3"/>
          <w:sz w:val="20"/>
        </w:rPr>
        <w:t xml:space="preserve"> </w:t>
      </w:r>
      <w:r>
        <w:rPr>
          <w:color w:val="2B2B2B"/>
          <w:sz w:val="20"/>
        </w:rPr>
        <w:t>required</w:t>
      </w:r>
      <w:r>
        <w:rPr>
          <w:color w:val="2B2B2B"/>
          <w:spacing w:val="-3"/>
          <w:sz w:val="20"/>
        </w:rPr>
        <w:t xml:space="preserve"> </w:t>
      </w:r>
      <w:r>
        <w:rPr>
          <w:color w:val="2B2B2B"/>
          <w:sz w:val="20"/>
        </w:rPr>
        <w:t>manual</w:t>
      </w:r>
      <w:r>
        <w:rPr>
          <w:color w:val="2B2B2B"/>
          <w:spacing w:val="-3"/>
          <w:sz w:val="20"/>
        </w:rPr>
        <w:t xml:space="preserve"> </w:t>
      </w:r>
      <w:r>
        <w:rPr>
          <w:color w:val="2B2B2B"/>
          <w:sz w:val="20"/>
        </w:rPr>
        <w:t>driver installation; the project documents this dependency in the README.</w:t>
      </w:r>
    </w:p>
    <w:p w14:paraId="11AB623D" w14:textId="77777777" w:rsidR="00CD3DC5" w:rsidRDefault="00000000">
      <w:pPr>
        <w:pStyle w:val="ListParagraph"/>
        <w:numPr>
          <w:ilvl w:val="2"/>
          <w:numId w:val="7"/>
        </w:numPr>
        <w:tabs>
          <w:tab w:val="left" w:pos="1701"/>
        </w:tabs>
        <w:spacing w:before="62" w:line="312" w:lineRule="auto"/>
        <w:ind w:right="1250" w:firstLine="0"/>
        <w:jc w:val="both"/>
        <w:rPr>
          <w:sz w:val="20"/>
        </w:rPr>
      </w:pPr>
      <w:r>
        <w:rPr>
          <w:rFonts w:ascii="Arial" w:hAnsi="Arial"/>
          <w:b/>
          <w:color w:val="2B2B2B"/>
          <w:sz w:val="20"/>
        </w:rPr>
        <w:t xml:space="preserve">Composite Score Weighting: </w:t>
      </w:r>
      <w:r>
        <w:rPr>
          <w:color w:val="2B2B2B"/>
          <w:sz w:val="20"/>
        </w:rPr>
        <w:t xml:space="preserve">Determining optimal weights for the fund recommendation model (CAGR, Sharpe, Alpha, Max Drawdown) required iterative calibration to avoid over-rewarding recent </w:t>
      </w:r>
      <w:r>
        <w:rPr>
          <w:color w:val="2B2B2B"/>
          <w:spacing w:val="-2"/>
          <w:sz w:val="20"/>
        </w:rPr>
        <w:t>momentum.</w:t>
      </w:r>
    </w:p>
    <w:p w14:paraId="76E4862A" w14:textId="77777777" w:rsidR="00CD3DC5" w:rsidRDefault="00CD3DC5">
      <w:pPr>
        <w:pStyle w:val="BodyText"/>
        <w:spacing w:before="57"/>
      </w:pPr>
    </w:p>
    <w:p w14:paraId="37FBE874" w14:textId="77777777" w:rsidR="00CD3DC5" w:rsidRDefault="00000000">
      <w:pPr>
        <w:pStyle w:val="Heading2"/>
        <w:numPr>
          <w:ilvl w:val="1"/>
          <w:numId w:val="7"/>
        </w:numPr>
        <w:tabs>
          <w:tab w:val="left" w:pos="1831"/>
        </w:tabs>
        <w:ind w:left="1831" w:hanging="578"/>
      </w:pPr>
      <w:r>
        <w:rPr>
          <w:color w:val="693DAA"/>
          <w:spacing w:val="-2"/>
        </w:rPr>
        <w:t>Limitations</w:t>
      </w:r>
    </w:p>
    <w:p w14:paraId="561172E5" w14:textId="77777777" w:rsidR="00CD3DC5" w:rsidRDefault="00000000">
      <w:pPr>
        <w:pStyle w:val="ListParagraph"/>
        <w:numPr>
          <w:ilvl w:val="2"/>
          <w:numId w:val="7"/>
        </w:numPr>
        <w:tabs>
          <w:tab w:val="left" w:pos="1668"/>
        </w:tabs>
        <w:spacing w:before="178" w:line="312" w:lineRule="auto"/>
        <w:ind w:right="1251" w:firstLine="0"/>
        <w:rPr>
          <w:sz w:val="20"/>
        </w:rPr>
      </w:pPr>
      <w:r>
        <w:rPr>
          <w:color w:val="2B2B2B"/>
          <w:sz w:val="20"/>
        </w:rPr>
        <w:t>The platform covers 40 schemes across 10 AMCs — a representative but non-exhaustive sample of the 1,500+ SEBI-registered schemes nationally.</w:t>
      </w:r>
    </w:p>
    <w:p w14:paraId="7671A357" w14:textId="77777777" w:rsidR="00CD3DC5" w:rsidRDefault="00000000">
      <w:pPr>
        <w:pStyle w:val="ListParagraph"/>
        <w:numPr>
          <w:ilvl w:val="2"/>
          <w:numId w:val="7"/>
        </w:numPr>
        <w:tabs>
          <w:tab w:val="left" w:pos="1679"/>
        </w:tabs>
        <w:spacing w:before="62" w:line="312" w:lineRule="auto"/>
        <w:ind w:right="1251" w:firstLine="0"/>
        <w:rPr>
          <w:sz w:val="20"/>
        </w:rPr>
      </w:pPr>
      <w:r>
        <w:rPr>
          <w:color w:val="2B2B2B"/>
          <w:sz w:val="20"/>
        </w:rPr>
        <w:t>Investor transaction data is synthetic (generated for the internship dataset) and does not represent</w:t>
      </w:r>
      <w:r>
        <w:rPr>
          <w:color w:val="2B2B2B"/>
          <w:spacing w:val="80"/>
          <w:sz w:val="20"/>
        </w:rPr>
        <w:t xml:space="preserve"> </w:t>
      </w:r>
      <w:r>
        <w:rPr>
          <w:color w:val="2B2B2B"/>
          <w:sz w:val="20"/>
        </w:rPr>
        <w:t xml:space="preserve">actual </w:t>
      </w:r>
      <w:proofErr w:type="spellStart"/>
      <w:r>
        <w:rPr>
          <w:color w:val="2B2B2B"/>
          <w:sz w:val="20"/>
        </w:rPr>
        <w:t>Bluestock</w:t>
      </w:r>
      <w:proofErr w:type="spellEnd"/>
      <w:r>
        <w:rPr>
          <w:color w:val="2B2B2B"/>
          <w:sz w:val="20"/>
        </w:rPr>
        <w:t xml:space="preserve"> customer records.</w:t>
      </w:r>
    </w:p>
    <w:p w14:paraId="00942CE2" w14:textId="77777777" w:rsidR="00CD3DC5" w:rsidRDefault="00000000">
      <w:pPr>
        <w:pStyle w:val="ListParagraph"/>
        <w:numPr>
          <w:ilvl w:val="2"/>
          <w:numId w:val="7"/>
        </w:numPr>
        <w:tabs>
          <w:tab w:val="left" w:pos="1658"/>
        </w:tabs>
        <w:spacing w:before="62"/>
        <w:ind w:left="1658" w:hanging="125"/>
        <w:rPr>
          <w:sz w:val="20"/>
        </w:rPr>
      </w:pPr>
      <w:r>
        <w:rPr>
          <w:color w:val="2B2B2B"/>
          <w:sz w:val="20"/>
        </w:rPr>
        <w:t xml:space="preserve">Performance metrics are backward-looking; past performance does not guarantee future </w:t>
      </w:r>
      <w:r>
        <w:rPr>
          <w:color w:val="2B2B2B"/>
          <w:spacing w:val="-2"/>
          <w:sz w:val="20"/>
        </w:rPr>
        <w:t>results.</w:t>
      </w:r>
    </w:p>
    <w:p w14:paraId="4F8A7959" w14:textId="77777777" w:rsidR="00CD3DC5" w:rsidRDefault="00000000">
      <w:pPr>
        <w:pStyle w:val="ListParagraph"/>
        <w:numPr>
          <w:ilvl w:val="2"/>
          <w:numId w:val="7"/>
        </w:numPr>
        <w:tabs>
          <w:tab w:val="left" w:pos="1698"/>
        </w:tabs>
        <w:spacing w:before="130" w:line="312" w:lineRule="auto"/>
        <w:ind w:right="1251" w:firstLine="0"/>
        <w:rPr>
          <w:sz w:val="20"/>
        </w:rPr>
      </w:pPr>
      <w:r>
        <w:rPr>
          <w:color w:val="2B2B2B"/>
          <w:sz w:val="20"/>
        </w:rPr>
        <w:t>Expense</w:t>
      </w:r>
      <w:r>
        <w:rPr>
          <w:color w:val="2B2B2B"/>
          <w:spacing w:val="38"/>
          <w:sz w:val="20"/>
        </w:rPr>
        <w:t xml:space="preserve"> </w:t>
      </w:r>
      <w:r>
        <w:rPr>
          <w:color w:val="2B2B2B"/>
          <w:sz w:val="20"/>
        </w:rPr>
        <w:t>ratios</w:t>
      </w:r>
      <w:r>
        <w:rPr>
          <w:color w:val="2B2B2B"/>
          <w:spacing w:val="38"/>
          <w:sz w:val="20"/>
        </w:rPr>
        <w:t xml:space="preserve"> </w:t>
      </w:r>
      <w:r>
        <w:rPr>
          <w:color w:val="2B2B2B"/>
          <w:sz w:val="20"/>
        </w:rPr>
        <w:t>and</w:t>
      </w:r>
      <w:r>
        <w:rPr>
          <w:color w:val="2B2B2B"/>
          <w:spacing w:val="38"/>
          <w:sz w:val="20"/>
        </w:rPr>
        <w:t xml:space="preserve"> </w:t>
      </w:r>
      <w:r>
        <w:rPr>
          <w:color w:val="2B2B2B"/>
          <w:sz w:val="20"/>
        </w:rPr>
        <w:t>exit</w:t>
      </w:r>
      <w:r>
        <w:rPr>
          <w:color w:val="2B2B2B"/>
          <w:spacing w:val="38"/>
          <w:sz w:val="20"/>
        </w:rPr>
        <w:t xml:space="preserve"> </w:t>
      </w:r>
      <w:r>
        <w:rPr>
          <w:color w:val="2B2B2B"/>
          <w:sz w:val="20"/>
        </w:rPr>
        <w:t>load</w:t>
      </w:r>
      <w:r>
        <w:rPr>
          <w:color w:val="2B2B2B"/>
          <w:spacing w:val="38"/>
          <w:sz w:val="20"/>
        </w:rPr>
        <w:t xml:space="preserve"> </w:t>
      </w:r>
      <w:r>
        <w:rPr>
          <w:color w:val="2B2B2B"/>
          <w:sz w:val="20"/>
        </w:rPr>
        <w:t>data</w:t>
      </w:r>
      <w:r>
        <w:rPr>
          <w:color w:val="2B2B2B"/>
          <w:spacing w:val="38"/>
          <w:sz w:val="20"/>
        </w:rPr>
        <w:t xml:space="preserve"> </w:t>
      </w:r>
      <w:r>
        <w:rPr>
          <w:color w:val="2B2B2B"/>
          <w:sz w:val="20"/>
        </w:rPr>
        <w:t>were</w:t>
      </w:r>
      <w:r>
        <w:rPr>
          <w:color w:val="2B2B2B"/>
          <w:spacing w:val="38"/>
          <w:sz w:val="20"/>
        </w:rPr>
        <w:t xml:space="preserve"> </w:t>
      </w:r>
      <w:r>
        <w:rPr>
          <w:color w:val="2B2B2B"/>
          <w:sz w:val="20"/>
        </w:rPr>
        <w:t>sourced</w:t>
      </w:r>
      <w:r>
        <w:rPr>
          <w:color w:val="2B2B2B"/>
          <w:spacing w:val="38"/>
          <w:sz w:val="20"/>
        </w:rPr>
        <w:t xml:space="preserve"> </w:t>
      </w:r>
      <w:r>
        <w:rPr>
          <w:color w:val="2B2B2B"/>
          <w:sz w:val="20"/>
        </w:rPr>
        <w:t>at</w:t>
      </w:r>
      <w:r>
        <w:rPr>
          <w:color w:val="2B2B2B"/>
          <w:spacing w:val="38"/>
          <w:sz w:val="20"/>
        </w:rPr>
        <w:t xml:space="preserve"> </w:t>
      </w:r>
      <w:r>
        <w:rPr>
          <w:color w:val="2B2B2B"/>
          <w:sz w:val="20"/>
        </w:rPr>
        <w:t>a</w:t>
      </w:r>
      <w:r>
        <w:rPr>
          <w:color w:val="2B2B2B"/>
          <w:spacing w:val="38"/>
          <w:sz w:val="20"/>
        </w:rPr>
        <w:t xml:space="preserve"> </w:t>
      </w:r>
      <w:r>
        <w:rPr>
          <w:color w:val="2B2B2B"/>
          <w:sz w:val="20"/>
        </w:rPr>
        <w:t>point-in-time</w:t>
      </w:r>
      <w:r>
        <w:rPr>
          <w:color w:val="2B2B2B"/>
          <w:spacing w:val="38"/>
          <w:sz w:val="20"/>
        </w:rPr>
        <w:t xml:space="preserve"> </w:t>
      </w:r>
      <w:r>
        <w:rPr>
          <w:color w:val="2B2B2B"/>
          <w:sz w:val="20"/>
        </w:rPr>
        <w:t>and</w:t>
      </w:r>
      <w:r>
        <w:rPr>
          <w:color w:val="2B2B2B"/>
          <w:spacing w:val="38"/>
          <w:sz w:val="20"/>
        </w:rPr>
        <w:t xml:space="preserve"> </w:t>
      </w:r>
      <w:r>
        <w:rPr>
          <w:color w:val="2B2B2B"/>
          <w:sz w:val="20"/>
        </w:rPr>
        <w:t>may</w:t>
      </w:r>
      <w:r>
        <w:rPr>
          <w:color w:val="2B2B2B"/>
          <w:spacing w:val="38"/>
          <w:sz w:val="20"/>
        </w:rPr>
        <w:t xml:space="preserve"> </w:t>
      </w:r>
      <w:r>
        <w:rPr>
          <w:color w:val="2B2B2B"/>
          <w:sz w:val="20"/>
        </w:rPr>
        <w:t>not</w:t>
      </w:r>
      <w:r>
        <w:rPr>
          <w:color w:val="2B2B2B"/>
          <w:spacing w:val="38"/>
          <w:sz w:val="20"/>
        </w:rPr>
        <w:t xml:space="preserve"> </w:t>
      </w:r>
      <w:r>
        <w:rPr>
          <w:color w:val="2B2B2B"/>
          <w:sz w:val="20"/>
        </w:rPr>
        <w:t>reflect</w:t>
      </w:r>
      <w:r>
        <w:rPr>
          <w:color w:val="2B2B2B"/>
          <w:spacing w:val="38"/>
          <w:sz w:val="20"/>
        </w:rPr>
        <w:t xml:space="preserve"> </w:t>
      </w:r>
      <w:r>
        <w:rPr>
          <w:color w:val="2B2B2B"/>
          <w:sz w:val="20"/>
        </w:rPr>
        <w:t>real-time amendments by AMCs.</w:t>
      </w:r>
    </w:p>
    <w:p w14:paraId="0E5E1B5C" w14:textId="77777777" w:rsidR="00CD3DC5" w:rsidRDefault="00000000">
      <w:pPr>
        <w:pStyle w:val="ListParagraph"/>
        <w:numPr>
          <w:ilvl w:val="2"/>
          <w:numId w:val="7"/>
        </w:numPr>
        <w:tabs>
          <w:tab w:val="left" w:pos="1691"/>
        </w:tabs>
        <w:spacing w:before="62" w:line="312" w:lineRule="auto"/>
        <w:ind w:right="1251" w:firstLine="0"/>
        <w:rPr>
          <w:sz w:val="20"/>
        </w:rPr>
      </w:pPr>
      <w:r>
        <w:rPr>
          <w:color w:val="2B2B2B"/>
          <w:sz w:val="20"/>
        </w:rPr>
        <w:t>The</w:t>
      </w:r>
      <w:r>
        <w:rPr>
          <w:color w:val="2B2B2B"/>
          <w:spacing w:val="30"/>
          <w:sz w:val="20"/>
        </w:rPr>
        <w:t xml:space="preserve"> </w:t>
      </w:r>
      <w:r>
        <w:rPr>
          <w:color w:val="2B2B2B"/>
          <w:sz w:val="20"/>
        </w:rPr>
        <w:t>recommendation</w:t>
      </w:r>
      <w:r>
        <w:rPr>
          <w:color w:val="2B2B2B"/>
          <w:spacing w:val="30"/>
          <w:sz w:val="20"/>
        </w:rPr>
        <w:t xml:space="preserve"> </w:t>
      </w:r>
      <w:r>
        <w:rPr>
          <w:color w:val="2B2B2B"/>
          <w:sz w:val="20"/>
        </w:rPr>
        <w:t>model</w:t>
      </w:r>
      <w:r>
        <w:rPr>
          <w:color w:val="2B2B2B"/>
          <w:spacing w:val="30"/>
          <w:sz w:val="20"/>
        </w:rPr>
        <w:t xml:space="preserve"> </w:t>
      </w:r>
      <w:r>
        <w:rPr>
          <w:color w:val="2B2B2B"/>
          <w:sz w:val="20"/>
        </w:rPr>
        <w:t>does</w:t>
      </w:r>
      <w:r>
        <w:rPr>
          <w:color w:val="2B2B2B"/>
          <w:spacing w:val="30"/>
          <w:sz w:val="20"/>
        </w:rPr>
        <w:t xml:space="preserve"> </w:t>
      </w:r>
      <w:r>
        <w:rPr>
          <w:color w:val="2B2B2B"/>
          <w:sz w:val="20"/>
        </w:rPr>
        <w:t>not</w:t>
      </w:r>
      <w:r>
        <w:rPr>
          <w:color w:val="2B2B2B"/>
          <w:spacing w:val="30"/>
          <w:sz w:val="20"/>
        </w:rPr>
        <w:t xml:space="preserve"> </w:t>
      </w:r>
      <w:r>
        <w:rPr>
          <w:color w:val="2B2B2B"/>
          <w:sz w:val="20"/>
        </w:rPr>
        <w:t>account</w:t>
      </w:r>
      <w:r>
        <w:rPr>
          <w:color w:val="2B2B2B"/>
          <w:spacing w:val="30"/>
          <w:sz w:val="20"/>
        </w:rPr>
        <w:t xml:space="preserve"> </w:t>
      </w:r>
      <w:r>
        <w:rPr>
          <w:color w:val="2B2B2B"/>
          <w:sz w:val="20"/>
        </w:rPr>
        <w:t>for</w:t>
      </w:r>
      <w:r>
        <w:rPr>
          <w:color w:val="2B2B2B"/>
          <w:spacing w:val="30"/>
          <w:sz w:val="20"/>
        </w:rPr>
        <w:t xml:space="preserve"> </w:t>
      </w:r>
      <w:r>
        <w:rPr>
          <w:color w:val="2B2B2B"/>
          <w:sz w:val="20"/>
        </w:rPr>
        <w:t>investor</w:t>
      </w:r>
      <w:r>
        <w:rPr>
          <w:color w:val="2B2B2B"/>
          <w:spacing w:val="30"/>
          <w:sz w:val="20"/>
        </w:rPr>
        <w:t xml:space="preserve"> </w:t>
      </w:r>
      <w:r>
        <w:rPr>
          <w:color w:val="2B2B2B"/>
          <w:sz w:val="20"/>
        </w:rPr>
        <w:t>tax</w:t>
      </w:r>
      <w:r>
        <w:rPr>
          <w:color w:val="2B2B2B"/>
          <w:spacing w:val="30"/>
          <w:sz w:val="20"/>
        </w:rPr>
        <w:t xml:space="preserve"> </w:t>
      </w:r>
      <w:r>
        <w:rPr>
          <w:color w:val="2B2B2B"/>
          <w:sz w:val="20"/>
        </w:rPr>
        <w:t>liability</w:t>
      </w:r>
      <w:r>
        <w:rPr>
          <w:color w:val="2B2B2B"/>
          <w:spacing w:val="30"/>
          <w:sz w:val="20"/>
        </w:rPr>
        <w:t xml:space="preserve"> </w:t>
      </w:r>
      <w:r>
        <w:rPr>
          <w:color w:val="2B2B2B"/>
          <w:sz w:val="20"/>
        </w:rPr>
        <w:t>(LTCG,</w:t>
      </w:r>
      <w:r>
        <w:rPr>
          <w:color w:val="2B2B2B"/>
          <w:spacing w:val="30"/>
          <w:sz w:val="20"/>
        </w:rPr>
        <w:t xml:space="preserve"> </w:t>
      </w:r>
      <w:r>
        <w:rPr>
          <w:color w:val="2B2B2B"/>
          <w:sz w:val="20"/>
        </w:rPr>
        <w:t>STCG)</w:t>
      </w:r>
      <w:r>
        <w:rPr>
          <w:color w:val="2B2B2B"/>
          <w:spacing w:val="30"/>
          <w:sz w:val="20"/>
        </w:rPr>
        <w:t xml:space="preserve"> </w:t>
      </w:r>
      <w:r>
        <w:rPr>
          <w:color w:val="2B2B2B"/>
          <w:sz w:val="20"/>
        </w:rPr>
        <w:t>or</w:t>
      </w:r>
      <w:r>
        <w:rPr>
          <w:color w:val="2B2B2B"/>
          <w:spacing w:val="30"/>
          <w:sz w:val="20"/>
        </w:rPr>
        <w:t xml:space="preserve"> </w:t>
      </w:r>
      <w:r>
        <w:rPr>
          <w:color w:val="2B2B2B"/>
          <w:sz w:val="20"/>
        </w:rPr>
        <w:t>personal financial goals.</w:t>
      </w:r>
    </w:p>
    <w:p w14:paraId="4B4C5710" w14:textId="77777777" w:rsidR="00CD3DC5" w:rsidRDefault="00CD3DC5">
      <w:pPr>
        <w:pStyle w:val="BodyText"/>
        <w:spacing w:before="139"/>
      </w:pPr>
    </w:p>
    <w:p w14:paraId="4AB4D4F5" w14:textId="77777777" w:rsidR="00CD3DC5" w:rsidRDefault="00000000">
      <w:pPr>
        <w:pStyle w:val="Heading1"/>
        <w:numPr>
          <w:ilvl w:val="0"/>
          <w:numId w:val="7"/>
        </w:numPr>
        <w:tabs>
          <w:tab w:val="left" w:pos="1786"/>
        </w:tabs>
        <w:ind w:left="1786" w:hanging="533"/>
      </w:pPr>
      <w:r>
        <w:rPr>
          <w:color w:val="3D1A6B"/>
        </w:rPr>
        <w:t xml:space="preserve">Future </w:t>
      </w:r>
      <w:r>
        <w:rPr>
          <w:color w:val="3D1A6B"/>
          <w:spacing w:val="-2"/>
        </w:rPr>
        <w:t>Enhancements</w:t>
      </w:r>
    </w:p>
    <w:p w14:paraId="165A942C"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5248" behindDoc="1" locked="0" layoutInCell="1" allowOverlap="1" wp14:anchorId="10370C3B" wp14:editId="2ADCE51D">
                <wp:simplePos x="0" y="0"/>
                <wp:positionH relativeFrom="page">
                  <wp:posOffset>796199</wp:posOffset>
                </wp:positionH>
                <wp:positionV relativeFrom="paragraph">
                  <wp:posOffset>147747</wp:posOffset>
                </wp:positionV>
                <wp:extent cx="596773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5D1EF116" id="Graphic 86" o:spid="_x0000_s1026" style="position:absolute;margin-left:62.7pt;margin-top:11.65pt;width:469.9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" path="m,l5967600,e" filled="f" strokecolor="#b39cdb" strokeweight="1pt">
                <v:path arrowok="t"/>
                <w10:wrap type="topAndBottom" anchorx="page"/>
              </v:shape>
            </w:pict>
          </mc:Fallback>
        </mc:AlternateContent>
      </w:r>
    </w:p>
    <w:p w14:paraId="2BF3154E" w14:textId="77777777" w:rsidR="00CD3DC5" w:rsidRDefault="00000000">
      <w:pPr>
        <w:pStyle w:val="ListParagraph"/>
        <w:numPr>
          <w:ilvl w:val="0"/>
          <w:numId w:val="2"/>
        </w:numPr>
        <w:tabs>
          <w:tab w:val="left" w:pos="1696"/>
        </w:tabs>
        <w:spacing w:before="162" w:line="312" w:lineRule="auto"/>
        <w:ind w:right="1250" w:firstLine="0"/>
        <w:jc w:val="both"/>
        <w:rPr>
          <w:sz w:val="20"/>
        </w:rPr>
      </w:pPr>
      <w:r>
        <w:rPr>
          <w:rFonts w:ascii="Arial" w:hAnsi="Arial"/>
          <w:b/>
          <w:color w:val="2B2B2B"/>
          <w:sz w:val="20"/>
        </w:rPr>
        <w:t xml:space="preserve">Machine Learning Recommendation Engine: </w:t>
      </w:r>
      <w:r>
        <w:rPr>
          <w:color w:val="2B2B2B"/>
          <w:sz w:val="20"/>
        </w:rPr>
        <w:t xml:space="preserve">Replace the rule-based composite scoring model with a collaborative-filtering or content-based ML model trained on investor transaction history to generate </w:t>
      </w:r>
      <w:proofErr w:type="spellStart"/>
      <w:r>
        <w:rPr>
          <w:color w:val="2B2B2B"/>
          <w:sz w:val="20"/>
        </w:rPr>
        <w:t>personalised</w:t>
      </w:r>
      <w:proofErr w:type="spellEnd"/>
      <w:r>
        <w:rPr>
          <w:color w:val="2B2B2B"/>
          <w:sz w:val="20"/>
        </w:rPr>
        <w:t xml:space="preserve"> fund recommendations.</w:t>
      </w:r>
    </w:p>
    <w:p w14:paraId="27852974" w14:textId="77777777" w:rsidR="00CD3DC5" w:rsidRDefault="00000000">
      <w:pPr>
        <w:pStyle w:val="ListParagraph"/>
        <w:numPr>
          <w:ilvl w:val="0"/>
          <w:numId w:val="2"/>
        </w:numPr>
        <w:tabs>
          <w:tab w:val="left" w:pos="1661"/>
        </w:tabs>
        <w:spacing w:before="63" w:line="312" w:lineRule="auto"/>
        <w:ind w:right="1251" w:firstLine="0"/>
        <w:jc w:val="both"/>
        <w:rPr>
          <w:sz w:val="20"/>
        </w:rPr>
      </w:pPr>
      <w:r>
        <w:rPr>
          <w:rFonts w:ascii="Arial" w:hAnsi="Arial"/>
          <w:b/>
          <w:color w:val="2B2B2B"/>
          <w:sz w:val="20"/>
        </w:rPr>
        <w:t xml:space="preserve">Real-Time Data Ingestion: </w:t>
      </w:r>
      <w:r>
        <w:rPr>
          <w:color w:val="2B2B2B"/>
          <w:sz w:val="20"/>
        </w:rPr>
        <w:t>Migrate the ETL pipeline to Apache Airflow or Prefect for scheduled daily NAV updates, enabling a live analytics platform rather than a batch-refresh model.</w:t>
      </w:r>
    </w:p>
    <w:p w14:paraId="3A9411FF" w14:textId="77777777" w:rsidR="00CD3DC5" w:rsidRDefault="00000000">
      <w:pPr>
        <w:pStyle w:val="ListParagraph"/>
        <w:numPr>
          <w:ilvl w:val="0"/>
          <w:numId w:val="2"/>
        </w:numPr>
        <w:tabs>
          <w:tab w:val="left" w:pos="1807"/>
        </w:tabs>
        <w:spacing w:before="62" w:line="312" w:lineRule="auto"/>
        <w:ind w:right="1251" w:firstLine="0"/>
        <w:jc w:val="both"/>
        <w:rPr>
          <w:sz w:val="20"/>
        </w:rPr>
      </w:pPr>
      <w:r>
        <w:rPr>
          <w:rFonts w:ascii="Arial" w:hAnsi="Arial"/>
          <w:b/>
          <w:color w:val="2B2B2B"/>
          <w:sz w:val="20"/>
        </w:rPr>
        <w:t>Portfolio</w:t>
      </w:r>
      <w:r>
        <w:rPr>
          <w:rFonts w:ascii="Arial" w:hAnsi="Arial"/>
          <w:b/>
          <w:color w:val="2B2B2B"/>
          <w:spacing w:val="80"/>
          <w:sz w:val="20"/>
        </w:rPr>
        <w:t xml:space="preserve"> </w:t>
      </w:r>
      <w:proofErr w:type="spellStart"/>
      <w:r>
        <w:rPr>
          <w:rFonts w:ascii="Arial" w:hAnsi="Arial"/>
          <w:b/>
          <w:color w:val="2B2B2B"/>
          <w:sz w:val="20"/>
        </w:rPr>
        <w:t>Optimisation</w:t>
      </w:r>
      <w:proofErr w:type="spellEnd"/>
      <w:r>
        <w:rPr>
          <w:rFonts w:ascii="Arial" w:hAnsi="Arial"/>
          <w:b/>
          <w:color w:val="2B2B2B"/>
          <w:spacing w:val="80"/>
          <w:sz w:val="20"/>
        </w:rPr>
        <w:t xml:space="preserve"> </w:t>
      </w:r>
      <w:r>
        <w:rPr>
          <w:rFonts w:ascii="Arial" w:hAnsi="Arial"/>
          <w:b/>
          <w:color w:val="2B2B2B"/>
          <w:sz w:val="20"/>
        </w:rPr>
        <w:t>Engine:</w:t>
      </w:r>
      <w:r>
        <w:rPr>
          <w:rFonts w:ascii="Arial" w:hAnsi="Arial"/>
          <w:b/>
          <w:color w:val="2B2B2B"/>
          <w:spacing w:val="80"/>
          <w:sz w:val="20"/>
        </w:rPr>
        <w:t xml:space="preserve"> </w:t>
      </w:r>
      <w:r>
        <w:rPr>
          <w:color w:val="2B2B2B"/>
          <w:sz w:val="20"/>
        </w:rPr>
        <w:t>Implement</w:t>
      </w:r>
      <w:r>
        <w:rPr>
          <w:color w:val="2B2B2B"/>
          <w:spacing w:val="80"/>
          <w:sz w:val="20"/>
        </w:rPr>
        <w:t xml:space="preserve"> </w:t>
      </w:r>
      <w:r>
        <w:rPr>
          <w:color w:val="2B2B2B"/>
          <w:sz w:val="20"/>
        </w:rPr>
        <w:t>Markowitz</w:t>
      </w:r>
      <w:r>
        <w:rPr>
          <w:color w:val="2B2B2B"/>
          <w:spacing w:val="80"/>
          <w:sz w:val="20"/>
        </w:rPr>
        <w:t xml:space="preserve"> </w:t>
      </w:r>
      <w:r>
        <w:rPr>
          <w:color w:val="2B2B2B"/>
          <w:sz w:val="20"/>
        </w:rPr>
        <w:t>Mean-Variance</w:t>
      </w:r>
      <w:r>
        <w:rPr>
          <w:color w:val="2B2B2B"/>
          <w:spacing w:val="80"/>
          <w:sz w:val="20"/>
        </w:rPr>
        <w:t xml:space="preserve"> </w:t>
      </w:r>
      <w:proofErr w:type="spellStart"/>
      <w:r>
        <w:rPr>
          <w:color w:val="2B2B2B"/>
          <w:sz w:val="20"/>
        </w:rPr>
        <w:t>Optimisation</w:t>
      </w:r>
      <w:proofErr w:type="spellEnd"/>
      <w:r>
        <w:rPr>
          <w:color w:val="2B2B2B"/>
          <w:spacing w:val="80"/>
          <w:sz w:val="20"/>
        </w:rPr>
        <w:t xml:space="preserve"> </w:t>
      </w:r>
      <w:r>
        <w:rPr>
          <w:color w:val="2B2B2B"/>
          <w:sz w:val="20"/>
        </w:rPr>
        <w:t>and Black-</w:t>
      </w:r>
      <w:proofErr w:type="spellStart"/>
      <w:r>
        <w:rPr>
          <w:color w:val="2B2B2B"/>
          <w:sz w:val="20"/>
        </w:rPr>
        <w:t>Litterman</w:t>
      </w:r>
      <w:proofErr w:type="spellEnd"/>
      <w:r>
        <w:rPr>
          <w:color w:val="2B2B2B"/>
          <w:sz w:val="20"/>
        </w:rPr>
        <w:t xml:space="preserve"> models to generate optimal fund-weight allocations for a target risk-return profile.</w:t>
      </w:r>
    </w:p>
    <w:p w14:paraId="5D8328B8" w14:textId="77777777" w:rsidR="00CD3DC5" w:rsidRDefault="00000000">
      <w:pPr>
        <w:pStyle w:val="ListParagraph"/>
        <w:numPr>
          <w:ilvl w:val="0"/>
          <w:numId w:val="2"/>
        </w:numPr>
        <w:tabs>
          <w:tab w:val="left" w:pos="1736"/>
        </w:tabs>
        <w:spacing w:before="62" w:line="312" w:lineRule="auto"/>
        <w:ind w:right="1250" w:firstLine="0"/>
        <w:jc w:val="both"/>
        <w:rPr>
          <w:sz w:val="20"/>
        </w:rPr>
      </w:pPr>
      <w:r>
        <w:rPr>
          <w:rFonts w:ascii="Arial" w:hAnsi="Arial"/>
          <w:b/>
          <w:color w:val="2B2B2B"/>
          <w:sz w:val="20"/>
        </w:rPr>
        <w:t xml:space="preserve">Predictive NAV Forecasting: </w:t>
      </w:r>
      <w:r>
        <w:rPr>
          <w:color w:val="2B2B2B"/>
          <w:sz w:val="20"/>
        </w:rPr>
        <w:t xml:space="preserve">Deploy LSTM (Long Short-Term Memory) neural networks or Facebook Prophet for short-horizon NAV forecasting, enabling forward-looking performance </w:t>
      </w:r>
      <w:r>
        <w:rPr>
          <w:color w:val="2B2B2B"/>
          <w:spacing w:val="-2"/>
          <w:sz w:val="20"/>
        </w:rPr>
        <w:t>projections.</w:t>
      </w:r>
    </w:p>
    <w:p w14:paraId="0BBE06D2" w14:textId="77777777" w:rsidR="00CD3DC5" w:rsidRDefault="00CD3DC5">
      <w:pPr>
        <w:pStyle w:val="ListParagraph"/>
        <w:spacing w:line="312" w:lineRule="auto"/>
        <w:jc w:val="both"/>
        <w:rPr>
          <w:sz w:val="20"/>
        </w:rPr>
        <w:sectPr w:rsidR="00CD3DC5">
          <w:pgSz w:w="11910" w:h="16840"/>
          <w:pgMar w:top="920" w:right="0" w:bottom="940" w:left="0" w:header="0" w:footer="745" w:gutter="0"/>
          <w:cols w:space="720"/>
        </w:sectPr>
      </w:pPr>
    </w:p>
    <w:p w14:paraId="14184FF4" w14:textId="77777777" w:rsidR="00CD3DC5" w:rsidRDefault="00CD3DC5">
      <w:pPr>
        <w:pStyle w:val="BodyText"/>
        <w:spacing w:before="222"/>
      </w:pPr>
    </w:p>
    <w:p w14:paraId="03BFF6D2" w14:textId="77777777" w:rsidR="00CD3DC5" w:rsidRDefault="00000000">
      <w:pPr>
        <w:pStyle w:val="ListParagraph"/>
        <w:numPr>
          <w:ilvl w:val="0"/>
          <w:numId w:val="2"/>
        </w:numPr>
        <w:tabs>
          <w:tab w:val="left" w:pos="1680"/>
        </w:tabs>
        <w:spacing w:line="312" w:lineRule="auto"/>
        <w:ind w:right="1252" w:firstLine="0"/>
        <w:jc w:val="both"/>
        <w:rPr>
          <w:sz w:val="20"/>
        </w:rPr>
      </w:pPr>
      <w:r>
        <w:rPr>
          <w:rFonts w:ascii="Arial" w:hAnsi="Arial"/>
          <w:b/>
          <w:color w:val="2B2B2B"/>
          <w:sz w:val="20"/>
        </w:rPr>
        <w:t xml:space="preserve">Cloud Deployment: </w:t>
      </w:r>
      <w:r>
        <w:rPr>
          <w:color w:val="2B2B2B"/>
          <w:sz w:val="20"/>
        </w:rPr>
        <w:t xml:space="preserve">Migrate the SQLite database to PostgreSQL on AWS RDS and the Power BI dashboard to Power BI Service for multi-user access, role-based permissions, and scheduled data </w:t>
      </w:r>
      <w:r>
        <w:rPr>
          <w:color w:val="2B2B2B"/>
          <w:spacing w:val="-2"/>
          <w:sz w:val="20"/>
        </w:rPr>
        <w:t>refresh.</w:t>
      </w:r>
    </w:p>
    <w:p w14:paraId="766C8C16" w14:textId="77777777" w:rsidR="00CD3DC5" w:rsidRDefault="00000000">
      <w:pPr>
        <w:pStyle w:val="ListParagraph"/>
        <w:numPr>
          <w:ilvl w:val="0"/>
          <w:numId w:val="2"/>
        </w:numPr>
        <w:tabs>
          <w:tab w:val="left" w:pos="1675"/>
        </w:tabs>
        <w:spacing w:before="63" w:line="312" w:lineRule="auto"/>
        <w:ind w:right="1251" w:firstLine="0"/>
        <w:jc w:val="both"/>
        <w:rPr>
          <w:sz w:val="20"/>
        </w:rPr>
      </w:pPr>
      <w:r>
        <w:rPr>
          <w:rFonts w:ascii="Arial" w:hAnsi="Arial"/>
          <w:b/>
          <w:color w:val="2B2B2B"/>
          <w:sz w:val="20"/>
        </w:rPr>
        <w:t xml:space="preserve">Natural Language Query Interface: </w:t>
      </w:r>
      <w:r>
        <w:rPr>
          <w:color w:val="2B2B2B"/>
          <w:sz w:val="20"/>
        </w:rPr>
        <w:t>Integrate a Text-to-SQL LLM layer (e.g., Claude API) to allow non-technical stakeholders to query the analytics database in plain English.</w:t>
      </w:r>
    </w:p>
    <w:p w14:paraId="3D4711DE" w14:textId="77777777" w:rsidR="00CD3DC5" w:rsidRDefault="00000000">
      <w:pPr>
        <w:pStyle w:val="ListParagraph"/>
        <w:numPr>
          <w:ilvl w:val="0"/>
          <w:numId w:val="2"/>
        </w:numPr>
        <w:tabs>
          <w:tab w:val="left" w:pos="1678"/>
        </w:tabs>
        <w:spacing w:before="62" w:line="312" w:lineRule="auto"/>
        <w:ind w:right="1251" w:firstLine="0"/>
        <w:jc w:val="both"/>
        <w:rPr>
          <w:sz w:val="20"/>
        </w:rPr>
      </w:pPr>
      <w:r>
        <w:rPr>
          <w:rFonts w:ascii="Arial" w:hAnsi="Arial"/>
          <w:b/>
          <w:color w:val="2B2B2B"/>
          <w:sz w:val="20"/>
        </w:rPr>
        <w:t xml:space="preserve">ESG Scoring Integration: </w:t>
      </w:r>
      <w:r>
        <w:rPr>
          <w:color w:val="2B2B2B"/>
          <w:sz w:val="20"/>
        </w:rPr>
        <w:t>Incorporate SEBI's Stewardship Code and ESG (Environmental, Social, Governance) scores into the fund ranking model to support responsible investing analytics.</w:t>
      </w:r>
    </w:p>
    <w:p w14:paraId="6A853E73" w14:textId="77777777" w:rsidR="00CD3DC5" w:rsidRDefault="00CD3DC5">
      <w:pPr>
        <w:pStyle w:val="BodyText"/>
        <w:spacing w:before="140"/>
      </w:pPr>
    </w:p>
    <w:p w14:paraId="14B9A296" w14:textId="77777777" w:rsidR="00CD3DC5" w:rsidRDefault="00000000">
      <w:pPr>
        <w:pStyle w:val="Heading1"/>
        <w:numPr>
          <w:ilvl w:val="0"/>
          <w:numId w:val="7"/>
        </w:numPr>
        <w:tabs>
          <w:tab w:val="left" w:pos="1786"/>
        </w:tabs>
        <w:ind w:left="1786" w:hanging="533"/>
      </w:pPr>
      <w:r>
        <w:rPr>
          <w:color w:val="3D1A6B"/>
          <w:spacing w:val="-2"/>
        </w:rPr>
        <w:t>Conclusion</w:t>
      </w:r>
    </w:p>
    <w:p w14:paraId="309F220B"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5760" behindDoc="1" locked="0" layoutInCell="1" allowOverlap="1" wp14:anchorId="774E4D6B" wp14:editId="11FCF171">
                <wp:simplePos x="0" y="0"/>
                <wp:positionH relativeFrom="page">
                  <wp:posOffset>796199</wp:posOffset>
                </wp:positionH>
                <wp:positionV relativeFrom="paragraph">
                  <wp:posOffset>147576</wp:posOffset>
                </wp:positionV>
                <wp:extent cx="596773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4FF6FC74" id="Graphic 87" o:spid="_x0000_s1026" style="position:absolute;margin-left:62.7pt;margin-top:11.6pt;width:469.9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63E9D9C2" w14:textId="77777777" w:rsidR="00CD3DC5" w:rsidRDefault="00000000">
      <w:pPr>
        <w:pStyle w:val="BodyText"/>
        <w:spacing w:before="162" w:line="312" w:lineRule="auto"/>
        <w:ind w:left="1253" w:right="1250"/>
        <w:jc w:val="both"/>
      </w:pPr>
      <w:r>
        <w:rPr>
          <w:color w:val="2B2B2B"/>
        </w:rPr>
        <w:t xml:space="preserve">The Mutual Fund Analytics Platform represents a comprehensive, production-quality data analytics solution developed during the </w:t>
      </w:r>
      <w:proofErr w:type="spellStart"/>
      <w:r>
        <w:rPr>
          <w:color w:val="2B2B2B"/>
        </w:rPr>
        <w:t>Bluestock</w:t>
      </w:r>
      <w:proofErr w:type="spellEnd"/>
      <w:r>
        <w:rPr>
          <w:color w:val="2B2B2B"/>
        </w:rPr>
        <w:t xml:space="preserve"> Fintech Pvt. Ltd. internship </w:t>
      </w:r>
      <w:proofErr w:type="spellStart"/>
      <w:r>
        <w:rPr>
          <w:color w:val="2B2B2B"/>
        </w:rPr>
        <w:t>programme</w:t>
      </w:r>
      <w:proofErr w:type="spellEnd"/>
      <w:r>
        <w:rPr>
          <w:color w:val="2B2B2B"/>
        </w:rPr>
        <w:t xml:space="preserve">. The project successfully delivered all eight stated objectives: an automated ETL pipeline, a </w:t>
      </w:r>
      <w:proofErr w:type="spellStart"/>
      <w:r>
        <w:rPr>
          <w:color w:val="2B2B2B"/>
        </w:rPr>
        <w:t>normalised</w:t>
      </w:r>
      <w:proofErr w:type="spellEnd"/>
      <w:r>
        <w:rPr>
          <w:color w:val="2B2B2B"/>
        </w:rPr>
        <w:t xml:space="preserve"> Star Schema database,</w:t>
      </w:r>
      <w:r>
        <w:rPr>
          <w:color w:val="2B2B2B"/>
          <w:spacing w:val="80"/>
        </w:rPr>
        <w:t xml:space="preserve"> </w:t>
      </w:r>
      <w:r>
        <w:rPr>
          <w:color w:val="2B2B2B"/>
        </w:rPr>
        <w:t>full-spectrum</w:t>
      </w:r>
      <w:r>
        <w:rPr>
          <w:color w:val="2B2B2B"/>
          <w:spacing w:val="-4"/>
        </w:rPr>
        <w:t xml:space="preserve"> </w:t>
      </w:r>
      <w:r>
        <w:rPr>
          <w:color w:val="2B2B2B"/>
        </w:rPr>
        <w:t>EDA,</w:t>
      </w:r>
      <w:r>
        <w:rPr>
          <w:color w:val="2B2B2B"/>
          <w:spacing w:val="-4"/>
        </w:rPr>
        <w:t xml:space="preserve"> </w:t>
      </w:r>
      <w:r>
        <w:rPr>
          <w:color w:val="2B2B2B"/>
        </w:rPr>
        <w:t>industry-standard</w:t>
      </w:r>
      <w:r>
        <w:rPr>
          <w:color w:val="2B2B2B"/>
          <w:spacing w:val="-4"/>
        </w:rPr>
        <w:t xml:space="preserve"> </w:t>
      </w:r>
      <w:r>
        <w:rPr>
          <w:color w:val="2B2B2B"/>
        </w:rPr>
        <w:t>risk-return</w:t>
      </w:r>
      <w:r>
        <w:rPr>
          <w:color w:val="2B2B2B"/>
          <w:spacing w:val="-4"/>
        </w:rPr>
        <w:t xml:space="preserve"> </w:t>
      </w:r>
      <w:r>
        <w:rPr>
          <w:color w:val="2B2B2B"/>
        </w:rPr>
        <w:t>analytics,</w:t>
      </w:r>
      <w:r>
        <w:rPr>
          <w:color w:val="2B2B2B"/>
          <w:spacing w:val="-4"/>
        </w:rPr>
        <w:t xml:space="preserve"> </w:t>
      </w:r>
      <w:r>
        <w:rPr>
          <w:color w:val="2B2B2B"/>
        </w:rPr>
        <w:t>advanced</w:t>
      </w:r>
      <w:r>
        <w:rPr>
          <w:color w:val="2B2B2B"/>
          <w:spacing w:val="-4"/>
        </w:rPr>
        <w:t xml:space="preserve"> </w:t>
      </w:r>
      <w:r>
        <w:rPr>
          <w:color w:val="2B2B2B"/>
        </w:rPr>
        <w:t>models</w:t>
      </w:r>
      <w:r>
        <w:rPr>
          <w:color w:val="2B2B2B"/>
          <w:spacing w:val="-4"/>
        </w:rPr>
        <w:t xml:space="preserve"> </w:t>
      </w:r>
      <w:r>
        <w:rPr>
          <w:color w:val="2B2B2B"/>
        </w:rPr>
        <w:t>including</w:t>
      </w:r>
      <w:r>
        <w:rPr>
          <w:color w:val="2B2B2B"/>
          <w:spacing w:val="-4"/>
        </w:rPr>
        <w:t xml:space="preserve"> </w:t>
      </w:r>
      <w:proofErr w:type="spellStart"/>
      <w:r>
        <w:rPr>
          <w:color w:val="2B2B2B"/>
        </w:rPr>
        <w:t>VaR</w:t>
      </w:r>
      <w:proofErr w:type="spellEnd"/>
      <w:r>
        <w:rPr>
          <w:color w:val="2B2B2B"/>
          <w:spacing w:val="-4"/>
        </w:rPr>
        <w:t xml:space="preserve"> </w:t>
      </w:r>
      <w:r>
        <w:rPr>
          <w:color w:val="2B2B2B"/>
        </w:rPr>
        <w:t>and</w:t>
      </w:r>
      <w:r>
        <w:rPr>
          <w:color w:val="2B2B2B"/>
          <w:spacing w:val="-4"/>
        </w:rPr>
        <w:t xml:space="preserve"> </w:t>
      </w:r>
      <w:r>
        <w:rPr>
          <w:color w:val="2B2B2B"/>
        </w:rPr>
        <w:t>SIP</w:t>
      </w:r>
      <w:r>
        <w:rPr>
          <w:color w:val="2B2B2B"/>
          <w:spacing w:val="-4"/>
        </w:rPr>
        <w:t xml:space="preserve"> </w:t>
      </w:r>
      <w:r>
        <w:rPr>
          <w:color w:val="2B2B2B"/>
        </w:rPr>
        <w:t>cohort analysis, and a four-page interactive Power BI dashboard.</w:t>
      </w:r>
    </w:p>
    <w:p w14:paraId="1D53D88C" w14:textId="77777777" w:rsidR="00CD3DC5" w:rsidRDefault="00000000">
      <w:pPr>
        <w:pStyle w:val="BodyText"/>
        <w:spacing w:before="125" w:line="312" w:lineRule="auto"/>
        <w:ind w:left="1253" w:right="1251"/>
        <w:jc w:val="both"/>
      </w:pPr>
      <w:r>
        <w:rPr>
          <w:color w:val="2B2B2B"/>
        </w:rPr>
        <w:t>The platform surfaces a rich set of business insights — from SBI Mutual Fund's AUM leadership and the 22.78%</w:t>
      </w:r>
      <w:r>
        <w:rPr>
          <w:color w:val="2B2B2B"/>
          <w:spacing w:val="5"/>
        </w:rPr>
        <w:t xml:space="preserve"> </w:t>
      </w:r>
      <w:r>
        <w:rPr>
          <w:color w:val="2B2B2B"/>
        </w:rPr>
        <w:t>YoY</w:t>
      </w:r>
      <w:r>
        <w:rPr>
          <w:color w:val="2B2B2B"/>
          <w:spacing w:val="5"/>
        </w:rPr>
        <w:t xml:space="preserve"> </w:t>
      </w:r>
      <w:r>
        <w:rPr>
          <w:color w:val="2B2B2B"/>
        </w:rPr>
        <w:t>SIP</w:t>
      </w:r>
      <w:r>
        <w:rPr>
          <w:color w:val="2B2B2B"/>
          <w:spacing w:val="5"/>
        </w:rPr>
        <w:t xml:space="preserve"> </w:t>
      </w:r>
      <w:r>
        <w:rPr>
          <w:color w:val="2B2B2B"/>
        </w:rPr>
        <w:t>growth</w:t>
      </w:r>
      <w:r>
        <w:rPr>
          <w:color w:val="2B2B2B"/>
          <w:spacing w:val="5"/>
        </w:rPr>
        <w:t xml:space="preserve"> </w:t>
      </w:r>
      <w:r>
        <w:rPr>
          <w:color w:val="2B2B2B"/>
        </w:rPr>
        <w:t>rate,</w:t>
      </w:r>
      <w:r>
        <w:rPr>
          <w:color w:val="2B2B2B"/>
          <w:spacing w:val="5"/>
        </w:rPr>
        <w:t xml:space="preserve"> </w:t>
      </w:r>
      <w:r>
        <w:rPr>
          <w:color w:val="2B2B2B"/>
        </w:rPr>
        <w:t>to</w:t>
      </w:r>
      <w:r>
        <w:rPr>
          <w:color w:val="2B2B2B"/>
          <w:spacing w:val="5"/>
        </w:rPr>
        <w:t xml:space="preserve"> </w:t>
      </w:r>
      <w:r>
        <w:rPr>
          <w:color w:val="2B2B2B"/>
        </w:rPr>
        <w:t>fund-level</w:t>
      </w:r>
      <w:r>
        <w:rPr>
          <w:color w:val="2B2B2B"/>
          <w:spacing w:val="5"/>
        </w:rPr>
        <w:t xml:space="preserve"> </w:t>
      </w:r>
      <w:r>
        <w:rPr>
          <w:color w:val="2B2B2B"/>
        </w:rPr>
        <w:t>performance</w:t>
      </w:r>
      <w:r>
        <w:rPr>
          <w:color w:val="2B2B2B"/>
          <w:spacing w:val="5"/>
        </w:rPr>
        <w:t xml:space="preserve"> </w:t>
      </w:r>
      <w:r>
        <w:rPr>
          <w:color w:val="2B2B2B"/>
        </w:rPr>
        <w:t>leaders</w:t>
      </w:r>
      <w:r>
        <w:rPr>
          <w:color w:val="2B2B2B"/>
          <w:spacing w:val="5"/>
        </w:rPr>
        <w:t xml:space="preserve"> </w:t>
      </w:r>
      <w:r>
        <w:rPr>
          <w:color w:val="2B2B2B"/>
        </w:rPr>
        <w:t>such</w:t>
      </w:r>
      <w:r>
        <w:rPr>
          <w:color w:val="2B2B2B"/>
          <w:spacing w:val="5"/>
        </w:rPr>
        <w:t xml:space="preserve"> </w:t>
      </w:r>
      <w:r>
        <w:rPr>
          <w:color w:val="2B2B2B"/>
        </w:rPr>
        <w:t>as</w:t>
      </w:r>
      <w:r>
        <w:rPr>
          <w:color w:val="2B2B2B"/>
          <w:spacing w:val="5"/>
        </w:rPr>
        <w:t xml:space="preserve"> </w:t>
      </w:r>
      <w:r>
        <w:rPr>
          <w:color w:val="2B2B2B"/>
        </w:rPr>
        <w:t>SBI</w:t>
      </w:r>
      <w:r>
        <w:rPr>
          <w:color w:val="2B2B2B"/>
          <w:spacing w:val="5"/>
        </w:rPr>
        <w:t xml:space="preserve"> </w:t>
      </w:r>
      <w:proofErr w:type="spellStart"/>
      <w:r>
        <w:rPr>
          <w:color w:val="2B2B2B"/>
        </w:rPr>
        <w:t>Bluechip</w:t>
      </w:r>
      <w:proofErr w:type="spellEnd"/>
      <w:r>
        <w:rPr>
          <w:color w:val="2B2B2B"/>
          <w:spacing w:val="5"/>
        </w:rPr>
        <w:t xml:space="preserve"> </w:t>
      </w:r>
      <w:r>
        <w:rPr>
          <w:color w:val="2B2B2B"/>
        </w:rPr>
        <w:t>Fund</w:t>
      </w:r>
      <w:r>
        <w:rPr>
          <w:color w:val="2B2B2B"/>
          <w:spacing w:val="5"/>
        </w:rPr>
        <w:t xml:space="preserve"> </w:t>
      </w:r>
      <w:r>
        <w:rPr>
          <w:color w:val="2B2B2B"/>
        </w:rPr>
        <w:t>and</w:t>
      </w:r>
      <w:r>
        <w:rPr>
          <w:color w:val="2B2B2B"/>
          <w:spacing w:val="5"/>
        </w:rPr>
        <w:t xml:space="preserve"> </w:t>
      </w:r>
      <w:r>
        <w:rPr>
          <w:color w:val="2B2B2B"/>
        </w:rPr>
        <w:t>UTI</w:t>
      </w:r>
      <w:r>
        <w:rPr>
          <w:color w:val="2B2B2B"/>
          <w:spacing w:val="5"/>
        </w:rPr>
        <w:t xml:space="preserve"> </w:t>
      </w:r>
      <w:r>
        <w:rPr>
          <w:color w:val="2B2B2B"/>
          <w:spacing w:val="-2"/>
        </w:rPr>
        <w:t>Nifty</w:t>
      </w:r>
    </w:p>
    <w:p w14:paraId="34A72A02" w14:textId="77777777" w:rsidR="00CD3DC5" w:rsidRDefault="00000000">
      <w:pPr>
        <w:pStyle w:val="BodyText"/>
        <w:spacing w:before="2" w:line="312" w:lineRule="auto"/>
        <w:ind w:left="1253" w:right="1250"/>
        <w:jc w:val="both"/>
      </w:pPr>
      <w:r>
        <w:rPr>
          <w:color w:val="2B2B2B"/>
        </w:rPr>
        <w:t xml:space="preserve">50 Index Fund, and demographic findings revealing uniform cross-age investment </w:t>
      </w:r>
      <w:proofErr w:type="spellStart"/>
      <w:r>
        <w:rPr>
          <w:color w:val="2B2B2B"/>
        </w:rPr>
        <w:t>behaviour</w:t>
      </w:r>
      <w:proofErr w:type="spellEnd"/>
      <w:r>
        <w:rPr>
          <w:color w:val="2B2B2B"/>
        </w:rPr>
        <w:t xml:space="preserve"> with geographic capital diversification into B30 cities. The composite fund ranking model and recommendation engine provide actionable tools for investors, advisors, and product teams alike.</w:t>
      </w:r>
    </w:p>
    <w:p w14:paraId="0C035C95" w14:textId="77777777" w:rsidR="00CD3DC5" w:rsidRDefault="00000000">
      <w:pPr>
        <w:pStyle w:val="BodyText"/>
        <w:spacing w:before="123" w:line="312" w:lineRule="auto"/>
        <w:ind w:left="1253" w:right="1250"/>
        <w:jc w:val="both"/>
      </w:pPr>
      <w:r>
        <w:rPr>
          <w:color w:val="2B2B2B"/>
        </w:rPr>
        <w:t xml:space="preserve">The platform is fully version-controlled on GitHub, comprehensively documented via the data_dictionary.md and notebook markdown cells, and structured for straightforward extension through future ML, real-time ingestion, and cloud-deployment enhancements. It demonstrates applied expertise across the complete data analytics value chain — from raw data engineering to business intelligence storytelling — and constitutes a robust portfolio artefact for academic evaluation and professional </w:t>
      </w:r>
      <w:r>
        <w:rPr>
          <w:color w:val="2B2B2B"/>
          <w:spacing w:val="-2"/>
        </w:rPr>
        <w:t>presentation.</w:t>
      </w:r>
    </w:p>
    <w:p w14:paraId="78036909" w14:textId="77777777" w:rsidR="00CD3DC5" w:rsidRDefault="00CD3DC5">
      <w:pPr>
        <w:pStyle w:val="BodyText"/>
        <w:spacing w:before="144"/>
      </w:pPr>
    </w:p>
    <w:p w14:paraId="35E18537" w14:textId="77777777" w:rsidR="00CD3DC5" w:rsidRDefault="00000000">
      <w:pPr>
        <w:pStyle w:val="Heading1"/>
        <w:numPr>
          <w:ilvl w:val="0"/>
          <w:numId w:val="7"/>
        </w:numPr>
        <w:tabs>
          <w:tab w:val="left" w:pos="1786"/>
        </w:tabs>
        <w:ind w:left="1786" w:hanging="533"/>
        <w:jc w:val="both"/>
      </w:pPr>
      <w:r>
        <w:rPr>
          <w:color w:val="3D1A6B"/>
          <w:spacing w:val="-2"/>
        </w:rPr>
        <w:t>References</w:t>
      </w:r>
    </w:p>
    <w:p w14:paraId="27C06E11" w14:textId="77777777" w:rsidR="00CD3DC5" w:rsidRDefault="00000000">
      <w:pPr>
        <w:pStyle w:val="BodyText"/>
        <w:spacing w:before="1"/>
        <w:rPr>
          <w:rFonts w:ascii="Arial"/>
          <w:b/>
          <w:sz w:val="18"/>
        </w:rPr>
      </w:pPr>
      <w:r>
        <w:rPr>
          <w:rFonts w:ascii="Arial"/>
          <w:b/>
          <w:noProof/>
          <w:sz w:val="18"/>
        </w:rPr>
        <mc:AlternateContent>
          <mc:Choice Requires="wps">
            <w:drawing>
              <wp:anchor distT="0" distB="0" distL="0" distR="0" simplePos="0" relativeHeight="487606272" behindDoc="1" locked="0" layoutInCell="1" allowOverlap="1" wp14:anchorId="2FC7415C" wp14:editId="0A2340F0">
                <wp:simplePos x="0" y="0"/>
                <wp:positionH relativeFrom="page">
                  <wp:posOffset>796199</wp:posOffset>
                </wp:positionH>
                <wp:positionV relativeFrom="paragraph">
                  <wp:posOffset>147610</wp:posOffset>
                </wp:positionV>
                <wp:extent cx="596773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0A506488" id="Graphic 88" o:spid="_x0000_s1026" style="position:absolute;margin-left:62.7pt;margin-top:11.6pt;width:469.9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" path="m,l5967600,e" filled="f" strokecolor="#b39cdb" strokeweight="1pt">
                <v:path arrowok="t"/>
                <w10:wrap type="topAndBottom" anchorx="page"/>
              </v:shape>
            </w:pict>
          </mc:Fallback>
        </mc:AlternateContent>
      </w:r>
    </w:p>
    <w:p w14:paraId="1C4B48E9" w14:textId="77777777" w:rsidR="00CD3DC5" w:rsidRDefault="00000000">
      <w:pPr>
        <w:pStyle w:val="ListParagraph"/>
        <w:numPr>
          <w:ilvl w:val="0"/>
          <w:numId w:val="1"/>
        </w:numPr>
        <w:tabs>
          <w:tab w:val="left" w:pos="1555"/>
        </w:tabs>
        <w:spacing w:before="161" w:line="348" w:lineRule="auto"/>
        <w:ind w:right="1251" w:firstLine="0"/>
        <w:rPr>
          <w:sz w:val="18"/>
        </w:rPr>
      </w:pPr>
      <w:r>
        <w:rPr>
          <w:color w:val="2B2B2B"/>
          <w:sz w:val="18"/>
        </w:rPr>
        <w:t>Association</w:t>
      </w:r>
      <w:r>
        <w:rPr>
          <w:color w:val="2B2B2B"/>
          <w:spacing w:val="40"/>
          <w:sz w:val="18"/>
        </w:rPr>
        <w:t xml:space="preserve"> </w:t>
      </w:r>
      <w:r>
        <w:rPr>
          <w:color w:val="2B2B2B"/>
          <w:sz w:val="18"/>
        </w:rPr>
        <w:t>of</w:t>
      </w:r>
      <w:r>
        <w:rPr>
          <w:color w:val="2B2B2B"/>
          <w:spacing w:val="40"/>
          <w:sz w:val="18"/>
        </w:rPr>
        <w:t xml:space="preserve"> </w:t>
      </w:r>
      <w:r>
        <w:rPr>
          <w:color w:val="2B2B2B"/>
          <w:sz w:val="18"/>
        </w:rPr>
        <w:t>Mutual</w:t>
      </w:r>
      <w:r>
        <w:rPr>
          <w:color w:val="2B2B2B"/>
          <w:spacing w:val="40"/>
          <w:sz w:val="18"/>
        </w:rPr>
        <w:t xml:space="preserve"> </w:t>
      </w:r>
      <w:r>
        <w:rPr>
          <w:color w:val="2B2B2B"/>
          <w:sz w:val="18"/>
        </w:rPr>
        <w:t>Funds</w:t>
      </w:r>
      <w:r>
        <w:rPr>
          <w:color w:val="2B2B2B"/>
          <w:spacing w:val="40"/>
          <w:sz w:val="18"/>
        </w:rPr>
        <w:t xml:space="preserve"> </w:t>
      </w:r>
      <w:r>
        <w:rPr>
          <w:color w:val="2B2B2B"/>
          <w:sz w:val="18"/>
        </w:rPr>
        <w:t>in</w:t>
      </w:r>
      <w:r>
        <w:rPr>
          <w:color w:val="2B2B2B"/>
          <w:spacing w:val="40"/>
          <w:sz w:val="18"/>
        </w:rPr>
        <w:t xml:space="preserve"> </w:t>
      </w:r>
      <w:r>
        <w:rPr>
          <w:color w:val="2B2B2B"/>
          <w:sz w:val="18"/>
        </w:rPr>
        <w:t>India</w:t>
      </w:r>
      <w:r>
        <w:rPr>
          <w:color w:val="2B2B2B"/>
          <w:spacing w:val="40"/>
          <w:sz w:val="18"/>
        </w:rPr>
        <w:t xml:space="preserve"> </w:t>
      </w:r>
      <w:r>
        <w:rPr>
          <w:color w:val="2B2B2B"/>
          <w:sz w:val="18"/>
        </w:rPr>
        <w:t>(AMFI).</w:t>
      </w:r>
      <w:r>
        <w:rPr>
          <w:color w:val="2B2B2B"/>
          <w:spacing w:val="40"/>
          <w:sz w:val="18"/>
        </w:rPr>
        <w:t xml:space="preserve"> </w:t>
      </w:r>
      <w:r>
        <w:rPr>
          <w:color w:val="2B2B2B"/>
          <w:sz w:val="18"/>
        </w:rPr>
        <w:t>(2025).</w:t>
      </w:r>
      <w:r>
        <w:rPr>
          <w:color w:val="2B2B2B"/>
          <w:spacing w:val="40"/>
          <w:sz w:val="18"/>
        </w:rPr>
        <w:t xml:space="preserve"> </w:t>
      </w:r>
      <w:r>
        <w:rPr>
          <w:color w:val="2B2B2B"/>
          <w:sz w:val="18"/>
        </w:rPr>
        <w:t>Industry</w:t>
      </w:r>
      <w:r>
        <w:rPr>
          <w:color w:val="2B2B2B"/>
          <w:spacing w:val="40"/>
          <w:sz w:val="18"/>
        </w:rPr>
        <w:t xml:space="preserve"> </w:t>
      </w:r>
      <w:r>
        <w:rPr>
          <w:color w:val="2B2B2B"/>
          <w:sz w:val="18"/>
        </w:rPr>
        <w:t>Statistics</w:t>
      </w:r>
      <w:r>
        <w:rPr>
          <w:color w:val="2B2B2B"/>
          <w:spacing w:val="40"/>
          <w:sz w:val="18"/>
        </w:rPr>
        <w:t xml:space="preserve"> </w:t>
      </w:r>
      <w:r>
        <w:rPr>
          <w:color w:val="2B2B2B"/>
          <w:sz w:val="18"/>
        </w:rPr>
        <w:t>and</w:t>
      </w:r>
      <w:r>
        <w:rPr>
          <w:color w:val="2B2B2B"/>
          <w:spacing w:val="40"/>
          <w:sz w:val="18"/>
        </w:rPr>
        <w:t xml:space="preserve"> </w:t>
      </w:r>
      <w:r>
        <w:rPr>
          <w:color w:val="2B2B2B"/>
          <w:sz w:val="18"/>
        </w:rPr>
        <w:t>Monthly</w:t>
      </w:r>
      <w:r>
        <w:rPr>
          <w:color w:val="2B2B2B"/>
          <w:spacing w:val="40"/>
          <w:sz w:val="18"/>
        </w:rPr>
        <w:t xml:space="preserve"> </w:t>
      </w:r>
      <w:r>
        <w:rPr>
          <w:color w:val="2B2B2B"/>
          <w:sz w:val="18"/>
        </w:rPr>
        <w:t>Data.</w:t>
      </w:r>
      <w:r>
        <w:rPr>
          <w:color w:val="2B2B2B"/>
          <w:spacing w:val="40"/>
          <w:sz w:val="18"/>
        </w:rPr>
        <w:t xml:space="preserve"> </w:t>
      </w:r>
      <w:r>
        <w:rPr>
          <w:color w:val="2B2B2B"/>
          <w:sz w:val="18"/>
        </w:rPr>
        <w:t>Retrieved</w:t>
      </w:r>
      <w:r>
        <w:rPr>
          <w:color w:val="2B2B2B"/>
          <w:spacing w:val="40"/>
          <w:sz w:val="18"/>
        </w:rPr>
        <w:t xml:space="preserve"> </w:t>
      </w:r>
      <w:r>
        <w:rPr>
          <w:color w:val="2B2B2B"/>
          <w:sz w:val="18"/>
        </w:rPr>
        <w:t xml:space="preserve">from </w:t>
      </w:r>
      <w:hyperlink r:id="rId13">
        <w:r>
          <w:rPr>
            <w:color w:val="2B2B2B"/>
            <w:spacing w:val="-2"/>
            <w:sz w:val="18"/>
          </w:rPr>
          <w:t>https://www.amfiindia.com</w:t>
        </w:r>
      </w:hyperlink>
    </w:p>
    <w:p w14:paraId="0F38D81B" w14:textId="77777777" w:rsidR="00CD3DC5" w:rsidRDefault="00000000">
      <w:pPr>
        <w:pStyle w:val="ListParagraph"/>
        <w:numPr>
          <w:ilvl w:val="0"/>
          <w:numId w:val="1"/>
        </w:numPr>
        <w:tabs>
          <w:tab w:val="left" w:pos="1503"/>
        </w:tabs>
        <w:spacing w:before="100"/>
        <w:ind w:left="1503" w:hanging="250"/>
        <w:rPr>
          <w:sz w:val="18"/>
        </w:rPr>
      </w:pPr>
      <w:r>
        <w:rPr>
          <w:color w:val="2B2B2B"/>
          <w:sz w:val="18"/>
        </w:rPr>
        <w:t xml:space="preserve">mfapi.in. (2025). Free Mutual Fund NAV API for India. Retrieved from </w:t>
      </w:r>
      <w:hyperlink r:id="rId14">
        <w:r>
          <w:rPr>
            <w:color w:val="2B2B2B"/>
            <w:spacing w:val="-2"/>
            <w:sz w:val="18"/>
          </w:rPr>
          <w:t>https://www.mfapi.in</w:t>
        </w:r>
      </w:hyperlink>
    </w:p>
    <w:p w14:paraId="12C745E6" w14:textId="77777777" w:rsidR="00CD3DC5" w:rsidRDefault="00000000">
      <w:pPr>
        <w:pStyle w:val="ListParagraph"/>
        <w:numPr>
          <w:ilvl w:val="0"/>
          <w:numId w:val="1"/>
        </w:numPr>
        <w:tabs>
          <w:tab w:val="left" w:pos="1552"/>
        </w:tabs>
        <w:spacing w:before="193" w:line="348" w:lineRule="auto"/>
        <w:ind w:right="1251" w:firstLine="0"/>
        <w:rPr>
          <w:sz w:val="18"/>
        </w:rPr>
      </w:pPr>
      <w:r>
        <w:rPr>
          <w:color w:val="2B2B2B"/>
          <w:sz w:val="18"/>
        </w:rPr>
        <w:t>Securities</w:t>
      </w:r>
      <w:r>
        <w:rPr>
          <w:color w:val="2B2B2B"/>
          <w:spacing w:val="40"/>
          <w:sz w:val="18"/>
        </w:rPr>
        <w:t xml:space="preserve"> </w:t>
      </w:r>
      <w:r>
        <w:rPr>
          <w:color w:val="2B2B2B"/>
          <w:sz w:val="18"/>
        </w:rPr>
        <w:t>and</w:t>
      </w:r>
      <w:r>
        <w:rPr>
          <w:color w:val="2B2B2B"/>
          <w:spacing w:val="40"/>
          <w:sz w:val="18"/>
        </w:rPr>
        <w:t xml:space="preserve"> </w:t>
      </w:r>
      <w:r>
        <w:rPr>
          <w:color w:val="2B2B2B"/>
          <w:sz w:val="18"/>
        </w:rPr>
        <w:t>Exchange</w:t>
      </w:r>
      <w:r>
        <w:rPr>
          <w:color w:val="2B2B2B"/>
          <w:spacing w:val="40"/>
          <w:sz w:val="18"/>
        </w:rPr>
        <w:t xml:space="preserve"> </w:t>
      </w:r>
      <w:r>
        <w:rPr>
          <w:color w:val="2B2B2B"/>
          <w:sz w:val="18"/>
        </w:rPr>
        <w:t>Board</w:t>
      </w:r>
      <w:r>
        <w:rPr>
          <w:color w:val="2B2B2B"/>
          <w:spacing w:val="40"/>
          <w:sz w:val="18"/>
        </w:rPr>
        <w:t xml:space="preserve"> </w:t>
      </w:r>
      <w:r>
        <w:rPr>
          <w:color w:val="2B2B2B"/>
          <w:sz w:val="18"/>
        </w:rPr>
        <w:t>of</w:t>
      </w:r>
      <w:r>
        <w:rPr>
          <w:color w:val="2B2B2B"/>
          <w:spacing w:val="40"/>
          <w:sz w:val="18"/>
        </w:rPr>
        <w:t xml:space="preserve"> </w:t>
      </w:r>
      <w:r>
        <w:rPr>
          <w:color w:val="2B2B2B"/>
          <w:sz w:val="18"/>
        </w:rPr>
        <w:t>India</w:t>
      </w:r>
      <w:r>
        <w:rPr>
          <w:color w:val="2B2B2B"/>
          <w:spacing w:val="40"/>
          <w:sz w:val="18"/>
        </w:rPr>
        <w:t xml:space="preserve"> </w:t>
      </w:r>
      <w:r>
        <w:rPr>
          <w:color w:val="2B2B2B"/>
          <w:sz w:val="18"/>
        </w:rPr>
        <w:t>(SEBI).</w:t>
      </w:r>
      <w:r>
        <w:rPr>
          <w:color w:val="2B2B2B"/>
          <w:spacing w:val="40"/>
          <w:sz w:val="18"/>
        </w:rPr>
        <w:t xml:space="preserve"> </w:t>
      </w:r>
      <w:r>
        <w:rPr>
          <w:color w:val="2B2B2B"/>
          <w:sz w:val="18"/>
        </w:rPr>
        <w:t>(2017).</w:t>
      </w:r>
      <w:r>
        <w:rPr>
          <w:color w:val="2B2B2B"/>
          <w:spacing w:val="40"/>
          <w:sz w:val="18"/>
        </w:rPr>
        <w:t xml:space="preserve"> </w:t>
      </w:r>
      <w:proofErr w:type="spellStart"/>
      <w:r>
        <w:rPr>
          <w:color w:val="2B2B2B"/>
          <w:sz w:val="18"/>
        </w:rPr>
        <w:t>Categorisation</w:t>
      </w:r>
      <w:proofErr w:type="spellEnd"/>
      <w:r>
        <w:rPr>
          <w:color w:val="2B2B2B"/>
          <w:spacing w:val="40"/>
          <w:sz w:val="18"/>
        </w:rPr>
        <w:t xml:space="preserve"> </w:t>
      </w:r>
      <w:r>
        <w:rPr>
          <w:color w:val="2B2B2B"/>
          <w:sz w:val="18"/>
        </w:rPr>
        <w:t>and</w:t>
      </w:r>
      <w:r>
        <w:rPr>
          <w:color w:val="2B2B2B"/>
          <w:spacing w:val="40"/>
          <w:sz w:val="18"/>
        </w:rPr>
        <w:t xml:space="preserve"> </w:t>
      </w:r>
      <w:proofErr w:type="spellStart"/>
      <w:r>
        <w:rPr>
          <w:color w:val="2B2B2B"/>
          <w:sz w:val="18"/>
        </w:rPr>
        <w:t>Rationalisation</w:t>
      </w:r>
      <w:proofErr w:type="spellEnd"/>
      <w:r>
        <w:rPr>
          <w:color w:val="2B2B2B"/>
          <w:spacing w:val="40"/>
          <w:sz w:val="18"/>
        </w:rPr>
        <w:t xml:space="preserve"> </w:t>
      </w:r>
      <w:r>
        <w:rPr>
          <w:color w:val="2B2B2B"/>
          <w:sz w:val="18"/>
        </w:rPr>
        <w:t>of</w:t>
      </w:r>
      <w:r>
        <w:rPr>
          <w:color w:val="2B2B2B"/>
          <w:spacing w:val="40"/>
          <w:sz w:val="18"/>
        </w:rPr>
        <w:t xml:space="preserve"> </w:t>
      </w:r>
      <w:r>
        <w:rPr>
          <w:color w:val="2B2B2B"/>
          <w:sz w:val="18"/>
        </w:rPr>
        <w:t>Mutual</w:t>
      </w:r>
      <w:r>
        <w:rPr>
          <w:color w:val="2B2B2B"/>
          <w:spacing w:val="40"/>
          <w:sz w:val="18"/>
        </w:rPr>
        <w:t xml:space="preserve"> </w:t>
      </w:r>
      <w:r>
        <w:rPr>
          <w:color w:val="2B2B2B"/>
          <w:sz w:val="18"/>
        </w:rPr>
        <w:t>Fund Schemes Circular. CIR/IMD/DF3/PPM/109/2017.</w:t>
      </w:r>
    </w:p>
    <w:p w14:paraId="01D143FA" w14:textId="77777777" w:rsidR="00CD3DC5" w:rsidRDefault="00000000">
      <w:pPr>
        <w:pStyle w:val="ListParagraph"/>
        <w:numPr>
          <w:ilvl w:val="0"/>
          <w:numId w:val="1"/>
        </w:numPr>
        <w:tabs>
          <w:tab w:val="left" w:pos="1797"/>
          <w:tab w:val="left" w:pos="2871"/>
          <w:tab w:val="left" w:pos="3724"/>
          <w:tab w:val="left" w:pos="4238"/>
          <w:tab w:val="left" w:pos="5842"/>
          <w:tab w:val="left" w:pos="6756"/>
          <w:tab w:val="left" w:pos="7610"/>
          <w:tab w:val="left" w:pos="8124"/>
          <w:tab w:val="left" w:pos="9177"/>
          <w:tab w:val="left" w:pos="10291"/>
        </w:tabs>
        <w:spacing w:before="99" w:line="348" w:lineRule="auto"/>
        <w:ind w:right="1251" w:firstLine="0"/>
        <w:rPr>
          <w:sz w:val="18"/>
        </w:rPr>
      </w:pPr>
      <w:r>
        <w:rPr>
          <w:color w:val="2B2B2B"/>
          <w:spacing w:val="-2"/>
          <w:sz w:val="18"/>
        </w:rPr>
        <w:t>Microsoft</w:t>
      </w:r>
      <w:r>
        <w:rPr>
          <w:color w:val="2B2B2B"/>
          <w:sz w:val="18"/>
        </w:rPr>
        <w:tab/>
      </w:r>
      <w:r>
        <w:rPr>
          <w:color w:val="2B2B2B"/>
          <w:spacing w:val="-2"/>
          <w:sz w:val="18"/>
        </w:rPr>
        <w:t>Power</w:t>
      </w:r>
      <w:r>
        <w:rPr>
          <w:color w:val="2B2B2B"/>
          <w:sz w:val="18"/>
        </w:rPr>
        <w:tab/>
      </w:r>
      <w:r>
        <w:rPr>
          <w:color w:val="2B2B2B"/>
          <w:spacing w:val="-6"/>
          <w:sz w:val="18"/>
        </w:rPr>
        <w:t>BI</w:t>
      </w:r>
      <w:r>
        <w:rPr>
          <w:color w:val="2B2B2B"/>
          <w:sz w:val="18"/>
        </w:rPr>
        <w:tab/>
      </w:r>
      <w:r>
        <w:rPr>
          <w:color w:val="2B2B2B"/>
          <w:spacing w:val="-2"/>
          <w:sz w:val="18"/>
        </w:rPr>
        <w:t>Documentation.</w:t>
      </w:r>
      <w:r>
        <w:rPr>
          <w:color w:val="2B2B2B"/>
          <w:sz w:val="18"/>
        </w:rPr>
        <w:tab/>
      </w:r>
      <w:r>
        <w:rPr>
          <w:color w:val="2B2B2B"/>
          <w:spacing w:val="-2"/>
          <w:sz w:val="18"/>
        </w:rPr>
        <w:t>(2025).</w:t>
      </w:r>
      <w:r>
        <w:rPr>
          <w:color w:val="2B2B2B"/>
          <w:sz w:val="18"/>
        </w:rPr>
        <w:tab/>
      </w:r>
      <w:r>
        <w:rPr>
          <w:color w:val="2B2B2B"/>
          <w:spacing w:val="-2"/>
          <w:sz w:val="18"/>
        </w:rPr>
        <w:t>Power</w:t>
      </w:r>
      <w:r>
        <w:rPr>
          <w:color w:val="2B2B2B"/>
          <w:sz w:val="18"/>
        </w:rPr>
        <w:tab/>
      </w:r>
      <w:r>
        <w:rPr>
          <w:color w:val="2B2B2B"/>
          <w:spacing w:val="-6"/>
          <w:sz w:val="18"/>
        </w:rPr>
        <w:t>BI</w:t>
      </w:r>
      <w:r>
        <w:rPr>
          <w:color w:val="2B2B2B"/>
          <w:sz w:val="18"/>
        </w:rPr>
        <w:tab/>
      </w:r>
      <w:r>
        <w:rPr>
          <w:color w:val="2B2B2B"/>
          <w:spacing w:val="-2"/>
          <w:sz w:val="18"/>
        </w:rPr>
        <w:t>Desktop.</w:t>
      </w:r>
      <w:r>
        <w:rPr>
          <w:color w:val="2B2B2B"/>
          <w:sz w:val="18"/>
        </w:rPr>
        <w:tab/>
      </w:r>
      <w:r>
        <w:rPr>
          <w:color w:val="2B2B2B"/>
          <w:spacing w:val="-2"/>
          <w:sz w:val="18"/>
        </w:rPr>
        <w:t>Retrieved</w:t>
      </w:r>
      <w:r>
        <w:rPr>
          <w:color w:val="2B2B2B"/>
          <w:sz w:val="18"/>
        </w:rPr>
        <w:tab/>
      </w:r>
      <w:r>
        <w:rPr>
          <w:color w:val="2B2B2B"/>
          <w:spacing w:val="-4"/>
          <w:sz w:val="18"/>
        </w:rPr>
        <w:t xml:space="preserve">from </w:t>
      </w:r>
      <w:hyperlink r:id="rId15">
        <w:r>
          <w:rPr>
            <w:color w:val="2B2B2B"/>
            <w:spacing w:val="-2"/>
            <w:sz w:val="18"/>
          </w:rPr>
          <w:t>https://learn.microsoft.com/en-us/power-bi/</w:t>
        </w:r>
      </w:hyperlink>
    </w:p>
    <w:p w14:paraId="542982DE" w14:textId="77777777" w:rsidR="00CD3DC5" w:rsidRDefault="00000000">
      <w:pPr>
        <w:pStyle w:val="ListParagraph"/>
        <w:numPr>
          <w:ilvl w:val="0"/>
          <w:numId w:val="1"/>
        </w:numPr>
        <w:tabs>
          <w:tab w:val="left" w:pos="1536"/>
        </w:tabs>
        <w:spacing w:before="100" w:line="348" w:lineRule="auto"/>
        <w:ind w:right="1251" w:firstLine="0"/>
        <w:rPr>
          <w:sz w:val="18"/>
        </w:rPr>
      </w:pPr>
      <w:r>
        <w:rPr>
          <w:color w:val="2B2B2B"/>
          <w:sz w:val="18"/>
        </w:rPr>
        <w:t>McKinney,</w:t>
      </w:r>
      <w:r>
        <w:rPr>
          <w:color w:val="2B2B2B"/>
          <w:spacing w:val="31"/>
          <w:sz w:val="18"/>
        </w:rPr>
        <w:t xml:space="preserve"> </w:t>
      </w:r>
      <w:r>
        <w:rPr>
          <w:color w:val="2B2B2B"/>
          <w:sz w:val="18"/>
        </w:rPr>
        <w:t>W.</w:t>
      </w:r>
      <w:r>
        <w:rPr>
          <w:color w:val="2B2B2B"/>
          <w:spacing w:val="31"/>
          <w:sz w:val="18"/>
        </w:rPr>
        <w:t xml:space="preserve"> </w:t>
      </w:r>
      <w:r>
        <w:rPr>
          <w:color w:val="2B2B2B"/>
          <w:sz w:val="18"/>
        </w:rPr>
        <w:t>(2022).</w:t>
      </w:r>
      <w:r>
        <w:rPr>
          <w:color w:val="2B2B2B"/>
          <w:spacing w:val="31"/>
          <w:sz w:val="18"/>
        </w:rPr>
        <w:t xml:space="preserve"> </w:t>
      </w:r>
      <w:r>
        <w:rPr>
          <w:color w:val="2B2B2B"/>
          <w:sz w:val="18"/>
        </w:rPr>
        <w:t>Python</w:t>
      </w:r>
      <w:r>
        <w:rPr>
          <w:color w:val="2B2B2B"/>
          <w:spacing w:val="31"/>
          <w:sz w:val="18"/>
        </w:rPr>
        <w:t xml:space="preserve"> </w:t>
      </w:r>
      <w:r>
        <w:rPr>
          <w:color w:val="2B2B2B"/>
          <w:sz w:val="18"/>
        </w:rPr>
        <w:t>for</w:t>
      </w:r>
      <w:r>
        <w:rPr>
          <w:color w:val="2B2B2B"/>
          <w:spacing w:val="31"/>
          <w:sz w:val="18"/>
        </w:rPr>
        <w:t xml:space="preserve"> </w:t>
      </w:r>
      <w:r>
        <w:rPr>
          <w:color w:val="2B2B2B"/>
          <w:sz w:val="18"/>
        </w:rPr>
        <w:t>Data</w:t>
      </w:r>
      <w:r>
        <w:rPr>
          <w:color w:val="2B2B2B"/>
          <w:spacing w:val="31"/>
          <w:sz w:val="18"/>
        </w:rPr>
        <w:t xml:space="preserve"> </w:t>
      </w:r>
      <w:r>
        <w:rPr>
          <w:color w:val="2B2B2B"/>
          <w:sz w:val="18"/>
        </w:rPr>
        <w:t>Analysis:</w:t>
      </w:r>
      <w:r>
        <w:rPr>
          <w:color w:val="2B2B2B"/>
          <w:spacing w:val="31"/>
          <w:sz w:val="18"/>
        </w:rPr>
        <w:t xml:space="preserve"> </w:t>
      </w:r>
      <w:r>
        <w:rPr>
          <w:color w:val="2B2B2B"/>
          <w:sz w:val="18"/>
        </w:rPr>
        <w:t>Data</w:t>
      </w:r>
      <w:r>
        <w:rPr>
          <w:color w:val="2B2B2B"/>
          <w:spacing w:val="31"/>
          <w:sz w:val="18"/>
        </w:rPr>
        <w:t xml:space="preserve"> </w:t>
      </w:r>
      <w:r>
        <w:rPr>
          <w:color w:val="2B2B2B"/>
          <w:sz w:val="18"/>
        </w:rPr>
        <w:t>Wrangling</w:t>
      </w:r>
      <w:r>
        <w:rPr>
          <w:color w:val="2B2B2B"/>
          <w:spacing w:val="31"/>
          <w:sz w:val="18"/>
        </w:rPr>
        <w:t xml:space="preserve"> </w:t>
      </w:r>
      <w:r>
        <w:rPr>
          <w:color w:val="2B2B2B"/>
          <w:sz w:val="18"/>
        </w:rPr>
        <w:t>with</w:t>
      </w:r>
      <w:r>
        <w:rPr>
          <w:color w:val="2B2B2B"/>
          <w:spacing w:val="31"/>
          <w:sz w:val="18"/>
        </w:rPr>
        <w:t xml:space="preserve"> </w:t>
      </w:r>
      <w:r>
        <w:rPr>
          <w:color w:val="2B2B2B"/>
          <w:sz w:val="18"/>
        </w:rPr>
        <w:t>pandas,</w:t>
      </w:r>
      <w:r>
        <w:rPr>
          <w:color w:val="2B2B2B"/>
          <w:spacing w:val="31"/>
          <w:sz w:val="18"/>
        </w:rPr>
        <w:t xml:space="preserve"> </w:t>
      </w:r>
      <w:r>
        <w:rPr>
          <w:color w:val="2B2B2B"/>
          <w:sz w:val="18"/>
        </w:rPr>
        <w:t>NumPy,</w:t>
      </w:r>
      <w:r>
        <w:rPr>
          <w:color w:val="2B2B2B"/>
          <w:spacing w:val="31"/>
          <w:sz w:val="18"/>
        </w:rPr>
        <w:t xml:space="preserve"> </w:t>
      </w:r>
      <w:r>
        <w:rPr>
          <w:color w:val="2B2B2B"/>
          <w:sz w:val="18"/>
        </w:rPr>
        <w:t>and</w:t>
      </w:r>
      <w:r>
        <w:rPr>
          <w:color w:val="2B2B2B"/>
          <w:spacing w:val="31"/>
          <w:sz w:val="18"/>
        </w:rPr>
        <w:t xml:space="preserve"> </w:t>
      </w:r>
      <w:proofErr w:type="spellStart"/>
      <w:r>
        <w:rPr>
          <w:color w:val="2B2B2B"/>
          <w:sz w:val="18"/>
        </w:rPr>
        <w:t>Jupyter</w:t>
      </w:r>
      <w:proofErr w:type="spellEnd"/>
      <w:r>
        <w:rPr>
          <w:color w:val="2B2B2B"/>
          <w:spacing w:val="31"/>
          <w:sz w:val="18"/>
        </w:rPr>
        <w:t xml:space="preserve"> </w:t>
      </w:r>
      <w:r>
        <w:rPr>
          <w:color w:val="2B2B2B"/>
          <w:sz w:val="18"/>
        </w:rPr>
        <w:t>(3rd</w:t>
      </w:r>
      <w:r>
        <w:rPr>
          <w:color w:val="2B2B2B"/>
          <w:spacing w:val="31"/>
          <w:sz w:val="18"/>
        </w:rPr>
        <w:t xml:space="preserve"> </w:t>
      </w:r>
      <w:r>
        <w:rPr>
          <w:color w:val="2B2B2B"/>
          <w:sz w:val="18"/>
        </w:rPr>
        <w:t>ed.). O'Reilly Media.</w:t>
      </w:r>
    </w:p>
    <w:p w14:paraId="578E6F91" w14:textId="77777777" w:rsidR="00CD3DC5" w:rsidRDefault="00000000">
      <w:pPr>
        <w:pStyle w:val="ListParagraph"/>
        <w:numPr>
          <w:ilvl w:val="0"/>
          <w:numId w:val="1"/>
        </w:numPr>
        <w:tabs>
          <w:tab w:val="left" w:pos="1503"/>
        </w:tabs>
        <w:spacing w:before="100"/>
        <w:ind w:left="1503" w:hanging="250"/>
        <w:rPr>
          <w:sz w:val="18"/>
        </w:rPr>
      </w:pPr>
      <w:r>
        <w:rPr>
          <w:color w:val="2B2B2B"/>
          <w:sz w:val="18"/>
        </w:rPr>
        <w:t>Sharpe, W. F. (1994). The Sharpe Ratio. Journal of Portfolio Management, 21(1), 49–</w:t>
      </w:r>
      <w:r>
        <w:rPr>
          <w:color w:val="2B2B2B"/>
          <w:spacing w:val="-5"/>
          <w:sz w:val="18"/>
        </w:rPr>
        <w:t>58.</w:t>
      </w:r>
    </w:p>
    <w:p w14:paraId="0E5AF442" w14:textId="77777777" w:rsidR="00CD3DC5" w:rsidRDefault="00000000">
      <w:pPr>
        <w:pStyle w:val="ListParagraph"/>
        <w:numPr>
          <w:ilvl w:val="0"/>
          <w:numId w:val="1"/>
        </w:numPr>
        <w:tabs>
          <w:tab w:val="left" w:pos="1503"/>
        </w:tabs>
        <w:spacing w:before="193"/>
        <w:ind w:left="1503" w:hanging="250"/>
        <w:rPr>
          <w:sz w:val="18"/>
        </w:rPr>
      </w:pPr>
      <w:r>
        <w:rPr>
          <w:color w:val="2B2B2B"/>
          <w:sz w:val="18"/>
        </w:rPr>
        <w:t>Sortino, F. A., &amp; van der Meer, R. (1991). Downside Risk. Journal of Portfolio Management, 17(4), 27–</w:t>
      </w:r>
      <w:r>
        <w:rPr>
          <w:color w:val="2B2B2B"/>
          <w:spacing w:val="-5"/>
          <w:sz w:val="18"/>
        </w:rPr>
        <w:t>31.</w:t>
      </w:r>
    </w:p>
    <w:p w14:paraId="52592EA4" w14:textId="77777777" w:rsidR="00CD3DC5" w:rsidRDefault="00CD3DC5">
      <w:pPr>
        <w:pStyle w:val="ListParagraph"/>
        <w:rPr>
          <w:sz w:val="18"/>
        </w:rPr>
        <w:sectPr w:rsidR="00CD3DC5">
          <w:pgSz w:w="11910" w:h="16840"/>
          <w:pgMar w:top="920" w:right="0" w:bottom="940" w:left="0" w:header="0" w:footer="745" w:gutter="0"/>
          <w:cols w:space="720"/>
        </w:sectPr>
      </w:pPr>
    </w:p>
    <w:p w14:paraId="425F18ED" w14:textId="77777777" w:rsidR="00CD3DC5" w:rsidRDefault="00CD3DC5">
      <w:pPr>
        <w:pStyle w:val="BodyText"/>
        <w:rPr>
          <w:sz w:val="18"/>
        </w:rPr>
      </w:pPr>
    </w:p>
    <w:p w14:paraId="554C23A6" w14:textId="77777777" w:rsidR="00CD3DC5" w:rsidRDefault="00CD3DC5">
      <w:pPr>
        <w:pStyle w:val="BodyText"/>
        <w:spacing w:before="37"/>
        <w:rPr>
          <w:sz w:val="18"/>
        </w:rPr>
      </w:pPr>
    </w:p>
    <w:p w14:paraId="65007231" w14:textId="77777777" w:rsidR="00CD3DC5" w:rsidRDefault="00000000">
      <w:pPr>
        <w:pStyle w:val="ListParagraph"/>
        <w:numPr>
          <w:ilvl w:val="0"/>
          <w:numId w:val="1"/>
        </w:numPr>
        <w:tabs>
          <w:tab w:val="left" w:pos="1611"/>
        </w:tabs>
        <w:spacing w:line="348" w:lineRule="auto"/>
        <w:ind w:right="1251" w:firstLine="0"/>
        <w:rPr>
          <w:sz w:val="18"/>
        </w:rPr>
      </w:pPr>
      <w:proofErr w:type="spellStart"/>
      <w:r>
        <w:rPr>
          <w:color w:val="2B2B2B"/>
          <w:sz w:val="18"/>
        </w:rPr>
        <w:t>SQLAlchemy</w:t>
      </w:r>
      <w:proofErr w:type="spellEnd"/>
      <w:r>
        <w:rPr>
          <w:color w:val="2B2B2B"/>
          <w:spacing w:val="80"/>
          <w:sz w:val="18"/>
        </w:rPr>
        <w:t xml:space="preserve"> </w:t>
      </w:r>
      <w:r>
        <w:rPr>
          <w:color w:val="2B2B2B"/>
          <w:sz w:val="18"/>
        </w:rPr>
        <w:t>Documentation.</w:t>
      </w:r>
      <w:r>
        <w:rPr>
          <w:color w:val="2B2B2B"/>
          <w:spacing w:val="80"/>
          <w:sz w:val="18"/>
        </w:rPr>
        <w:t xml:space="preserve"> </w:t>
      </w:r>
      <w:r>
        <w:rPr>
          <w:color w:val="2B2B2B"/>
          <w:sz w:val="18"/>
        </w:rPr>
        <w:t>(2025).</w:t>
      </w:r>
      <w:r>
        <w:rPr>
          <w:color w:val="2B2B2B"/>
          <w:spacing w:val="80"/>
          <w:sz w:val="18"/>
        </w:rPr>
        <w:t xml:space="preserve"> </w:t>
      </w:r>
      <w:proofErr w:type="spellStart"/>
      <w:r>
        <w:rPr>
          <w:color w:val="2B2B2B"/>
          <w:sz w:val="18"/>
        </w:rPr>
        <w:t>SQLAlchemy</w:t>
      </w:r>
      <w:proofErr w:type="spellEnd"/>
      <w:r>
        <w:rPr>
          <w:color w:val="2B2B2B"/>
          <w:spacing w:val="80"/>
          <w:sz w:val="18"/>
        </w:rPr>
        <w:t xml:space="preserve"> </w:t>
      </w:r>
      <w:r>
        <w:rPr>
          <w:color w:val="2B2B2B"/>
          <w:sz w:val="18"/>
        </w:rPr>
        <w:t>Core</w:t>
      </w:r>
      <w:r>
        <w:rPr>
          <w:color w:val="2B2B2B"/>
          <w:spacing w:val="80"/>
          <w:sz w:val="18"/>
        </w:rPr>
        <w:t xml:space="preserve"> </w:t>
      </w:r>
      <w:r>
        <w:rPr>
          <w:color w:val="2B2B2B"/>
          <w:sz w:val="18"/>
        </w:rPr>
        <w:t>—</w:t>
      </w:r>
      <w:r>
        <w:rPr>
          <w:color w:val="2B2B2B"/>
          <w:spacing w:val="80"/>
          <w:sz w:val="18"/>
        </w:rPr>
        <w:t xml:space="preserve"> </w:t>
      </w:r>
      <w:r>
        <w:rPr>
          <w:color w:val="2B2B2B"/>
          <w:sz w:val="18"/>
        </w:rPr>
        <w:t>Engine</w:t>
      </w:r>
      <w:r>
        <w:rPr>
          <w:color w:val="2B2B2B"/>
          <w:spacing w:val="80"/>
          <w:sz w:val="18"/>
        </w:rPr>
        <w:t xml:space="preserve"> </w:t>
      </w:r>
      <w:r>
        <w:rPr>
          <w:color w:val="2B2B2B"/>
          <w:sz w:val="18"/>
        </w:rPr>
        <w:t>and</w:t>
      </w:r>
      <w:r>
        <w:rPr>
          <w:color w:val="2B2B2B"/>
          <w:spacing w:val="80"/>
          <w:sz w:val="18"/>
        </w:rPr>
        <w:t xml:space="preserve"> </w:t>
      </w:r>
      <w:r>
        <w:rPr>
          <w:color w:val="2B2B2B"/>
          <w:sz w:val="18"/>
        </w:rPr>
        <w:t>Connection.</w:t>
      </w:r>
      <w:r>
        <w:rPr>
          <w:color w:val="2B2B2B"/>
          <w:spacing w:val="80"/>
          <w:sz w:val="18"/>
        </w:rPr>
        <w:t xml:space="preserve"> </w:t>
      </w:r>
      <w:r>
        <w:rPr>
          <w:color w:val="2B2B2B"/>
          <w:sz w:val="18"/>
        </w:rPr>
        <w:t>Retrieved</w:t>
      </w:r>
      <w:r>
        <w:rPr>
          <w:color w:val="2B2B2B"/>
          <w:spacing w:val="80"/>
          <w:sz w:val="18"/>
        </w:rPr>
        <w:t xml:space="preserve"> </w:t>
      </w:r>
      <w:r>
        <w:rPr>
          <w:color w:val="2B2B2B"/>
          <w:sz w:val="18"/>
        </w:rPr>
        <w:t>from</w:t>
      </w:r>
      <w:r>
        <w:rPr>
          <w:color w:val="2B2B2B"/>
          <w:spacing w:val="80"/>
          <w:sz w:val="18"/>
        </w:rPr>
        <w:t xml:space="preserve"> </w:t>
      </w:r>
      <w:hyperlink r:id="rId16">
        <w:r>
          <w:rPr>
            <w:color w:val="2B2B2B"/>
            <w:spacing w:val="-2"/>
            <w:sz w:val="18"/>
          </w:rPr>
          <w:t>https://docs.sqlalchemy.org</w:t>
        </w:r>
      </w:hyperlink>
    </w:p>
    <w:p w14:paraId="5D29A84D" w14:textId="77777777" w:rsidR="00CD3DC5" w:rsidRDefault="00000000">
      <w:pPr>
        <w:pStyle w:val="ListParagraph"/>
        <w:numPr>
          <w:ilvl w:val="0"/>
          <w:numId w:val="1"/>
        </w:numPr>
        <w:tabs>
          <w:tab w:val="left" w:pos="1503"/>
        </w:tabs>
        <w:spacing w:before="100"/>
        <w:ind w:left="1503" w:hanging="250"/>
        <w:rPr>
          <w:sz w:val="18"/>
        </w:rPr>
      </w:pPr>
      <w:r>
        <w:rPr>
          <w:color w:val="2B2B2B"/>
          <w:sz w:val="18"/>
        </w:rPr>
        <w:t xml:space="preserve">Python Software Foundation. (2025). Python 3.11 Documentation. Retrieved from </w:t>
      </w:r>
      <w:hyperlink r:id="rId17">
        <w:r>
          <w:rPr>
            <w:color w:val="2B2B2B"/>
            <w:spacing w:val="-2"/>
            <w:sz w:val="18"/>
          </w:rPr>
          <w:t>https://docs.python.org/3.11/</w:t>
        </w:r>
      </w:hyperlink>
    </w:p>
    <w:p w14:paraId="222A7E65" w14:textId="77777777" w:rsidR="00CD3DC5" w:rsidRDefault="00000000">
      <w:pPr>
        <w:pStyle w:val="ListParagraph"/>
        <w:numPr>
          <w:ilvl w:val="0"/>
          <w:numId w:val="1"/>
        </w:numPr>
        <w:tabs>
          <w:tab w:val="left" w:pos="1604"/>
        </w:tabs>
        <w:spacing w:before="193" w:line="348" w:lineRule="auto"/>
        <w:ind w:right="1251" w:firstLine="0"/>
        <w:rPr>
          <w:sz w:val="18"/>
        </w:rPr>
      </w:pPr>
      <w:r>
        <w:rPr>
          <w:color w:val="2B2B2B"/>
          <w:sz w:val="18"/>
        </w:rPr>
        <w:t>Varma,</w:t>
      </w:r>
      <w:r>
        <w:rPr>
          <w:color w:val="2B2B2B"/>
          <w:spacing w:val="-1"/>
          <w:sz w:val="18"/>
        </w:rPr>
        <w:t xml:space="preserve"> </w:t>
      </w:r>
      <w:r>
        <w:rPr>
          <w:color w:val="2B2B2B"/>
          <w:sz w:val="18"/>
        </w:rPr>
        <w:t>L.</w:t>
      </w:r>
      <w:r>
        <w:rPr>
          <w:color w:val="2B2B2B"/>
          <w:spacing w:val="-1"/>
          <w:sz w:val="18"/>
        </w:rPr>
        <w:t xml:space="preserve"> </w:t>
      </w:r>
      <w:r>
        <w:rPr>
          <w:color w:val="2B2B2B"/>
          <w:sz w:val="18"/>
        </w:rPr>
        <w:t>(2026).</w:t>
      </w:r>
      <w:r>
        <w:rPr>
          <w:color w:val="2B2B2B"/>
          <w:spacing w:val="-1"/>
          <w:sz w:val="18"/>
        </w:rPr>
        <w:t xml:space="preserve"> </w:t>
      </w:r>
      <w:r>
        <w:rPr>
          <w:color w:val="2B2B2B"/>
          <w:sz w:val="18"/>
        </w:rPr>
        <w:t>Mutual</w:t>
      </w:r>
      <w:r>
        <w:rPr>
          <w:color w:val="2B2B2B"/>
          <w:spacing w:val="-1"/>
          <w:sz w:val="18"/>
        </w:rPr>
        <w:t xml:space="preserve"> </w:t>
      </w:r>
      <w:r>
        <w:rPr>
          <w:color w:val="2B2B2B"/>
          <w:sz w:val="18"/>
        </w:rPr>
        <w:t>Fund</w:t>
      </w:r>
      <w:r>
        <w:rPr>
          <w:color w:val="2B2B2B"/>
          <w:spacing w:val="-1"/>
          <w:sz w:val="18"/>
        </w:rPr>
        <w:t xml:space="preserve"> </w:t>
      </w:r>
      <w:r>
        <w:rPr>
          <w:color w:val="2B2B2B"/>
          <w:sz w:val="18"/>
        </w:rPr>
        <w:t>Analytics</w:t>
      </w:r>
      <w:r>
        <w:rPr>
          <w:color w:val="2B2B2B"/>
          <w:spacing w:val="-1"/>
          <w:sz w:val="18"/>
        </w:rPr>
        <w:t xml:space="preserve"> </w:t>
      </w:r>
      <w:r>
        <w:rPr>
          <w:color w:val="2B2B2B"/>
          <w:sz w:val="18"/>
        </w:rPr>
        <w:t>Platform</w:t>
      </w:r>
      <w:r>
        <w:rPr>
          <w:color w:val="2B2B2B"/>
          <w:spacing w:val="-1"/>
          <w:sz w:val="18"/>
        </w:rPr>
        <w:t xml:space="preserve"> </w:t>
      </w:r>
      <w:r>
        <w:rPr>
          <w:color w:val="2B2B2B"/>
          <w:sz w:val="18"/>
        </w:rPr>
        <w:t>[GitHub</w:t>
      </w:r>
      <w:r>
        <w:rPr>
          <w:color w:val="2B2B2B"/>
          <w:spacing w:val="-1"/>
          <w:sz w:val="18"/>
        </w:rPr>
        <w:t xml:space="preserve"> </w:t>
      </w:r>
      <w:r>
        <w:rPr>
          <w:color w:val="2B2B2B"/>
          <w:sz w:val="18"/>
        </w:rPr>
        <w:t>Repository].</w:t>
      </w:r>
      <w:r>
        <w:rPr>
          <w:color w:val="2B2B2B"/>
          <w:spacing w:val="-1"/>
          <w:sz w:val="18"/>
        </w:rPr>
        <w:t xml:space="preserve"> </w:t>
      </w:r>
      <w:proofErr w:type="spellStart"/>
      <w:r>
        <w:rPr>
          <w:color w:val="2B2B2B"/>
          <w:sz w:val="18"/>
        </w:rPr>
        <w:t>Bluestock</w:t>
      </w:r>
      <w:proofErr w:type="spellEnd"/>
      <w:r>
        <w:rPr>
          <w:color w:val="2B2B2B"/>
          <w:spacing w:val="-1"/>
          <w:sz w:val="18"/>
        </w:rPr>
        <w:t xml:space="preserve"> </w:t>
      </w:r>
      <w:r>
        <w:rPr>
          <w:color w:val="2B2B2B"/>
          <w:sz w:val="18"/>
        </w:rPr>
        <w:t>Fintech</w:t>
      </w:r>
      <w:r>
        <w:rPr>
          <w:color w:val="2B2B2B"/>
          <w:spacing w:val="-1"/>
          <w:sz w:val="18"/>
        </w:rPr>
        <w:t xml:space="preserve"> </w:t>
      </w:r>
      <w:r>
        <w:rPr>
          <w:color w:val="2B2B2B"/>
          <w:sz w:val="18"/>
        </w:rPr>
        <w:t>Pvt.</w:t>
      </w:r>
      <w:r>
        <w:rPr>
          <w:color w:val="2B2B2B"/>
          <w:spacing w:val="-1"/>
          <w:sz w:val="18"/>
        </w:rPr>
        <w:t xml:space="preserve"> </w:t>
      </w:r>
      <w:r>
        <w:rPr>
          <w:color w:val="2B2B2B"/>
          <w:sz w:val="18"/>
        </w:rPr>
        <w:t>Ltd.</w:t>
      </w:r>
      <w:r>
        <w:rPr>
          <w:color w:val="2B2B2B"/>
          <w:spacing w:val="-1"/>
          <w:sz w:val="18"/>
        </w:rPr>
        <w:t xml:space="preserve"> </w:t>
      </w:r>
      <w:r>
        <w:rPr>
          <w:color w:val="2B2B2B"/>
          <w:sz w:val="18"/>
        </w:rPr>
        <w:t>Retrieved</w:t>
      </w:r>
      <w:r>
        <w:rPr>
          <w:color w:val="2B2B2B"/>
          <w:spacing w:val="-1"/>
          <w:sz w:val="18"/>
        </w:rPr>
        <w:t xml:space="preserve"> </w:t>
      </w:r>
      <w:r>
        <w:rPr>
          <w:color w:val="2B2B2B"/>
          <w:sz w:val="18"/>
        </w:rPr>
        <w:t xml:space="preserve">from </w:t>
      </w:r>
      <w:hyperlink r:id="rId18">
        <w:r>
          <w:rPr>
            <w:color w:val="2B2B2B"/>
            <w:spacing w:val="-2"/>
            <w:sz w:val="18"/>
          </w:rPr>
          <w:t>https://github.com/Varmalikith/mutual_fund_analytics_platform</w:t>
        </w:r>
      </w:hyperlink>
    </w:p>
    <w:sectPr w:rsidR="00CD3DC5">
      <w:pgSz w:w="11910" w:h="16840"/>
      <w:pgMar w:top="920" w:right="0" w:bottom="940" w:left="0" w:header="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3C97" w14:textId="77777777" w:rsidR="00D5581F" w:rsidRDefault="00D5581F">
      <w:r>
        <w:separator/>
      </w:r>
    </w:p>
  </w:endnote>
  <w:endnote w:type="continuationSeparator" w:id="0">
    <w:p w14:paraId="49BA9BC4" w14:textId="77777777" w:rsidR="00D5581F" w:rsidRDefault="00D55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91E1F" w14:textId="77777777" w:rsidR="00CD3DC5" w:rsidRDefault="00000000">
    <w:pPr>
      <w:pStyle w:val="BodyText"/>
      <w:spacing w:line="14" w:lineRule="auto"/>
    </w:pPr>
    <w:r>
      <w:rPr>
        <w:noProof/>
      </w:rPr>
      <mc:AlternateContent>
        <mc:Choice Requires="wps">
          <w:drawing>
            <wp:anchor distT="0" distB="0" distL="0" distR="0" simplePos="0" relativeHeight="486815744" behindDoc="1" locked="0" layoutInCell="1" allowOverlap="1" wp14:anchorId="552573F2" wp14:editId="18DDF4CA">
              <wp:simplePos x="0" y="0"/>
              <wp:positionH relativeFrom="page">
                <wp:posOffset>719999</wp:posOffset>
              </wp:positionH>
              <wp:positionV relativeFrom="page">
                <wp:posOffset>10044000</wp:posOffset>
              </wp:positionV>
              <wp:extent cx="612013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0" y="0"/>
                            </a:lnTo>
                          </a:path>
                        </a:pathLst>
                      </a:custGeom>
                      <a:ln w="6350">
                        <a:solidFill>
                          <a:srgbClr val="B39CDB"/>
                        </a:solidFill>
                        <a:prstDash val="solid"/>
                      </a:ln>
                    </wps:spPr>
                    <wps:bodyPr wrap="square" lIns="0" tIns="0" rIns="0" bIns="0" rtlCol="0">
                      <a:prstTxWarp prst="textNoShape">
                        <a:avLst/>
                      </a:prstTxWarp>
                      <a:noAutofit/>
                    </wps:bodyPr>
                  </wps:wsp>
                </a:graphicData>
              </a:graphic>
            </wp:anchor>
          </w:drawing>
        </mc:Choice>
        <mc:Fallback>
          <w:pict>
            <v:shape w14:anchorId="2089C6DF" id="Graphic 26" o:spid="_x0000_s1026" style="position:absolute;margin-left:56.7pt;margin-top:790.85pt;width:481.9pt;height:.1pt;z-index:-16500736;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" path="m,l6120000,e" filled="f" strokecolor="#b39cdb" strokeweight=".5pt">
              <v:path arrowok="t"/>
              <w10:wrap anchorx="page" anchory="page"/>
            </v:shape>
          </w:pict>
        </mc:Fallback>
      </mc:AlternateContent>
    </w:r>
    <w:r>
      <w:rPr>
        <w:noProof/>
      </w:rPr>
      <mc:AlternateContent>
        <mc:Choice Requires="wps">
          <w:drawing>
            <wp:anchor distT="0" distB="0" distL="0" distR="0" simplePos="0" relativeHeight="486816256" behindDoc="1" locked="0" layoutInCell="1" allowOverlap="1" wp14:anchorId="1604B61D" wp14:editId="4DCB2A03">
              <wp:simplePos x="0" y="0"/>
              <wp:positionH relativeFrom="page">
                <wp:posOffset>707299</wp:posOffset>
              </wp:positionH>
              <wp:positionV relativeFrom="page">
                <wp:posOffset>10155324</wp:posOffset>
              </wp:positionV>
              <wp:extent cx="1878330" cy="1390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8330" cy="139065"/>
                      </a:xfrm>
                      <a:prstGeom prst="rect">
                        <a:avLst/>
                      </a:prstGeom>
                    </wps:spPr>
                    <wps:txbx>
                      <w:txbxContent>
                        <w:p w14:paraId="4A74B5BF" w14:textId="77777777" w:rsidR="00CD3DC5" w:rsidRDefault="00000000">
                          <w:pPr>
                            <w:spacing w:before="14"/>
                            <w:ind w:left="20"/>
                            <w:rPr>
                              <w:sz w:val="16"/>
                            </w:rPr>
                          </w:pPr>
                          <w:r>
                            <w:rPr>
                              <w:color w:val="545454"/>
                              <w:sz w:val="16"/>
                            </w:rPr>
                            <w:t xml:space="preserve">Confidential – </w:t>
                          </w:r>
                          <w:proofErr w:type="spellStart"/>
                          <w:r>
                            <w:rPr>
                              <w:color w:val="545454"/>
                              <w:sz w:val="16"/>
                            </w:rPr>
                            <w:t>Bluestock</w:t>
                          </w:r>
                          <w:proofErr w:type="spellEnd"/>
                          <w:r>
                            <w:rPr>
                              <w:color w:val="545454"/>
                              <w:sz w:val="16"/>
                            </w:rPr>
                            <w:t xml:space="preserve"> Fintech Pvt. </w:t>
                          </w:r>
                          <w:r>
                            <w:rPr>
                              <w:color w:val="545454"/>
                              <w:spacing w:val="-4"/>
                              <w:sz w:val="16"/>
                            </w:rPr>
                            <w:t>Ltd.</w:t>
                          </w:r>
                        </w:p>
                      </w:txbxContent>
                    </wps:txbx>
                    <wps:bodyPr wrap="square" lIns="0" tIns="0" rIns="0" bIns="0" rtlCol="0">
                      <a:noAutofit/>
                    </wps:bodyPr>
                  </wps:wsp>
                </a:graphicData>
              </a:graphic>
            </wp:anchor>
          </w:drawing>
        </mc:Choice>
        <mc:Fallback>
          <w:pict>
            <v:shapetype w14:anchorId="1604B61D" id="_x0000_t202" coordsize="21600,21600" o:spt="202" path="m,l,21600r21600,l21600,xe">
              <v:stroke joinstyle="miter"/>
              <v:path gradientshapeok="t" o:connecttype="rect"/>
            </v:shapetype>
            <v:shape id="Textbox 27" o:spid="_x0000_s1038" type="#_x0000_t202" style="position:absolute;margin-left:55.7pt;margin-top:799.65pt;width:147.9pt;height:10.95pt;z-index:-165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" filled="f" stroked="f">
              <v:textbox inset="0,0,0,0">
                <w:txbxContent>
                  <w:p w14:paraId="4A74B5BF" w14:textId="77777777" w:rsidR="00CD3DC5" w:rsidRDefault="00000000">
                    <w:pPr>
                      <w:spacing w:before="14"/>
                      <w:ind w:left="20"/>
                      <w:rPr>
                        <w:sz w:val="16"/>
                      </w:rPr>
                    </w:pPr>
                    <w:r>
                      <w:rPr>
                        <w:color w:val="545454"/>
                        <w:sz w:val="16"/>
                      </w:rPr>
                      <w:t xml:space="preserve">Confidential – </w:t>
                    </w:r>
                    <w:proofErr w:type="spellStart"/>
                    <w:r>
                      <w:rPr>
                        <w:color w:val="545454"/>
                        <w:sz w:val="16"/>
                      </w:rPr>
                      <w:t>Bluestock</w:t>
                    </w:r>
                    <w:proofErr w:type="spellEnd"/>
                    <w:r>
                      <w:rPr>
                        <w:color w:val="545454"/>
                        <w:sz w:val="16"/>
                      </w:rPr>
                      <w:t xml:space="preserve"> Fintech Pvt. </w:t>
                    </w:r>
                    <w:r>
                      <w:rPr>
                        <w:color w:val="545454"/>
                        <w:spacing w:val="-4"/>
                        <w:sz w:val="16"/>
                      </w:rPr>
                      <w:t>Ltd.</w:t>
                    </w:r>
                  </w:p>
                </w:txbxContent>
              </v:textbox>
              <w10:wrap anchorx="page" anchory="page"/>
            </v:shape>
          </w:pict>
        </mc:Fallback>
      </mc:AlternateContent>
    </w:r>
    <w:r>
      <w:rPr>
        <w:noProof/>
      </w:rPr>
      <mc:AlternateContent>
        <mc:Choice Requires="wps">
          <w:drawing>
            <wp:anchor distT="0" distB="0" distL="0" distR="0" simplePos="0" relativeHeight="486816768" behindDoc="1" locked="0" layoutInCell="1" allowOverlap="1" wp14:anchorId="061786C4" wp14:editId="4F99C03B">
              <wp:simplePos x="0" y="0"/>
              <wp:positionH relativeFrom="page">
                <wp:posOffset>6448840</wp:posOffset>
              </wp:positionH>
              <wp:positionV relativeFrom="page">
                <wp:posOffset>10155324</wp:posOffset>
              </wp:positionV>
              <wp:extent cx="442595" cy="1390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595" cy="139065"/>
                      </a:xfrm>
                      <a:prstGeom prst="rect">
                        <a:avLst/>
                      </a:prstGeom>
                    </wps:spPr>
                    <wps:txbx>
                      <w:txbxContent>
                        <w:p w14:paraId="4A7F5ED4" w14:textId="77777777" w:rsidR="00CD3DC5" w:rsidRDefault="00000000">
                          <w:pPr>
                            <w:spacing w:before="14"/>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wps:txbx>
                    <wps:bodyPr wrap="square" lIns="0" tIns="0" rIns="0" bIns="0" rtlCol="0">
                      <a:noAutofit/>
                    </wps:bodyPr>
                  </wps:wsp>
                </a:graphicData>
              </a:graphic>
            </wp:anchor>
          </w:drawing>
        </mc:Choice>
        <mc:Fallback>
          <w:pict>
            <v:shape w14:anchorId="061786C4" id="Textbox 28" o:spid="_x0000_s1039" type="#_x0000_t202" style="position:absolute;margin-left:507.8pt;margin-top:799.65pt;width:34.85pt;height:10.95pt;z-index:-164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" filled="f" stroked="f">
              <v:textbox inset="0,0,0,0">
                <w:txbxContent>
                  <w:p w14:paraId="4A7F5ED4" w14:textId="77777777" w:rsidR="00CD3DC5" w:rsidRDefault="00000000">
                    <w:pPr>
                      <w:spacing w:before="14"/>
                      <w:ind w:left="20"/>
                      <w:rPr>
                        <w:sz w:val="16"/>
                      </w:rPr>
                    </w:pPr>
                    <w:r>
                      <w:rPr>
                        <w:color w:val="545454"/>
                        <w:sz w:val="16"/>
                      </w:rPr>
                      <w:t xml:space="preserve">Page </w:t>
                    </w:r>
                    <w:r>
                      <w:rPr>
                        <w:color w:val="545454"/>
                        <w:spacing w:val="-5"/>
                        <w:sz w:val="16"/>
                      </w:rPr>
                      <w:fldChar w:fldCharType="begin"/>
                    </w:r>
                    <w:r>
                      <w:rPr>
                        <w:color w:val="545454"/>
                        <w:spacing w:val="-5"/>
                        <w:sz w:val="16"/>
                      </w:rPr>
                      <w:instrText xml:space="preserve"> PAGE </w:instrText>
                    </w:r>
                    <w:r>
                      <w:rPr>
                        <w:color w:val="545454"/>
                        <w:spacing w:val="-5"/>
                        <w:sz w:val="16"/>
                      </w:rPr>
                      <w:fldChar w:fldCharType="separate"/>
                    </w:r>
                    <w:r>
                      <w:rPr>
                        <w:color w:val="545454"/>
                        <w:spacing w:val="-5"/>
                        <w:sz w:val="16"/>
                      </w:rPr>
                      <w:t>10</w:t>
                    </w:r>
                    <w:r>
                      <w:rPr>
                        <w:color w:val="545454"/>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DC9A" w14:textId="77777777" w:rsidR="00D5581F" w:rsidRDefault="00D5581F">
      <w:r>
        <w:separator/>
      </w:r>
    </w:p>
  </w:footnote>
  <w:footnote w:type="continuationSeparator" w:id="0">
    <w:p w14:paraId="4CD77F6A" w14:textId="77777777" w:rsidR="00D5581F" w:rsidRDefault="00D55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2086" w14:textId="77777777" w:rsidR="00CD3DC5" w:rsidRDefault="00000000">
    <w:pPr>
      <w:pStyle w:val="BodyText"/>
      <w:spacing w:line="14" w:lineRule="auto"/>
    </w:pPr>
    <w:r>
      <w:rPr>
        <w:noProof/>
      </w:rPr>
      <mc:AlternateContent>
        <mc:Choice Requires="wpg">
          <w:drawing>
            <wp:anchor distT="0" distB="0" distL="0" distR="0" simplePos="0" relativeHeight="486814208" behindDoc="1" locked="0" layoutInCell="1" allowOverlap="1" wp14:anchorId="27DE9BB0" wp14:editId="220779CB">
              <wp:simplePos x="0" y="0"/>
              <wp:positionH relativeFrom="page">
                <wp:posOffset>0</wp:posOffset>
              </wp:positionH>
              <wp:positionV relativeFrom="page">
                <wp:posOffset>0</wp:posOffset>
              </wp:positionV>
              <wp:extent cx="7560309" cy="58928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89280"/>
                        <a:chOff x="0" y="0"/>
                        <a:chExt cx="7560309" cy="589280"/>
                      </a:xfrm>
                    </wpg:grpSpPr>
                    <wps:wsp>
                      <wps:cNvPr id="22" name="Graphic 22"/>
                      <wps:cNvSpPr/>
                      <wps:spPr>
                        <a:xfrm>
                          <a:off x="0" y="0"/>
                          <a:ext cx="7560309" cy="576580"/>
                        </a:xfrm>
                        <a:custGeom>
                          <a:avLst/>
                          <a:gdLst/>
                          <a:ahLst/>
                          <a:cxnLst/>
                          <a:rect l="l" t="t" r="r" b="b"/>
                          <a:pathLst>
                            <a:path w="7560309" h="576580">
                              <a:moveTo>
                                <a:pt x="7560000" y="0"/>
                              </a:moveTo>
                              <a:lnTo>
                                <a:pt x="0" y="0"/>
                              </a:lnTo>
                              <a:lnTo>
                                <a:pt x="0" y="575999"/>
                              </a:lnTo>
                              <a:lnTo>
                                <a:pt x="7560000" y="575999"/>
                              </a:lnTo>
                              <a:lnTo>
                                <a:pt x="7560000" y="0"/>
                              </a:lnTo>
                              <a:close/>
                            </a:path>
                          </a:pathLst>
                        </a:custGeom>
                        <a:solidFill>
                          <a:srgbClr val="3D1A6B"/>
                        </a:solidFill>
                      </wps:spPr>
                      <wps:bodyPr wrap="square" lIns="0" tIns="0" rIns="0" bIns="0" rtlCol="0">
                        <a:prstTxWarp prst="textNoShape">
                          <a:avLst/>
                        </a:prstTxWarp>
                        <a:noAutofit/>
                      </wps:bodyPr>
                    </wps:wsp>
                    <wps:wsp>
                      <wps:cNvPr id="23" name="Graphic 23"/>
                      <wps:cNvSpPr/>
                      <wps:spPr>
                        <a:xfrm>
                          <a:off x="0" y="563299"/>
                          <a:ext cx="7560309" cy="25400"/>
                        </a:xfrm>
                        <a:custGeom>
                          <a:avLst/>
                          <a:gdLst/>
                          <a:ahLst/>
                          <a:cxnLst/>
                          <a:rect l="l" t="t" r="r" b="b"/>
                          <a:pathLst>
                            <a:path w="7560309" h="25400">
                              <a:moveTo>
                                <a:pt x="0" y="25400"/>
                              </a:moveTo>
                              <a:lnTo>
                                <a:pt x="7560000" y="25400"/>
                              </a:lnTo>
                              <a:lnTo>
                                <a:pt x="7560000" y="0"/>
                              </a:lnTo>
                              <a:lnTo>
                                <a:pt x="0" y="0"/>
                              </a:lnTo>
                              <a:lnTo>
                                <a:pt x="0" y="25400"/>
                              </a:lnTo>
                              <a:close/>
                            </a:path>
                          </a:pathLst>
                        </a:custGeom>
                        <a:solidFill>
                          <a:srgbClr val="EFA500"/>
                        </a:solidFill>
                      </wps:spPr>
                      <wps:bodyPr wrap="square" lIns="0" tIns="0" rIns="0" bIns="0" rtlCol="0">
                        <a:prstTxWarp prst="textNoShape">
                          <a:avLst/>
                        </a:prstTxWarp>
                        <a:noAutofit/>
                      </wps:bodyPr>
                    </wps:wsp>
                  </wpg:wgp>
                </a:graphicData>
              </a:graphic>
            </wp:anchor>
          </w:drawing>
        </mc:Choice>
        <mc:Fallback>
          <w:pict>
            <v:group w14:anchorId="1601D4C8" id="Group 21" o:spid="_x0000_s1026" style="position:absolute;margin-left:0;margin-top:0;width:595.3pt;height:46.4pt;z-index:-16502272;mso-wrap-distance-left:0;mso-wrap-distance-right:0;mso-position-horizontal-relative:page;mso-position-vertical-relative:page" coordsize="75603,5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">
              <v:shape id="Graphic 22" o:spid="_x0000_s1027" style="position:absolute;width:75603;height:5765;visibility:visible;mso-wrap-style:square;v-text-anchor:top" coordsize="7560309,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" path="m7560000,l,,,575999r7560000,l7560000,xe" fillcolor="#3d1a6b" stroked="f">
                <v:path arrowok="t"/>
              </v:shape>
              <v:shape id="Graphic 23" o:spid="_x0000_s1028" style="position:absolute;top:5632;width:75603;height:254;visibility:visible;mso-wrap-style:square;v-text-anchor:top" coordsize="7560309,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" path="m,25400r7560000,l7560000,,,,,25400xe" fillcolor="#efa500" stroked="f">
                <v:path arrowok="t"/>
              </v:shape>
              <w10:wrap anchorx="page" anchory="page"/>
            </v:group>
          </w:pict>
        </mc:Fallback>
      </mc:AlternateContent>
    </w:r>
    <w:r>
      <w:rPr>
        <w:noProof/>
      </w:rPr>
      <mc:AlternateContent>
        <mc:Choice Requires="wps">
          <w:drawing>
            <wp:anchor distT="0" distB="0" distL="0" distR="0" simplePos="0" relativeHeight="486814720" behindDoc="1" locked="0" layoutInCell="1" allowOverlap="1" wp14:anchorId="13D825D5" wp14:editId="663021FC">
              <wp:simplePos x="0" y="0"/>
              <wp:positionH relativeFrom="page">
                <wp:posOffset>707299</wp:posOffset>
              </wp:positionH>
              <wp:positionV relativeFrom="page">
                <wp:posOffset>243827</wp:posOffset>
              </wp:positionV>
              <wp:extent cx="2209800" cy="153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153670"/>
                      </a:xfrm>
                      <a:prstGeom prst="rect">
                        <a:avLst/>
                      </a:prstGeom>
                    </wps:spPr>
                    <wps:txbx>
                      <w:txbxContent>
                        <w:p w14:paraId="3AE19BD7" w14:textId="77777777" w:rsidR="00CD3DC5" w:rsidRDefault="00000000">
                          <w:pPr>
                            <w:spacing w:before="14"/>
                            <w:ind w:left="20"/>
                            <w:rPr>
                              <w:rFonts w:ascii="Arial"/>
                              <w:b/>
                              <w:sz w:val="18"/>
                            </w:rPr>
                          </w:pPr>
                          <w:r>
                            <w:rPr>
                              <w:rFonts w:ascii="Arial"/>
                              <w:b/>
                              <w:color w:val="FFFFFF"/>
                              <w:sz w:val="18"/>
                            </w:rPr>
                            <w:t xml:space="preserve">MUTUAL FUND ANALYTICS </w:t>
                          </w:r>
                          <w:r>
                            <w:rPr>
                              <w:rFonts w:ascii="Arial"/>
                              <w:b/>
                              <w:color w:val="FFFFFF"/>
                              <w:spacing w:val="-2"/>
                              <w:sz w:val="18"/>
                            </w:rPr>
                            <w:t>PLATFORM</w:t>
                          </w:r>
                        </w:p>
                      </w:txbxContent>
                    </wps:txbx>
                    <wps:bodyPr wrap="square" lIns="0" tIns="0" rIns="0" bIns="0" rtlCol="0">
                      <a:noAutofit/>
                    </wps:bodyPr>
                  </wps:wsp>
                </a:graphicData>
              </a:graphic>
            </wp:anchor>
          </w:drawing>
        </mc:Choice>
        <mc:Fallback>
          <w:pict>
            <v:shapetype w14:anchorId="13D825D5" id="_x0000_t202" coordsize="21600,21600" o:spt="202" path="m,l,21600r21600,l21600,xe">
              <v:stroke joinstyle="miter"/>
              <v:path gradientshapeok="t" o:connecttype="rect"/>
            </v:shapetype>
            <v:shape id="Textbox 24" o:spid="_x0000_s1036" type="#_x0000_t202" style="position:absolute;margin-left:55.7pt;margin-top:19.2pt;width:174pt;height:12.1pt;z-index:-165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" filled="f" stroked="f">
              <v:textbox inset="0,0,0,0">
                <w:txbxContent>
                  <w:p w14:paraId="3AE19BD7" w14:textId="77777777" w:rsidR="00CD3DC5" w:rsidRDefault="00000000">
                    <w:pPr>
                      <w:spacing w:before="14"/>
                      <w:ind w:left="20"/>
                      <w:rPr>
                        <w:rFonts w:ascii="Arial"/>
                        <w:b/>
                        <w:sz w:val="18"/>
                      </w:rPr>
                    </w:pPr>
                    <w:r>
                      <w:rPr>
                        <w:rFonts w:ascii="Arial"/>
                        <w:b/>
                        <w:color w:val="FFFFFF"/>
                        <w:sz w:val="18"/>
                      </w:rPr>
                      <w:t xml:space="preserve">MUTUAL FUND ANALYTICS </w:t>
                    </w:r>
                    <w:r>
                      <w:rPr>
                        <w:rFonts w:ascii="Arial"/>
                        <w:b/>
                        <w:color w:val="FFFFFF"/>
                        <w:spacing w:val="-2"/>
                        <w:sz w:val="18"/>
                      </w:rPr>
                      <w:t>PLATFORM</w:t>
                    </w:r>
                  </w:p>
                </w:txbxContent>
              </v:textbox>
              <w10:wrap anchorx="page" anchory="page"/>
            </v:shape>
          </w:pict>
        </mc:Fallback>
      </mc:AlternateContent>
    </w:r>
    <w:r>
      <w:rPr>
        <w:noProof/>
      </w:rPr>
      <mc:AlternateContent>
        <mc:Choice Requires="wps">
          <w:drawing>
            <wp:anchor distT="0" distB="0" distL="0" distR="0" simplePos="0" relativeHeight="486815232" behindDoc="1" locked="0" layoutInCell="1" allowOverlap="1" wp14:anchorId="5F94B6EF" wp14:editId="673AC85D">
              <wp:simplePos x="0" y="0"/>
              <wp:positionH relativeFrom="page">
                <wp:posOffset>5474102</wp:posOffset>
              </wp:positionH>
              <wp:positionV relativeFrom="page">
                <wp:posOffset>243827</wp:posOffset>
              </wp:positionV>
              <wp:extent cx="1378585" cy="1536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8585" cy="153670"/>
                      </a:xfrm>
                      <a:prstGeom prst="rect">
                        <a:avLst/>
                      </a:prstGeom>
                    </wps:spPr>
                    <wps:txbx>
                      <w:txbxContent>
                        <w:p w14:paraId="1AF871F8" w14:textId="77777777" w:rsidR="00CD3DC5" w:rsidRDefault="00000000">
                          <w:pPr>
                            <w:spacing w:before="14"/>
                            <w:ind w:left="20"/>
                            <w:rPr>
                              <w:sz w:val="18"/>
                            </w:rPr>
                          </w:pPr>
                          <w:proofErr w:type="spellStart"/>
                          <w:r>
                            <w:rPr>
                              <w:color w:val="FFFFFF"/>
                              <w:sz w:val="18"/>
                            </w:rPr>
                            <w:t>Bluestock</w:t>
                          </w:r>
                          <w:proofErr w:type="spellEnd"/>
                          <w:r>
                            <w:rPr>
                              <w:color w:val="FFFFFF"/>
                              <w:sz w:val="18"/>
                            </w:rPr>
                            <w:t xml:space="preserve"> Fintech Pvt. </w:t>
                          </w:r>
                          <w:r>
                            <w:rPr>
                              <w:color w:val="FFFFFF"/>
                              <w:spacing w:val="-4"/>
                              <w:sz w:val="18"/>
                            </w:rPr>
                            <w:t>Ltd.</w:t>
                          </w:r>
                        </w:p>
                      </w:txbxContent>
                    </wps:txbx>
                    <wps:bodyPr wrap="square" lIns="0" tIns="0" rIns="0" bIns="0" rtlCol="0">
                      <a:noAutofit/>
                    </wps:bodyPr>
                  </wps:wsp>
                </a:graphicData>
              </a:graphic>
            </wp:anchor>
          </w:drawing>
        </mc:Choice>
        <mc:Fallback>
          <w:pict>
            <v:shape w14:anchorId="5F94B6EF" id="Textbox 25" o:spid="_x0000_s1037" type="#_x0000_t202" style="position:absolute;margin-left:431.05pt;margin-top:19.2pt;width:108.55pt;height:12.1pt;z-index:-1650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" filled="f" stroked="f">
              <v:textbox inset="0,0,0,0">
                <w:txbxContent>
                  <w:p w14:paraId="1AF871F8" w14:textId="77777777" w:rsidR="00CD3DC5" w:rsidRDefault="00000000">
                    <w:pPr>
                      <w:spacing w:before="14"/>
                      <w:ind w:left="20"/>
                      <w:rPr>
                        <w:sz w:val="18"/>
                      </w:rPr>
                    </w:pPr>
                    <w:proofErr w:type="spellStart"/>
                    <w:r>
                      <w:rPr>
                        <w:color w:val="FFFFFF"/>
                        <w:sz w:val="18"/>
                      </w:rPr>
                      <w:t>Bluestock</w:t>
                    </w:r>
                    <w:proofErr w:type="spellEnd"/>
                    <w:r>
                      <w:rPr>
                        <w:color w:val="FFFFFF"/>
                        <w:sz w:val="18"/>
                      </w:rPr>
                      <w:t xml:space="preserve"> Fintech Pvt. </w:t>
                    </w:r>
                    <w:r>
                      <w:rPr>
                        <w:color w:val="FFFFFF"/>
                        <w:spacing w:val="-4"/>
                        <w:sz w:val="18"/>
                      </w:rPr>
                      <w:t>Ltd.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D2727"/>
    <w:multiLevelType w:val="hybridMultilevel"/>
    <w:tmpl w:val="904C5F86"/>
    <w:lvl w:ilvl="0" w:tplc="24620F36">
      <w:numFmt w:val="bullet"/>
      <w:lvlText w:val="•"/>
      <w:lvlJc w:val="left"/>
      <w:pPr>
        <w:ind w:left="1533" w:hanging="132"/>
      </w:pPr>
      <w:rPr>
        <w:rFonts w:ascii="Arial MT" w:eastAsia="Arial MT" w:hAnsi="Arial MT" w:cs="Arial MT" w:hint="default"/>
        <w:b w:val="0"/>
        <w:bCs w:val="0"/>
        <w:i w:val="0"/>
        <w:iCs w:val="0"/>
        <w:color w:val="2B2B2B"/>
        <w:spacing w:val="0"/>
        <w:w w:val="100"/>
        <w:sz w:val="20"/>
        <w:szCs w:val="20"/>
        <w:lang w:val="en-US" w:eastAsia="en-US" w:bidi="ar-SA"/>
      </w:rPr>
    </w:lvl>
    <w:lvl w:ilvl="1" w:tplc="D1AAE514">
      <w:numFmt w:val="bullet"/>
      <w:lvlText w:val="•"/>
      <w:lvlJc w:val="left"/>
      <w:pPr>
        <w:ind w:left="2576" w:hanging="132"/>
      </w:pPr>
      <w:rPr>
        <w:rFonts w:hint="default"/>
        <w:lang w:val="en-US" w:eastAsia="en-US" w:bidi="ar-SA"/>
      </w:rPr>
    </w:lvl>
    <w:lvl w:ilvl="2" w:tplc="F0C8D39E">
      <w:numFmt w:val="bullet"/>
      <w:lvlText w:val="•"/>
      <w:lvlJc w:val="left"/>
      <w:pPr>
        <w:ind w:left="3613" w:hanging="132"/>
      </w:pPr>
      <w:rPr>
        <w:rFonts w:hint="default"/>
        <w:lang w:val="en-US" w:eastAsia="en-US" w:bidi="ar-SA"/>
      </w:rPr>
    </w:lvl>
    <w:lvl w:ilvl="3" w:tplc="12B06222">
      <w:numFmt w:val="bullet"/>
      <w:lvlText w:val="•"/>
      <w:lvlJc w:val="left"/>
      <w:pPr>
        <w:ind w:left="4649" w:hanging="132"/>
      </w:pPr>
      <w:rPr>
        <w:rFonts w:hint="default"/>
        <w:lang w:val="en-US" w:eastAsia="en-US" w:bidi="ar-SA"/>
      </w:rPr>
    </w:lvl>
    <w:lvl w:ilvl="4" w:tplc="27CAFE24">
      <w:numFmt w:val="bullet"/>
      <w:lvlText w:val="•"/>
      <w:lvlJc w:val="left"/>
      <w:pPr>
        <w:ind w:left="5686" w:hanging="132"/>
      </w:pPr>
      <w:rPr>
        <w:rFonts w:hint="default"/>
        <w:lang w:val="en-US" w:eastAsia="en-US" w:bidi="ar-SA"/>
      </w:rPr>
    </w:lvl>
    <w:lvl w:ilvl="5" w:tplc="2DA8FD56">
      <w:numFmt w:val="bullet"/>
      <w:lvlText w:val="•"/>
      <w:lvlJc w:val="left"/>
      <w:pPr>
        <w:ind w:left="6722" w:hanging="132"/>
      </w:pPr>
      <w:rPr>
        <w:rFonts w:hint="default"/>
        <w:lang w:val="en-US" w:eastAsia="en-US" w:bidi="ar-SA"/>
      </w:rPr>
    </w:lvl>
    <w:lvl w:ilvl="6" w:tplc="58E49328">
      <w:numFmt w:val="bullet"/>
      <w:lvlText w:val="•"/>
      <w:lvlJc w:val="left"/>
      <w:pPr>
        <w:ind w:left="7759" w:hanging="132"/>
      </w:pPr>
      <w:rPr>
        <w:rFonts w:hint="default"/>
        <w:lang w:val="en-US" w:eastAsia="en-US" w:bidi="ar-SA"/>
      </w:rPr>
    </w:lvl>
    <w:lvl w:ilvl="7" w:tplc="C9CC5206">
      <w:numFmt w:val="bullet"/>
      <w:lvlText w:val="•"/>
      <w:lvlJc w:val="left"/>
      <w:pPr>
        <w:ind w:left="8795" w:hanging="132"/>
      </w:pPr>
      <w:rPr>
        <w:rFonts w:hint="default"/>
        <w:lang w:val="en-US" w:eastAsia="en-US" w:bidi="ar-SA"/>
      </w:rPr>
    </w:lvl>
    <w:lvl w:ilvl="8" w:tplc="00A8A444">
      <w:numFmt w:val="bullet"/>
      <w:lvlText w:val="•"/>
      <w:lvlJc w:val="left"/>
      <w:pPr>
        <w:ind w:left="9832" w:hanging="132"/>
      </w:pPr>
      <w:rPr>
        <w:rFonts w:hint="default"/>
        <w:lang w:val="en-US" w:eastAsia="en-US" w:bidi="ar-SA"/>
      </w:rPr>
    </w:lvl>
  </w:abstractNum>
  <w:abstractNum w:abstractNumId="1" w15:restartNumberingAfterBreak="0">
    <w:nsid w:val="399B363A"/>
    <w:multiLevelType w:val="hybridMultilevel"/>
    <w:tmpl w:val="099C2754"/>
    <w:lvl w:ilvl="0" w:tplc="323ECCA2">
      <w:numFmt w:val="bullet"/>
      <w:lvlText w:val="■"/>
      <w:lvlJc w:val="left"/>
      <w:pPr>
        <w:ind w:left="1253" w:hanging="201"/>
      </w:pPr>
      <w:rPr>
        <w:rFonts w:ascii="MS Gothic" w:eastAsia="MS Gothic" w:hAnsi="MS Gothic" w:cs="MS Gothic" w:hint="default"/>
        <w:b w:val="0"/>
        <w:bCs w:val="0"/>
        <w:i w:val="0"/>
        <w:iCs w:val="0"/>
        <w:color w:val="2B2B2B"/>
        <w:spacing w:val="0"/>
        <w:w w:val="99"/>
        <w:sz w:val="18"/>
        <w:szCs w:val="18"/>
        <w:lang w:val="en-US" w:eastAsia="en-US" w:bidi="ar-SA"/>
      </w:rPr>
    </w:lvl>
    <w:lvl w:ilvl="1" w:tplc="DA765A98">
      <w:numFmt w:val="bullet"/>
      <w:lvlText w:val="•"/>
      <w:lvlJc w:val="left"/>
      <w:pPr>
        <w:ind w:left="2324" w:hanging="201"/>
      </w:pPr>
      <w:rPr>
        <w:rFonts w:hint="default"/>
        <w:lang w:val="en-US" w:eastAsia="en-US" w:bidi="ar-SA"/>
      </w:rPr>
    </w:lvl>
    <w:lvl w:ilvl="2" w:tplc="0EE4C378">
      <w:numFmt w:val="bullet"/>
      <w:lvlText w:val="•"/>
      <w:lvlJc w:val="left"/>
      <w:pPr>
        <w:ind w:left="3389" w:hanging="201"/>
      </w:pPr>
      <w:rPr>
        <w:rFonts w:hint="default"/>
        <w:lang w:val="en-US" w:eastAsia="en-US" w:bidi="ar-SA"/>
      </w:rPr>
    </w:lvl>
    <w:lvl w:ilvl="3" w:tplc="5880B23E">
      <w:numFmt w:val="bullet"/>
      <w:lvlText w:val="•"/>
      <w:lvlJc w:val="left"/>
      <w:pPr>
        <w:ind w:left="4453" w:hanging="201"/>
      </w:pPr>
      <w:rPr>
        <w:rFonts w:hint="default"/>
        <w:lang w:val="en-US" w:eastAsia="en-US" w:bidi="ar-SA"/>
      </w:rPr>
    </w:lvl>
    <w:lvl w:ilvl="4" w:tplc="A8C053A0">
      <w:numFmt w:val="bullet"/>
      <w:lvlText w:val="•"/>
      <w:lvlJc w:val="left"/>
      <w:pPr>
        <w:ind w:left="5518" w:hanging="201"/>
      </w:pPr>
      <w:rPr>
        <w:rFonts w:hint="default"/>
        <w:lang w:val="en-US" w:eastAsia="en-US" w:bidi="ar-SA"/>
      </w:rPr>
    </w:lvl>
    <w:lvl w:ilvl="5" w:tplc="AB9AB20C">
      <w:numFmt w:val="bullet"/>
      <w:lvlText w:val="•"/>
      <w:lvlJc w:val="left"/>
      <w:pPr>
        <w:ind w:left="6582" w:hanging="201"/>
      </w:pPr>
      <w:rPr>
        <w:rFonts w:hint="default"/>
        <w:lang w:val="en-US" w:eastAsia="en-US" w:bidi="ar-SA"/>
      </w:rPr>
    </w:lvl>
    <w:lvl w:ilvl="6" w:tplc="E3C82F50">
      <w:numFmt w:val="bullet"/>
      <w:lvlText w:val="•"/>
      <w:lvlJc w:val="left"/>
      <w:pPr>
        <w:ind w:left="7647" w:hanging="201"/>
      </w:pPr>
      <w:rPr>
        <w:rFonts w:hint="default"/>
        <w:lang w:val="en-US" w:eastAsia="en-US" w:bidi="ar-SA"/>
      </w:rPr>
    </w:lvl>
    <w:lvl w:ilvl="7" w:tplc="928A4800">
      <w:numFmt w:val="bullet"/>
      <w:lvlText w:val="•"/>
      <w:lvlJc w:val="left"/>
      <w:pPr>
        <w:ind w:left="8711" w:hanging="201"/>
      </w:pPr>
      <w:rPr>
        <w:rFonts w:hint="default"/>
        <w:lang w:val="en-US" w:eastAsia="en-US" w:bidi="ar-SA"/>
      </w:rPr>
    </w:lvl>
    <w:lvl w:ilvl="8" w:tplc="BF024F0E">
      <w:numFmt w:val="bullet"/>
      <w:lvlText w:val="•"/>
      <w:lvlJc w:val="left"/>
      <w:pPr>
        <w:ind w:left="9776" w:hanging="201"/>
      </w:pPr>
      <w:rPr>
        <w:rFonts w:hint="default"/>
        <w:lang w:val="en-US" w:eastAsia="en-US" w:bidi="ar-SA"/>
      </w:rPr>
    </w:lvl>
  </w:abstractNum>
  <w:abstractNum w:abstractNumId="2" w15:restartNumberingAfterBreak="0">
    <w:nsid w:val="39F81F64"/>
    <w:multiLevelType w:val="hybridMultilevel"/>
    <w:tmpl w:val="06DEB448"/>
    <w:lvl w:ilvl="0" w:tplc="D8AE0842">
      <w:numFmt w:val="bullet"/>
      <w:lvlText w:val="•"/>
      <w:lvlJc w:val="left"/>
      <w:pPr>
        <w:ind w:left="1533" w:hanging="164"/>
      </w:pPr>
      <w:rPr>
        <w:rFonts w:ascii="Arial MT" w:eastAsia="Arial MT" w:hAnsi="Arial MT" w:cs="Arial MT" w:hint="default"/>
        <w:b w:val="0"/>
        <w:bCs w:val="0"/>
        <w:i w:val="0"/>
        <w:iCs w:val="0"/>
        <w:color w:val="2B2B2B"/>
        <w:spacing w:val="0"/>
        <w:w w:val="100"/>
        <w:sz w:val="20"/>
        <w:szCs w:val="20"/>
        <w:lang w:val="en-US" w:eastAsia="en-US" w:bidi="ar-SA"/>
      </w:rPr>
    </w:lvl>
    <w:lvl w:ilvl="1" w:tplc="1DACAA52">
      <w:numFmt w:val="bullet"/>
      <w:lvlText w:val="•"/>
      <w:lvlJc w:val="left"/>
      <w:pPr>
        <w:ind w:left="2576" w:hanging="164"/>
      </w:pPr>
      <w:rPr>
        <w:rFonts w:hint="default"/>
        <w:lang w:val="en-US" w:eastAsia="en-US" w:bidi="ar-SA"/>
      </w:rPr>
    </w:lvl>
    <w:lvl w:ilvl="2" w:tplc="A73AE4E2">
      <w:numFmt w:val="bullet"/>
      <w:lvlText w:val="•"/>
      <w:lvlJc w:val="left"/>
      <w:pPr>
        <w:ind w:left="3613" w:hanging="164"/>
      </w:pPr>
      <w:rPr>
        <w:rFonts w:hint="default"/>
        <w:lang w:val="en-US" w:eastAsia="en-US" w:bidi="ar-SA"/>
      </w:rPr>
    </w:lvl>
    <w:lvl w:ilvl="3" w:tplc="51106A12">
      <w:numFmt w:val="bullet"/>
      <w:lvlText w:val="•"/>
      <w:lvlJc w:val="left"/>
      <w:pPr>
        <w:ind w:left="4649" w:hanging="164"/>
      </w:pPr>
      <w:rPr>
        <w:rFonts w:hint="default"/>
        <w:lang w:val="en-US" w:eastAsia="en-US" w:bidi="ar-SA"/>
      </w:rPr>
    </w:lvl>
    <w:lvl w:ilvl="4" w:tplc="D39CB2AA">
      <w:numFmt w:val="bullet"/>
      <w:lvlText w:val="•"/>
      <w:lvlJc w:val="left"/>
      <w:pPr>
        <w:ind w:left="5686" w:hanging="164"/>
      </w:pPr>
      <w:rPr>
        <w:rFonts w:hint="default"/>
        <w:lang w:val="en-US" w:eastAsia="en-US" w:bidi="ar-SA"/>
      </w:rPr>
    </w:lvl>
    <w:lvl w:ilvl="5" w:tplc="9DC4FDAE">
      <w:numFmt w:val="bullet"/>
      <w:lvlText w:val="•"/>
      <w:lvlJc w:val="left"/>
      <w:pPr>
        <w:ind w:left="6722" w:hanging="164"/>
      </w:pPr>
      <w:rPr>
        <w:rFonts w:hint="default"/>
        <w:lang w:val="en-US" w:eastAsia="en-US" w:bidi="ar-SA"/>
      </w:rPr>
    </w:lvl>
    <w:lvl w:ilvl="6" w:tplc="9184E626">
      <w:numFmt w:val="bullet"/>
      <w:lvlText w:val="•"/>
      <w:lvlJc w:val="left"/>
      <w:pPr>
        <w:ind w:left="7759" w:hanging="164"/>
      </w:pPr>
      <w:rPr>
        <w:rFonts w:hint="default"/>
        <w:lang w:val="en-US" w:eastAsia="en-US" w:bidi="ar-SA"/>
      </w:rPr>
    </w:lvl>
    <w:lvl w:ilvl="7" w:tplc="D0641A8E">
      <w:numFmt w:val="bullet"/>
      <w:lvlText w:val="•"/>
      <w:lvlJc w:val="left"/>
      <w:pPr>
        <w:ind w:left="8795" w:hanging="164"/>
      </w:pPr>
      <w:rPr>
        <w:rFonts w:hint="default"/>
        <w:lang w:val="en-US" w:eastAsia="en-US" w:bidi="ar-SA"/>
      </w:rPr>
    </w:lvl>
    <w:lvl w:ilvl="8" w:tplc="2B64FB0C">
      <w:numFmt w:val="bullet"/>
      <w:lvlText w:val="•"/>
      <w:lvlJc w:val="left"/>
      <w:pPr>
        <w:ind w:left="9832" w:hanging="164"/>
      </w:pPr>
      <w:rPr>
        <w:rFonts w:hint="default"/>
        <w:lang w:val="en-US" w:eastAsia="en-US" w:bidi="ar-SA"/>
      </w:rPr>
    </w:lvl>
  </w:abstractNum>
  <w:abstractNum w:abstractNumId="3" w15:restartNumberingAfterBreak="0">
    <w:nsid w:val="678A5B01"/>
    <w:multiLevelType w:val="hybridMultilevel"/>
    <w:tmpl w:val="26E8DD5A"/>
    <w:lvl w:ilvl="0" w:tplc="73AC0DFA">
      <w:start w:val="1"/>
      <w:numFmt w:val="decimal"/>
      <w:lvlText w:val="[%1]"/>
      <w:lvlJc w:val="left"/>
      <w:pPr>
        <w:ind w:left="1253" w:hanging="303"/>
      </w:pPr>
      <w:rPr>
        <w:rFonts w:ascii="Arial MT" w:eastAsia="Arial MT" w:hAnsi="Arial MT" w:cs="Arial MT" w:hint="default"/>
        <w:b w:val="0"/>
        <w:bCs w:val="0"/>
        <w:i w:val="0"/>
        <w:iCs w:val="0"/>
        <w:color w:val="2B2B2B"/>
        <w:spacing w:val="0"/>
        <w:w w:val="100"/>
        <w:sz w:val="18"/>
        <w:szCs w:val="18"/>
        <w:lang w:val="en-US" w:eastAsia="en-US" w:bidi="ar-SA"/>
      </w:rPr>
    </w:lvl>
    <w:lvl w:ilvl="1" w:tplc="B3FA0E68">
      <w:numFmt w:val="bullet"/>
      <w:lvlText w:val="•"/>
      <w:lvlJc w:val="left"/>
      <w:pPr>
        <w:ind w:left="2324" w:hanging="303"/>
      </w:pPr>
      <w:rPr>
        <w:rFonts w:hint="default"/>
        <w:lang w:val="en-US" w:eastAsia="en-US" w:bidi="ar-SA"/>
      </w:rPr>
    </w:lvl>
    <w:lvl w:ilvl="2" w:tplc="31248330">
      <w:numFmt w:val="bullet"/>
      <w:lvlText w:val="•"/>
      <w:lvlJc w:val="left"/>
      <w:pPr>
        <w:ind w:left="3389" w:hanging="303"/>
      </w:pPr>
      <w:rPr>
        <w:rFonts w:hint="default"/>
        <w:lang w:val="en-US" w:eastAsia="en-US" w:bidi="ar-SA"/>
      </w:rPr>
    </w:lvl>
    <w:lvl w:ilvl="3" w:tplc="6A887316">
      <w:numFmt w:val="bullet"/>
      <w:lvlText w:val="•"/>
      <w:lvlJc w:val="left"/>
      <w:pPr>
        <w:ind w:left="4453" w:hanging="303"/>
      </w:pPr>
      <w:rPr>
        <w:rFonts w:hint="default"/>
        <w:lang w:val="en-US" w:eastAsia="en-US" w:bidi="ar-SA"/>
      </w:rPr>
    </w:lvl>
    <w:lvl w:ilvl="4" w:tplc="727A2EF8">
      <w:numFmt w:val="bullet"/>
      <w:lvlText w:val="•"/>
      <w:lvlJc w:val="left"/>
      <w:pPr>
        <w:ind w:left="5518" w:hanging="303"/>
      </w:pPr>
      <w:rPr>
        <w:rFonts w:hint="default"/>
        <w:lang w:val="en-US" w:eastAsia="en-US" w:bidi="ar-SA"/>
      </w:rPr>
    </w:lvl>
    <w:lvl w:ilvl="5" w:tplc="40AA4998">
      <w:numFmt w:val="bullet"/>
      <w:lvlText w:val="•"/>
      <w:lvlJc w:val="left"/>
      <w:pPr>
        <w:ind w:left="6582" w:hanging="303"/>
      </w:pPr>
      <w:rPr>
        <w:rFonts w:hint="default"/>
        <w:lang w:val="en-US" w:eastAsia="en-US" w:bidi="ar-SA"/>
      </w:rPr>
    </w:lvl>
    <w:lvl w:ilvl="6" w:tplc="CBDC4744">
      <w:numFmt w:val="bullet"/>
      <w:lvlText w:val="•"/>
      <w:lvlJc w:val="left"/>
      <w:pPr>
        <w:ind w:left="7647" w:hanging="303"/>
      </w:pPr>
      <w:rPr>
        <w:rFonts w:hint="default"/>
        <w:lang w:val="en-US" w:eastAsia="en-US" w:bidi="ar-SA"/>
      </w:rPr>
    </w:lvl>
    <w:lvl w:ilvl="7" w:tplc="518E1E9A">
      <w:numFmt w:val="bullet"/>
      <w:lvlText w:val="•"/>
      <w:lvlJc w:val="left"/>
      <w:pPr>
        <w:ind w:left="8711" w:hanging="303"/>
      </w:pPr>
      <w:rPr>
        <w:rFonts w:hint="default"/>
        <w:lang w:val="en-US" w:eastAsia="en-US" w:bidi="ar-SA"/>
      </w:rPr>
    </w:lvl>
    <w:lvl w:ilvl="8" w:tplc="4CD05BC8">
      <w:numFmt w:val="bullet"/>
      <w:lvlText w:val="•"/>
      <w:lvlJc w:val="left"/>
      <w:pPr>
        <w:ind w:left="9776" w:hanging="303"/>
      </w:pPr>
      <w:rPr>
        <w:rFonts w:hint="default"/>
        <w:lang w:val="en-US" w:eastAsia="en-US" w:bidi="ar-SA"/>
      </w:rPr>
    </w:lvl>
  </w:abstractNum>
  <w:abstractNum w:abstractNumId="4" w15:restartNumberingAfterBreak="0">
    <w:nsid w:val="6A1A3E84"/>
    <w:multiLevelType w:val="hybridMultilevel"/>
    <w:tmpl w:val="44002DA6"/>
    <w:lvl w:ilvl="0" w:tplc="93827F86">
      <w:numFmt w:val="bullet"/>
      <w:lvlText w:val="•"/>
      <w:lvlJc w:val="left"/>
      <w:pPr>
        <w:ind w:left="1533" w:hanging="149"/>
      </w:pPr>
      <w:rPr>
        <w:rFonts w:ascii="Arial MT" w:eastAsia="Arial MT" w:hAnsi="Arial MT" w:cs="Arial MT" w:hint="default"/>
        <w:b w:val="0"/>
        <w:bCs w:val="0"/>
        <w:i w:val="0"/>
        <w:iCs w:val="0"/>
        <w:color w:val="2B2B2B"/>
        <w:spacing w:val="0"/>
        <w:w w:val="100"/>
        <w:sz w:val="20"/>
        <w:szCs w:val="20"/>
        <w:lang w:val="en-US" w:eastAsia="en-US" w:bidi="ar-SA"/>
      </w:rPr>
    </w:lvl>
    <w:lvl w:ilvl="1" w:tplc="9B325CF2">
      <w:numFmt w:val="bullet"/>
      <w:lvlText w:val="•"/>
      <w:lvlJc w:val="left"/>
      <w:pPr>
        <w:ind w:left="2576" w:hanging="149"/>
      </w:pPr>
      <w:rPr>
        <w:rFonts w:hint="default"/>
        <w:lang w:val="en-US" w:eastAsia="en-US" w:bidi="ar-SA"/>
      </w:rPr>
    </w:lvl>
    <w:lvl w:ilvl="2" w:tplc="46A6BD14">
      <w:numFmt w:val="bullet"/>
      <w:lvlText w:val="•"/>
      <w:lvlJc w:val="left"/>
      <w:pPr>
        <w:ind w:left="3613" w:hanging="149"/>
      </w:pPr>
      <w:rPr>
        <w:rFonts w:hint="default"/>
        <w:lang w:val="en-US" w:eastAsia="en-US" w:bidi="ar-SA"/>
      </w:rPr>
    </w:lvl>
    <w:lvl w:ilvl="3" w:tplc="34D09612">
      <w:numFmt w:val="bullet"/>
      <w:lvlText w:val="•"/>
      <w:lvlJc w:val="left"/>
      <w:pPr>
        <w:ind w:left="4649" w:hanging="149"/>
      </w:pPr>
      <w:rPr>
        <w:rFonts w:hint="default"/>
        <w:lang w:val="en-US" w:eastAsia="en-US" w:bidi="ar-SA"/>
      </w:rPr>
    </w:lvl>
    <w:lvl w:ilvl="4" w:tplc="B67C5278">
      <w:numFmt w:val="bullet"/>
      <w:lvlText w:val="•"/>
      <w:lvlJc w:val="left"/>
      <w:pPr>
        <w:ind w:left="5686" w:hanging="149"/>
      </w:pPr>
      <w:rPr>
        <w:rFonts w:hint="default"/>
        <w:lang w:val="en-US" w:eastAsia="en-US" w:bidi="ar-SA"/>
      </w:rPr>
    </w:lvl>
    <w:lvl w:ilvl="5" w:tplc="3120F676">
      <w:numFmt w:val="bullet"/>
      <w:lvlText w:val="•"/>
      <w:lvlJc w:val="left"/>
      <w:pPr>
        <w:ind w:left="6722" w:hanging="149"/>
      </w:pPr>
      <w:rPr>
        <w:rFonts w:hint="default"/>
        <w:lang w:val="en-US" w:eastAsia="en-US" w:bidi="ar-SA"/>
      </w:rPr>
    </w:lvl>
    <w:lvl w:ilvl="6" w:tplc="B6F45ED4">
      <w:numFmt w:val="bullet"/>
      <w:lvlText w:val="•"/>
      <w:lvlJc w:val="left"/>
      <w:pPr>
        <w:ind w:left="7759" w:hanging="149"/>
      </w:pPr>
      <w:rPr>
        <w:rFonts w:hint="default"/>
        <w:lang w:val="en-US" w:eastAsia="en-US" w:bidi="ar-SA"/>
      </w:rPr>
    </w:lvl>
    <w:lvl w:ilvl="7" w:tplc="89E0BC9C">
      <w:numFmt w:val="bullet"/>
      <w:lvlText w:val="•"/>
      <w:lvlJc w:val="left"/>
      <w:pPr>
        <w:ind w:left="8795" w:hanging="149"/>
      </w:pPr>
      <w:rPr>
        <w:rFonts w:hint="default"/>
        <w:lang w:val="en-US" w:eastAsia="en-US" w:bidi="ar-SA"/>
      </w:rPr>
    </w:lvl>
    <w:lvl w:ilvl="8" w:tplc="1EE8127A">
      <w:numFmt w:val="bullet"/>
      <w:lvlText w:val="•"/>
      <w:lvlJc w:val="left"/>
      <w:pPr>
        <w:ind w:left="9832" w:hanging="149"/>
      </w:pPr>
      <w:rPr>
        <w:rFonts w:hint="default"/>
        <w:lang w:val="en-US" w:eastAsia="en-US" w:bidi="ar-SA"/>
      </w:rPr>
    </w:lvl>
  </w:abstractNum>
  <w:abstractNum w:abstractNumId="5" w15:restartNumberingAfterBreak="0">
    <w:nsid w:val="70AE02AF"/>
    <w:multiLevelType w:val="hybridMultilevel"/>
    <w:tmpl w:val="4D8C7E10"/>
    <w:lvl w:ilvl="0" w:tplc="A47EE4AC">
      <w:numFmt w:val="bullet"/>
      <w:lvlText w:val="■"/>
      <w:lvlJc w:val="left"/>
      <w:pPr>
        <w:ind w:left="3654" w:hanging="171"/>
      </w:pPr>
      <w:rPr>
        <w:rFonts w:ascii="MS Gothic" w:eastAsia="MS Gothic" w:hAnsi="MS Gothic" w:cs="MS Gothic" w:hint="default"/>
        <w:b w:val="0"/>
        <w:bCs w:val="0"/>
        <w:i w:val="0"/>
        <w:iCs w:val="0"/>
        <w:color w:val="545454"/>
        <w:spacing w:val="0"/>
        <w:w w:val="99"/>
        <w:sz w:val="15"/>
        <w:szCs w:val="15"/>
        <w:lang w:val="en-US" w:eastAsia="en-US" w:bidi="ar-SA"/>
      </w:rPr>
    </w:lvl>
    <w:lvl w:ilvl="1" w:tplc="1F74097A">
      <w:numFmt w:val="bullet"/>
      <w:lvlText w:val="•"/>
      <w:lvlJc w:val="left"/>
      <w:pPr>
        <w:ind w:left="4484" w:hanging="171"/>
      </w:pPr>
      <w:rPr>
        <w:rFonts w:hint="default"/>
        <w:lang w:val="en-US" w:eastAsia="en-US" w:bidi="ar-SA"/>
      </w:rPr>
    </w:lvl>
    <w:lvl w:ilvl="2" w:tplc="120E1E82">
      <w:numFmt w:val="bullet"/>
      <w:lvlText w:val="•"/>
      <w:lvlJc w:val="left"/>
      <w:pPr>
        <w:ind w:left="5309" w:hanging="171"/>
      </w:pPr>
      <w:rPr>
        <w:rFonts w:hint="default"/>
        <w:lang w:val="en-US" w:eastAsia="en-US" w:bidi="ar-SA"/>
      </w:rPr>
    </w:lvl>
    <w:lvl w:ilvl="3" w:tplc="E6C48884">
      <w:numFmt w:val="bullet"/>
      <w:lvlText w:val="•"/>
      <w:lvlJc w:val="left"/>
      <w:pPr>
        <w:ind w:left="6133" w:hanging="171"/>
      </w:pPr>
      <w:rPr>
        <w:rFonts w:hint="default"/>
        <w:lang w:val="en-US" w:eastAsia="en-US" w:bidi="ar-SA"/>
      </w:rPr>
    </w:lvl>
    <w:lvl w:ilvl="4" w:tplc="C910F690">
      <w:numFmt w:val="bullet"/>
      <w:lvlText w:val="•"/>
      <w:lvlJc w:val="left"/>
      <w:pPr>
        <w:ind w:left="6958" w:hanging="171"/>
      </w:pPr>
      <w:rPr>
        <w:rFonts w:hint="default"/>
        <w:lang w:val="en-US" w:eastAsia="en-US" w:bidi="ar-SA"/>
      </w:rPr>
    </w:lvl>
    <w:lvl w:ilvl="5" w:tplc="A6CC5434">
      <w:numFmt w:val="bullet"/>
      <w:lvlText w:val="•"/>
      <w:lvlJc w:val="left"/>
      <w:pPr>
        <w:ind w:left="7782" w:hanging="171"/>
      </w:pPr>
      <w:rPr>
        <w:rFonts w:hint="default"/>
        <w:lang w:val="en-US" w:eastAsia="en-US" w:bidi="ar-SA"/>
      </w:rPr>
    </w:lvl>
    <w:lvl w:ilvl="6" w:tplc="D4F20772">
      <w:numFmt w:val="bullet"/>
      <w:lvlText w:val="•"/>
      <w:lvlJc w:val="left"/>
      <w:pPr>
        <w:ind w:left="8607" w:hanging="171"/>
      </w:pPr>
      <w:rPr>
        <w:rFonts w:hint="default"/>
        <w:lang w:val="en-US" w:eastAsia="en-US" w:bidi="ar-SA"/>
      </w:rPr>
    </w:lvl>
    <w:lvl w:ilvl="7" w:tplc="DB222C1C">
      <w:numFmt w:val="bullet"/>
      <w:lvlText w:val="•"/>
      <w:lvlJc w:val="left"/>
      <w:pPr>
        <w:ind w:left="9431" w:hanging="171"/>
      </w:pPr>
      <w:rPr>
        <w:rFonts w:hint="default"/>
        <w:lang w:val="en-US" w:eastAsia="en-US" w:bidi="ar-SA"/>
      </w:rPr>
    </w:lvl>
    <w:lvl w:ilvl="8" w:tplc="A9B62C6A">
      <w:numFmt w:val="bullet"/>
      <w:lvlText w:val="•"/>
      <w:lvlJc w:val="left"/>
      <w:pPr>
        <w:ind w:left="10256" w:hanging="171"/>
      </w:pPr>
      <w:rPr>
        <w:rFonts w:hint="default"/>
        <w:lang w:val="en-US" w:eastAsia="en-US" w:bidi="ar-SA"/>
      </w:rPr>
    </w:lvl>
  </w:abstractNum>
  <w:abstractNum w:abstractNumId="6" w15:restartNumberingAfterBreak="0">
    <w:nsid w:val="7E6549E5"/>
    <w:multiLevelType w:val="multilevel"/>
    <w:tmpl w:val="19089020"/>
    <w:lvl w:ilvl="0">
      <w:start w:val="1"/>
      <w:numFmt w:val="decimal"/>
      <w:lvlText w:val="%1."/>
      <w:lvlJc w:val="left"/>
      <w:pPr>
        <w:ind w:left="1609" w:hanging="356"/>
      </w:pPr>
      <w:rPr>
        <w:rFonts w:ascii="Arial" w:eastAsia="Arial" w:hAnsi="Arial" w:cs="Arial" w:hint="default"/>
        <w:b/>
        <w:bCs/>
        <w:i w:val="0"/>
        <w:iCs w:val="0"/>
        <w:color w:val="3D1A6B"/>
        <w:spacing w:val="0"/>
        <w:w w:val="100"/>
        <w:sz w:val="32"/>
        <w:szCs w:val="32"/>
        <w:lang w:val="en-US" w:eastAsia="en-US" w:bidi="ar-SA"/>
      </w:rPr>
    </w:lvl>
    <w:lvl w:ilvl="1">
      <w:start w:val="1"/>
      <w:numFmt w:val="decimal"/>
      <w:lvlText w:val="%1.%2"/>
      <w:lvlJc w:val="left"/>
      <w:pPr>
        <w:ind w:left="1687" w:hanging="434"/>
      </w:pPr>
      <w:rPr>
        <w:rFonts w:ascii="Arial" w:eastAsia="Arial" w:hAnsi="Arial" w:cs="Arial" w:hint="default"/>
        <w:b/>
        <w:bCs/>
        <w:i w:val="0"/>
        <w:iCs w:val="0"/>
        <w:color w:val="693DAA"/>
        <w:spacing w:val="0"/>
        <w:w w:val="100"/>
        <w:sz w:val="26"/>
        <w:szCs w:val="26"/>
        <w:lang w:val="en-US" w:eastAsia="en-US" w:bidi="ar-SA"/>
      </w:rPr>
    </w:lvl>
    <w:lvl w:ilvl="2">
      <w:numFmt w:val="bullet"/>
      <w:lvlText w:val="•"/>
      <w:lvlJc w:val="left"/>
      <w:pPr>
        <w:ind w:left="1533" w:hanging="139"/>
      </w:pPr>
      <w:rPr>
        <w:rFonts w:ascii="Arial MT" w:eastAsia="Arial MT" w:hAnsi="Arial MT" w:cs="Arial MT" w:hint="default"/>
        <w:b w:val="0"/>
        <w:bCs w:val="0"/>
        <w:i w:val="0"/>
        <w:iCs w:val="0"/>
        <w:color w:val="2B2B2B"/>
        <w:spacing w:val="0"/>
        <w:w w:val="100"/>
        <w:sz w:val="20"/>
        <w:szCs w:val="20"/>
        <w:lang w:val="en-US" w:eastAsia="en-US" w:bidi="ar-SA"/>
      </w:rPr>
    </w:lvl>
    <w:lvl w:ilvl="3">
      <w:numFmt w:val="bullet"/>
      <w:lvlText w:val="•"/>
      <w:lvlJc w:val="left"/>
      <w:pPr>
        <w:ind w:left="1840" w:hanging="139"/>
      </w:pPr>
      <w:rPr>
        <w:rFonts w:hint="default"/>
        <w:lang w:val="en-US" w:eastAsia="en-US" w:bidi="ar-SA"/>
      </w:rPr>
    </w:lvl>
    <w:lvl w:ilvl="4">
      <w:numFmt w:val="bullet"/>
      <w:lvlText w:val="•"/>
      <w:lvlJc w:val="left"/>
      <w:pPr>
        <w:ind w:left="3277" w:hanging="139"/>
      </w:pPr>
      <w:rPr>
        <w:rFonts w:hint="default"/>
        <w:lang w:val="en-US" w:eastAsia="en-US" w:bidi="ar-SA"/>
      </w:rPr>
    </w:lvl>
    <w:lvl w:ilvl="5">
      <w:numFmt w:val="bullet"/>
      <w:lvlText w:val="•"/>
      <w:lvlJc w:val="left"/>
      <w:pPr>
        <w:ind w:left="4715" w:hanging="139"/>
      </w:pPr>
      <w:rPr>
        <w:rFonts w:hint="default"/>
        <w:lang w:val="en-US" w:eastAsia="en-US" w:bidi="ar-SA"/>
      </w:rPr>
    </w:lvl>
    <w:lvl w:ilvl="6">
      <w:numFmt w:val="bullet"/>
      <w:lvlText w:val="•"/>
      <w:lvlJc w:val="left"/>
      <w:pPr>
        <w:ind w:left="6153" w:hanging="139"/>
      </w:pPr>
      <w:rPr>
        <w:rFonts w:hint="default"/>
        <w:lang w:val="en-US" w:eastAsia="en-US" w:bidi="ar-SA"/>
      </w:rPr>
    </w:lvl>
    <w:lvl w:ilvl="7">
      <w:numFmt w:val="bullet"/>
      <w:lvlText w:val="•"/>
      <w:lvlJc w:val="left"/>
      <w:pPr>
        <w:ind w:left="7591" w:hanging="139"/>
      </w:pPr>
      <w:rPr>
        <w:rFonts w:hint="default"/>
        <w:lang w:val="en-US" w:eastAsia="en-US" w:bidi="ar-SA"/>
      </w:rPr>
    </w:lvl>
    <w:lvl w:ilvl="8">
      <w:numFmt w:val="bullet"/>
      <w:lvlText w:val="•"/>
      <w:lvlJc w:val="left"/>
      <w:pPr>
        <w:ind w:left="9029" w:hanging="139"/>
      </w:pPr>
      <w:rPr>
        <w:rFonts w:hint="default"/>
        <w:lang w:val="en-US" w:eastAsia="en-US" w:bidi="ar-SA"/>
      </w:rPr>
    </w:lvl>
  </w:abstractNum>
  <w:num w:numId="1" w16cid:durableId="1030255119">
    <w:abstractNumId w:val="3"/>
  </w:num>
  <w:num w:numId="2" w16cid:durableId="26833150">
    <w:abstractNumId w:val="2"/>
  </w:num>
  <w:num w:numId="3" w16cid:durableId="888685228">
    <w:abstractNumId w:val="4"/>
  </w:num>
  <w:num w:numId="4" w16cid:durableId="643125200">
    <w:abstractNumId w:val="1"/>
  </w:num>
  <w:num w:numId="5" w16cid:durableId="1417707484">
    <w:abstractNumId w:val="5"/>
  </w:num>
  <w:num w:numId="6" w16cid:durableId="236787215">
    <w:abstractNumId w:val="0"/>
  </w:num>
  <w:num w:numId="7" w16cid:durableId="14679656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3DC5"/>
    <w:rsid w:val="00390A24"/>
    <w:rsid w:val="00447069"/>
    <w:rsid w:val="00484C12"/>
    <w:rsid w:val="00614C8C"/>
    <w:rsid w:val="006D08FC"/>
    <w:rsid w:val="00CA04CA"/>
    <w:rsid w:val="00CD3DC5"/>
    <w:rsid w:val="00D5581F"/>
    <w:rsid w:val="00E367ED"/>
    <w:rsid w:val="00FC68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1200"/>
  <w15:docId w15:val="{83367370-7E1F-4081-BE85-AA2A2A23E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08" w:hanging="533"/>
      <w:outlineLvl w:val="0"/>
    </w:pPr>
    <w:rPr>
      <w:rFonts w:ascii="Arial" w:eastAsia="Arial" w:hAnsi="Arial" w:cs="Arial"/>
      <w:b/>
      <w:bCs/>
      <w:sz w:val="32"/>
      <w:szCs w:val="32"/>
    </w:rPr>
  </w:style>
  <w:style w:type="paragraph" w:styleId="Heading2">
    <w:name w:val="heading 2"/>
    <w:basedOn w:val="Normal"/>
    <w:uiPriority w:val="9"/>
    <w:unhideWhenUsed/>
    <w:qFormat/>
    <w:pPr>
      <w:ind w:left="1686" w:hanging="433"/>
      <w:outlineLvl w:val="1"/>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533"/>
    </w:pPr>
  </w:style>
  <w:style w:type="paragraph" w:customStyle="1" w:styleId="TableParagraph">
    <w:name w:val="Table Paragraph"/>
    <w:basedOn w:val="Normal"/>
    <w:uiPriority w:val="1"/>
    <w:qFormat/>
    <w:pPr>
      <w:spacing w:before="105"/>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mfiindia.com/" TargetMode="External"/><Relationship Id="rId18" Type="http://schemas.openxmlformats.org/officeDocument/2006/relationships/hyperlink" Target="https://github.com/Varmalikith/mutual_fund_analytics_platfor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hyperlink" Target="https://docs.python.org/3.11/" TargetMode="External"/><Relationship Id="rId2" Type="http://schemas.openxmlformats.org/officeDocument/2006/relationships/styles" Target="styles.xml"/><Relationship Id="rId16" Type="http://schemas.openxmlformats.org/officeDocument/2006/relationships/hyperlink" Target="https://docs.sqlalchemy.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learn.microsoft.com/en-us/power-bi/"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mfapi.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20</Pages>
  <Words>4383</Words>
  <Characters>24986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LIKITH VARMA</cp:lastModifiedBy>
  <cp:revision>4</cp:revision>
  <dcterms:created xsi:type="dcterms:W3CDTF">2026-06-09T07:17:00Z</dcterms:created>
  <dcterms:modified xsi:type="dcterms:W3CDTF">2026-06-09T08:00:00Z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(unspecified)</vt:lpwstr>
  </property>
  <property fmtid="{D5CDD505-2E9C-101B-9397-08002B2CF9AE}" pid="5" name="LastSaved">
    <vt:filetime>2026-06-09T00:00:00Z</vt:filetime>
  </property>
  <property fmtid="{D5CDD505-2E9C-101B-9397-08002B2CF9AE}" pid="6" name="Producer">
    <vt:lpwstr>ReportLab PDF Library - (opensource)</vt:lpwstr>
  </property>
</Properties>
</file>