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788C" w14:textId="77777777" w:rsidR="002469C8" w:rsidRDefault="00000000">
      <w:pPr>
        <w:pStyle w:val="Heading1"/>
        <w:spacing w:before="71"/>
        <w:ind w:left="0" w:right="15"/>
        <w:jc w:val="center"/>
      </w:pPr>
      <w:r>
        <w:rPr>
          <w:color w:val="0E4660"/>
        </w:rPr>
        <w:t>Skin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Condition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Image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Network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(SCIN)</w:t>
      </w:r>
    </w:p>
    <w:p w14:paraId="7A425A7D" w14:textId="77777777" w:rsidR="002469C8" w:rsidRDefault="00000000">
      <w:pPr>
        <w:spacing w:before="213"/>
        <w:ind w:left="108"/>
        <w:rPr>
          <w:sz w:val="32"/>
        </w:rPr>
      </w:pPr>
      <w:r>
        <w:rPr>
          <w:color w:val="0E4660"/>
          <w:spacing w:val="-2"/>
          <w:sz w:val="32"/>
        </w:rPr>
        <w:t>Introduction</w:t>
      </w:r>
    </w:p>
    <w:p w14:paraId="5E966020" w14:textId="77777777" w:rsidR="002469C8" w:rsidRDefault="00000000">
      <w:pPr>
        <w:pStyle w:val="BodyText"/>
        <w:spacing w:before="215" w:line="276" w:lineRule="auto"/>
        <w:ind w:right="119"/>
      </w:pPr>
      <w:r>
        <w:t>Dermatological</w:t>
      </w:r>
      <w:r>
        <w:rPr>
          <w:spacing w:val="-15"/>
        </w:rPr>
        <w:t xml:space="preserve"> </w:t>
      </w:r>
      <w:r>
        <w:t>conditions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vary</w:t>
      </w:r>
      <w:r>
        <w:rPr>
          <w:spacing w:val="-15"/>
        </w:rPr>
        <w:t xml:space="preserve"> </w:t>
      </w:r>
      <w:r>
        <w:t>significantly</w:t>
      </w:r>
      <w:r>
        <w:rPr>
          <w:spacing w:val="-15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time,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progression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crucial</w:t>
      </w:r>
      <w:r>
        <w:rPr>
          <w:spacing w:val="-15"/>
        </w:rPr>
        <w:t xml:space="preserve"> </w:t>
      </w:r>
      <w:r>
        <w:t>insights for effective treatment plans. This project aims to not only automate the recognition of dermatological conditions using CNNs but also to predict their</w:t>
      </w:r>
      <w:r>
        <w:rPr>
          <w:spacing w:val="-1"/>
        </w:rPr>
        <w:t xml:space="preserve"> </w:t>
      </w:r>
      <w:r>
        <w:t>progression over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using RNNs. This dual approach will help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diagnosis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developments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skin</w:t>
      </w:r>
      <w:r>
        <w:rPr>
          <w:spacing w:val="-7"/>
        </w:rPr>
        <w:t xml:space="preserve"> </w:t>
      </w:r>
      <w:r>
        <w:t>conditions,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vital for timely and tailored treatment strategies.</w:t>
      </w:r>
    </w:p>
    <w:p w14:paraId="49F2890F" w14:textId="77777777" w:rsidR="002469C8" w:rsidRDefault="00000000">
      <w:pPr>
        <w:pStyle w:val="Heading1"/>
        <w:spacing w:before="160"/>
      </w:pPr>
      <w:r>
        <w:rPr>
          <w:color w:val="0E4660"/>
        </w:rPr>
        <w:t>Problem</w:t>
      </w:r>
      <w:r>
        <w:rPr>
          <w:color w:val="0E4660"/>
          <w:spacing w:val="-9"/>
        </w:rPr>
        <w:t xml:space="preserve"> </w:t>
      </w:r>
      <w:r>
        <w:rPr>
          <w:color w:val="0E4660"/>
          <w:spacing w:val="-2"/>
        </w:rPr>
        <w:t>Identification</w:t>
      </w:r>
    </w:p>
    <w:p w14:paraId="7880F1B1" w14:textId="77777777" w:rsidR="002469C8" w:rsidRDefault="00000000">
      <w:pPr>
        <w:pStyle w:val="BodyText"/>
        <w:spacing w:line="276" w:lineRule="auto"/>
        <w:ind w:right="123"/>
      </w:pPr>
      <w:r>
        <w:t>Skin diseases affect countless individuals globally and exhibit considerable variation over time. Optimal treatment hinges on both a precise initial diagnosis and insights into the disease's trajectory. Conventional methods often depend on direct evaluations by dermatologists; however, augmenting these with AI can provide quicker, more widely available, and potentially more accurate diagnostic capabilities.</w:t>
      </w:r>
    </w:p>
    <w:p w14:paraId="05C50D10" w14:textId="77777777" w:rsidR="002469C8" w:rsidRDefault="00000000">
      <w:pPr>
        <w:pStyle w:val="Heading1"/>
        <w:spacing w:before="161"/>
      </w:pPr>
      <w:r>
        <w:rPr>
          <w:color w:val="0E4660"/>
        </w:rPr>
        <w:t>Data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Preparation</w:t>
      </w:r>
    </w:p>
    <w:p w14:paraId="7392D8BB" w14:textId="77777777" w:rsidR="002469C8" w:rsidRDefault="00000000">
      <w:pPr>
        <w:pStyle w:val="BodyText"/>
        <w:spacing w:line="276" w:lineRule="auto"/>
        <w:ind w:right="122"/>
      </w:pPr>
      <w:r>
        <w:t>The SCIN dataset will be utilized, featuring over 10,000 dermatological images. For the progression prediction.</w:t>
      </w:r>
      <w:r>
        <w:rPr>
          <w:spacing w:val="-8"/>
        </w:rPr>
        <w:t xml:space="preserve"> </w:t>
      </w:r>
      <w:r>
        <w:t>Sequential</w:t>
      </w:r>
      <w:r>
        <w:rPr>
          <w:spacing w:val="-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available)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and ordered chronologically.</w:t>
      </w:r>
      <w:r>
        <w:rPr>
          <w:spacing w:val="40"/>
        </w:rPr>
        <w:t xml:space="preserve"> </w:t>
      </w:r>
      <w:r>
        <w:t>Data will undergo preprocessing to standardize image quality and size, alongside augmentation to improve model robustness. A time-series dataset will be constructed where each sequence represents the progression of a condition.</w:t>
      </w:r>
    </w:p>
    <w:p w14:paraId="6391676E" w14:textId="77777777" w:rsidR="002469C8" w:rsidRDefault="00000000">
      <w:pPr>
        <w:pStyle w:val="Heading1"/>
        <w:spacing w:before="160"/>
      </w:pPr>
      <w:r>
        <w:rPr>
          <w:color w:val="0E4660"/>
        </w:rPr>
        <w:t>Model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Design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and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2"/>
        </w:rPr>
        <w:t>Implementation</w:t>
      </w:r>
    </w:p>
    <w:p w14:paraId="5C39DD92" w14:textId="77777777" w:rsidR="002469C8" w:rsidRDefault="00000000">
      <w:pPr>
        <w:pStyle w:val="Heading2"/>
        <w:numPr>
          <w:ilvl w:val="0"/>
          <w:numId w:val="2"/>
        </w:numPr>
        <w:tabs>
          <w:tab w:val="left" w:pos="920"/>
        </w:tabs>
        <w:spacing w:before="217"/>
        <w:jc w:val="both"/>
      </w:pPr>
      <w:r>
        <w:rPr>
          <w:color w:val="0E4660"/>
        </w:rPr>
        <w:t>Image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Analysis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using</w:t>
      </w:r>
      <w:r>
        <w:rPr>
          <w:color w:val="0E4660"/>
          <w:spacing w:val="-5"/>
        </w:rPr>
        <w:t xml:space="preserve"> </w:t>
      </w:r>
      <w:r>
        <w:rPr>
          <w:color w:val="0E4660"/>
          <w:spacing w:val="-4"/>
        </w:rPr>
        <w:t>CNNs</w:t>
      </w:r>
    </w:p>
    <w:p w14:paraId="32F6187C" w14:textId="77777777" w:rsidR="002469C8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before="207" w:line="276" w:lineRule="auto"/>
        <w:ind w:right="118"/>
        <w:jc w:val="both"/>
        <w:rPr>
          <w:sz w:val="24"/>
        </w:rPr>
      </w:pPr>
      <w:r>
        <w:rPr>
          <w:b/>
          <w:spacing w:val="-2"/>
          <w:sz w:val="24"/>
        </w:rPr>
        <w:t>Purpose</w:t>
      </w:r>
      <w:r>
        <w:rPr>
          <w:spacing w:val="-2"/>
          <w:sz w:val="24"/>
        </w:rPr>
        <w:t>: 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dermatological images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extraction,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focusing 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visual </w:t>
      </w:r>
      <w:r>
        <w:rPr>
          <w:sz w:val="24"/>
        </w:rPr>
        <w:t>patterns that are characteristic of different skin conditions.</w:t>
      </w:r>
    </w:p>
    <w:p w14:paraId="26161CD9" w14:textId="77777777" w:rsidR="002469C8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line="276" w:lineRule="auto"/>
        <w:ind w:right="118"/>
        <w:jc w:val="both"/>
        <w:rPr>
          <w:sz w:val="24"/>
        </w:rPr>
      </w:pPr>
      <w:r>
        <w:rPr>
          <w:b/>
          <w:sz w:val="24"/>
        </w:rPr>
        <w:t>Process</w:t>
      </w:r>
      <w:r>
        <w:rPr>
          <w:sz w:val="24"/>
        </w:rPr>
        <w:t>: Use CNN to process images from the SCIN dataset, focusing on textures and morphological</w:t>
      </w:r>
      <w:r>
        <w:rPr>
          <w:spacing w:val="-8"/>
          <w:sz w:val="24"/>
        </w:rPr>
        <w:t xml:space="preserve"> </w:t>
      </w:r>
      <w:r>
        <w:rPr>
          <w:sz w:val="24"/>
        </w:rPr>
        <w:t>features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color,</w:t>
      </w:r>
      <w:r>
        <w:rPr>
          <w:spacing w:val="-9"/>
          <w:sz w:val="24"/>
        </w:rPr>
        <w:t xml:space="preserve"> </w:t>
      </w:r>
      <w:r>
        <w:rPr>
          <w:sz w:val="24"/>
        </w:rPr>
        <w:t>shape,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borders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lesions.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identifying and classifying different skin conditions like eczema, psoriasis, and acne.</w:t>
      </w:r>
    </w:p>
    <w:p w14:paraId="395D7578" w14:textId="77777777" w:rsidR="002469C8" w:rsidRDefault="00000000">
      <w:pPr>
        <w:pStyle w:val="Heading2"/>
        <w:numPr>
          <w:ilvl w:val="0"/>
          <w:numId w:val="2"/>
        </w:numPr>
        <w:tabs>
          <w:tab w:val="left" w:pos="886"/>
        </w:tabs>
        <w:ind w:left="886"/>
        <w:jc w:val="both"/>
      </w:pPr>
      <w:r>
        <w:rPr>
          <w:color w:val="0E4660"/>
        </w:rPr>
        <w:t>Metadata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Analysis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using</w:t>
      </w:r>
      <w:r>
        <w:rPr>
          <w:color w:val="0E4660"/>
          <w:spacing w:val="-4"/>
        </w:rPr>
        <w:t xml:space="preserve"> RNNs</w:t>
      </w:r>
    </w:p>
    <w:p w14:paraId="51703EC1" w14:textId="77777777" w:rsidR="002469C8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before="208" w:line="276" w:lineRule="auto"/>
        <w:ind w:right="122"/>
        <w:jc w:val="both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 xml:space="preserve">: To process sequential data or time-series data that could be extracted from the </w:t>
      </w:r>
      <w:proofErr w:type="gramStart"/>
      <w:r>
        <w:rPr>
          <w:sz w:val="24"/>
        </w:rPr>
        <w:t>case histories</w:t>
      </w:r>
      <w:proofErr w:type="gramEnd"/>
      <w:r>
        <w:rPr>
          <w:sz w:val="24"/>
        </w:rPr>
        <w:t>, such as progression over time (condition duration), changes in symptoms, and other demographic details.</w:t>
      </w:r>
    </w:p>
    <w:p w14:paraId="5A245ADD" w14:textId="77777777" w:rsidR="002469C8" w:rsidRDefault="00000000">
      <w:pPr>
        <w:pStyle w:val="ListParagraph"/>
        <w:numPr>
          <w:ilvl w:val="1"/>
          <w:numId w:val="2"/>
        </w:numPr>
        <w:tabs>
          <w:tab w:val="left" w:pos="1280"/>
        </w:tabs>
        <w:spacing w:before="161" w:line="276" w:lineRule="auto"/>
        <w:ind w:right="116"/>
        <w:jc w:val="both"/>
        <w:rPr>
          <w:sz w:val="24"/>
        </w:rPr>
      </w:pPr>
      <w:r>
        <w:rPr>
          <w:b/>
          <w:sz w:val="24"/>
        </w:rPr>
        <w:t>Process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Utilize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RNN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analyze</w:t>
      </w:r>
      <w:r>
        <w:rPr>
          <w:spacing w:val="-15"/>
          <w:sz w:val="24"/>
        </w:rPr>
        <w:t xml:space="preserve"> </w:t>
      </w:r>
      <w:r>
        <w:rPr>
          <w:sz w:val="24"/>
        </w:rPr>
        <w:t>user-reported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(age,</w:t>
      </w:r>
      <w:r>
        <w:rPr>
          <w:spacing w:val="-13"/>
          <w:sz w:val="24"/>
        </w:rPr>
        <w:t xml:space="preserve"> </w:t>
      </w:r>
      <w:r>
        <w:rPr>
          <w:sz w:val="24"/>
        </w:rPr>
        <w:t>symptoms,</w:t>
      </w:r>
      <w:r>
        <w:rPr>
          <w:spacing w:val="-13"/>
          <w:sz w:val="24"/>
        </w:rPr>
        <w:t xml:space="preserve"> </w:t>
      </w:r>
      <w:r>
        <w:rPr>
          <w:sz w:val="24"/>
        </w:rPr>
        <w:t>skin</w:t>
      </w:r>
      <w:r>
        <w:rPr>
          <w:spacing w:val="-13"/>
          <w:sz w:val="24"/>
        </w:rPr>
        <w:t xml:space="preserve"> </w:t>
      </w:r>
      <w:r>
        <w:rPr>
          <w:sz w:val="24"/>
        </w:rPr>
        <w:t>type,</w:t>
      </w:r>
      <w:r>
        <w:rPr>
          <w:spacing w:val="-14"/>
          <w:sz w:val="24"/>
        </w:rPr>
        <w:t xml:space="preserve"> </w:t>
      </w:r>
      <w:r>
        <w:rPr>
          <w:sz w:val="24"/>
        </w:rPr>
        <w:t>etc.)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predict the development or improvement of skin conditions over time. This can be particularly useful for</w:t>
      </w:r>
      <w:r>
        <w:rPr>
          <w:spacing w:val="-4"/>
          <w:sz w:val="24"/>
        </w:rPr>
        <w:t xml:space="preserve"> </w:t>
      </w:r>
      <w:r>
        <w:rPr>
          <w:sz w:val="24"/>
        </w:rPr>
        <w:t>chronic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longitudinal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the disease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progression</w:t>
      </w:r>
      <w:r>
        <w:rPr>
          <w:spacing w:val="-1"/>
          <w:sz w:val="24"/>
        </w:rPr>
        <w:t xml:space="preserve"> </w:t>
      </w:r>
      <w:r>
        <w:rPr>
          <w:sz w:val="24"/>
        </w:rPr>
        <w:t>and response to treatment.</w:t>
      </w:r>
    </w:p>
    <w:p w14:paraId="3FBEA794" w14:textId="77777777" w:rsidR="002469C8" w:rsidRDefault="002469C8">
      <w:pPr>
        <w:spacing w:line="276" w:lineRule="auto"/>
        <w:jc w:val="both"/>
        <w:rPr>
          <w:sz w:val="24"/>
        </w:rPr>
        <w:sectPr w:rsidR="002469C8">
          <w:type w:val="continuous"/>
          <w:pgSz w:w="12240" w:h="15840"/>
          <w:pgMar w:top="900" w:right="780" w:bottom="280" w:left="880" w:header="720" w:footer="720" w:gutter="0"/>
          <w:cols w:space="720"/>
        </w:sectPr>
      </w:pPr>
    </w:p>
    <w:p w14:paraId="102FA3B2" w14:textId="77777777" w:rsidR="002469C8" w:rsidRDefault="00000000">
      <w:pPr>
        <w:pStyle w:val="Heading1"/>
        <w:spacing w:before="70"/>
      </w:pPr>
      <w:r>
        <w:rPr>
          <w:color w:val="0E4660"/>
          <w:spacing w:val="-2"/>
        </w:rPr>
        <w:lastRenderedPageBreak/>
        <w:t>Methodology</w:t>
      </w:r>
    </w:p>
    <w:p w14:paraId="0EA7AFB8" w14:textId="77777777" w:rsidR="002469C8" w:rsidRDefault="00000000">
      <w:pPr>
        <w:pStyle w:val="BodyText"/>
        <w:spacing w:before="215" w:line="276" w:lineRule="auto"/>
        <w:ind w:right="116"/>
      </w:pPr>
      <w:r>
        <w:t>The</w:t>
      </w:r>
      <w:r>
        <w:rPr>
          <w:spacing w:val="-6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incorporates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stages: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skin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static images; then employing an RNN, specifically an LSTM network, to predict how these conditions might evolve.</w:t>
      </w:r>
      <w:r>
        <w:rPr>
          <w:spacing w:val="-11"/>
        </w:rPr>
        <w:t xml:space="preserve"> </w:t>
      </w:r>
      <w:r>
        <w:t>CNN</w:t>
      </w:r>
      <w:r>
        <w:rPr>
          <w:spacing w:val="-12"/>
        </w:rPr>
        <w:t xml:space="preserve"> </w:t>
      </w:r>
      <w:r>
        <w:t>serves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extract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classify</w:t>
      </w:r>
      <w:r>
        <w:rPr>
          <w:spacing w:val="-9"/>
        </w:rPr>
        <w:t xml:space="preserve"> </w:t>
      </w:r>
      <w:r>
        <w:t>conditions</w:t>
      </w:r>
      <w:r>
        <w:rPr>
          <w:spacing w:val="-10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cues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imagery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data augmentation and normalization to adapt to new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effectively. After</w:t>
      </w:r>
      <w:r>
        <w:rPr>
          <w:spacing w:val="-1"/>
        </w:rPr>
        <w:t xml:space="preserve"> </w:t>
      </w:r>
      <w:r>
        <w:t xml:space="preserve">the CNN's classification, the LSTM model analyzes the sequential data, predicting potential changes in the condition such as deterioration, improvement, or stabilization. </w:t>
      </w:r>
      <w:proofErr w:type="gramStart"/>
      <w:r>
        <w:t>The LSTM's</w:t>
      </w:r>
      <w:proofErr w:type="gramEnd"/>
      <w:r>
        <w:t xml:space="preserve"> proficiency in handling sequential data makes it ideally suited for this role, enabling it to assess not only isolated conditions but also their progression over time, thus providing a dynamic and valuable tool for continuous patient management.</w:t>
      </w:r>
    </w:p>
    <w:p w14:paraId="520CE755" w14:textId="77777777" w:rsidR="002469C8" w:rsidRDefault="00000000">
      <w:pPr>
        <w:pStyle w:val="Heading1"/>
        <w:spacing w:before="159"/>
      </w:pPr>
      <w:r>
        <w:rPr>
          <w:color w:val="0E4660"/>
        </w:rPr>
        <w:t>Evaluation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and</w:t>
      </w:r>
      <w:r>
        <w:rPr>
          <w:color w:val="0E4660"/>
          <w:spacing w:val="-8"/>
        </w:rPr>
        <w:t xml:space="preserve"> </w:t>
      </w:r>
      <w:r>
        <w:rPr>
          <w:color w:val="0E4660"/>
          <w:spacing w:val="-2"/>
        </w:rPr>
        <w:t>Testing</w:t>
      </w:r>
    </w:p>
    <w:p w14:paraId="54137847" w14:textId="77777777" w:rsidR="002469C8" w:rsidRDefault="00000000">
      <w:pPr>
        <w:pStyle w:val="BodyText"/>
        <w:spacing w:line="276" w:lineRule="auto"/>
        <w:ind w:right="119"/>
      </w:pPr>
      <w:r>
        <w:t>The evaluation of this hybrid model will utilize comprehensive metrics to confirm its effectiveness and dependability.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CNN,</w:t>
      </w:r>
      <w:r>
        <w:rPr>
          <w:spacing w:val="-8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recall,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F1-score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gauge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 xml:space="preserve">capability. For the LSTM, metrics like RMSE and MAE will measure </w:t>
      </w:r>
      <w:proofErr w:type="gramStart"/>
      <w:r>
        <w:t>its</w:t>
      </w:r>
      <w:proofErr w:type="gramEnd"/>
      <w:r>
        <w:t xml:space="preserve"> accuracy in predicting disease progression.</w:t>
      </w:r>
    </w:p>
    <w:p w14:paraId="09FA11D0" w14:textId="77777777" w:rsidR="002469C8" w:rsidRDefault="00000000">
      <w:pPr>
        <w:pStyle w:val="Heading1"/>
        <w:spacing w:before="161"/>
      </w:pPr>
      <w:r>
        <w:rPr>
          <w:color w:val="0E4660"/>
          <w:spacing w:val="-2"/>
        </w:rPr>
        <w:t>Reporting</w:t>
      </w:r>
    </w:p>
    <w:p w14:paraId="598A201E" w14:textId="17C5C497" w:rsidR="002469C8" w:rsidRDefault="00000000">
      <w:pPr>
        <w:pStyle w:val="BodyText"/>
        <w:spacing w:line="276" w:lineRule="auto"/>
        <w:ind w:right="116"/>
      </w:pPr>
      <w:r>
        <w:t>Upon project completion, a</w:t>
      </w:r>
      <w:r>
        <w:rPr>
          <w:spacing w:val="-1"/>
        </w:rPr>
        <w:t xml:space="preserve"> </w:t>
      </w:r>
      <w:r>
        <w:t xml:space="preserve">detailed report </w:t>
      </w:r>
      <w:r w:rsidR="00963490">
        <w:t>documented</w:t>
      </w:r>
      <w:r>
        <w:t xml:space="preserve"> the methodologies, technological frameworks, model </w:t>
      </w:r>
      <w:proofErr w:type="gramStart"/>
      <w:r>
        <w:t>architectures</w:t>
      </w:r>
      <w:proofErr w:type="gramEnd"/>
      <w:r>
        <w:t>, training processes, and performance evaluations. This document will not only reflect the project's achievements but also serve as a foundational resource for further AI research and application in dermatology.</w:t>
      </w:r>
    </w:p>
    <w:p w14:paraId="22FF0AA6" w14:textId="77777777" w:rsidR="002469C8" w:rsidRDefault="002469C8">
      <w:pPr>
        <w:pStyle w:val="BodyText"/>
        <w:spacing w:before="2"/>
        <w:ind w:left="0"/>
        <w:jc w:val="left"/>
      </w:pPr>
    </w:p>
    <w:p w14:paraId="2D483D6D" w14:textId="77777777" w:rsidR="002469C8" w:rsidRDefault="00000000">
      <w:pPr>
        <w:pStyle w:val="Heading1"/>
      </w:pPr>
      <w:r>
        <w:rPr>
          <w:color w:val="0E4660"/>
        </w:rPr>
        <w:t>Project</w:t>
      </w:r>
      <w:r>
        <w:rPr>
          <w:color w:val="0E4660"/>
          <w:spacing w:val="-10"/>
        </w:rPr>
        <w:t xml:space="preserve"> </w:t>
      </w:r>
      <w:r>
        <w:rPr>
          <w:color w:val="0E4660"/>
          <w:spacing w:val="-2"/>
        </w:rPr>
        <w:t>Requirements</w:t>
      </w:r>
    </w:p>
    <w:p w14:paraId="47693E23" w14:textId="77777777" w:rsidR="002469C8" w:rsidRDefault="00000000">
      <w:pPr>
        <w:pStyle w:val="BodyText"/>
        <w:spacing w:before="336"/>
      </w:pPr>
      <w:r>
        <w:rPr>
          <w:b/>
        </w:rPr>
        <w:t>Dataset</w:t>
      </w:r>
      <w:r>
        <w:t>:</w:t>
      </w:r>
      <w:r>
        <w:rPr>
          <w:spacing w:val="-3"/>
        </w:rPr>
        <w:t xml:space="preserve"> </w:t>
      </w:r>
      <w:r>
        <w:t>SCIN</w:t>
      </w:r>
      <w:r>
        <w:rPr>
          <w:spacing w:val="-1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time-</w:t>
      </w:r>
      <w:r>
        <w:rPr>
          <w:spacing w:val="-2"/>
        </w:rPr>
        <w:t>series</w:t>
      </w:r>
    </w:p>
    <w:p w14:paraId="2B819FC1" w14:textId="77777777" w:rsidR="002469C8" w:rsidRDefault="00000000">
      <w:pPr>
        <w:spacing w:before="41" w:line="276" w:lineRule="auto"/>
        <w:ind w:left="108"/>
        <w:rPr>
          <w:sz w:val="24"/>
        </w:rPr>
      </w:pPr>
      <w:r>
        <w:rPr>
          <w:b/>
          <w:sz w:val="24"/>
        </w:rPr>
        <w:t>Neural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4"/>
          <w:sz w:val="24"/>
        </w:rPr>
        <w:t xml:space="preserve"> </w:t>
      </w:r>
      <w:r>
        <w:rPr>
          <w:sz w:val="24"/>
        </w:rPr>
        <w:t>Neural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(CNN)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Short-Term</w:t>
      </w:r>
      <w:r>
        <w:rPr>
          <w:spacing w:val="-4"/>
          <w:sz w:val="24"/>
        </w:rPr>
        <w:t xml:space="preserve"> </w:t>
      </w:r>
      <w:r>
        <w:rPr>
          <w:sz w:val="24"/>
        </w:rPr>
        <w:t>Memory (LSTM) network</w:t>
      </w:r>
    </w:p>
    <w:p w14:paraId="26DA7D31" w14:textId="77777777" w:rsidR="002469C8" w:rsidRDefault="00000000">
      <w:pPr>
        <w:pStyle w:val="BodyText"/>
        <w:spacing w:before="1" w:line="276" w:lineRule="auto"/>
        <w:jc w:val="left"/>
      </w:pPr>
      <w:r>
        <w:rPr>
          <w:b/>
        </w:rPr>
        <w:t>Tools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Libraries</w:t>
      </w:r>
      <w:r>
        <w:t>:</w:t>
      </w:r>
      <w:r>
        <w:rPr>
          <w:spacing w:val="-4"/>
        </w:rPr>
        <w:t xml:space="preserve"> </w:t>
      </w:r>
      <w:r>
        <w:t>TensorFlow,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Matplotlib,</w:t>
      </w:r>
      <w:r>
        <w:rPr>
          <w:spacing w:val="-4"/>
        </w:rPr>
        <w:t xml:space="preserve"> </w:t>
      </w:r>
      <w:r>
        <w:t>possibly</w:t>
      </w:r>
      <w:r>
        <w:rPr>
          <w:spacing w:val="-4"/>
        </w:rPr>
        <w:t xml:space="preserve"> </w:t>
      </w:r>
      <w:r>
        <w:t>OpenCV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image </w:t>
      </w:r>
      <w:r>
        <w:rPr>
          <w:spacing w:val="-2"/>
        </w:rPr>
        <w:t>preprocessing</w:t>
      </w:r>
    </w:p>
    <w:p w14:paraId="27017E9E" w14:textId="77777777" w:rsidR="002469C8" w:rsidRDefault="00000000">
      <w:pPr>
        <w:pStyle w:val="BodyText"/>
        <w:spacing w:before="0" w:line="276" w:lineRule="auto"/>
        <w:jc w:val="left"/>
      </w:pPr>
      <w:r>
        <w:rPr>
          <w:b/>
        </w:rPr>
        <w:t>Deliverables</w:t>
      </w:r>
      <w:r>
        <w:t>: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scripts,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 xml:space="preserve">work </w:t>
      </w:r>
      <w:r>
        <w:rPr>
          <w:spacing w:val="-2"/>
        </w:rPr>
        <w:t>directions.</w:t>
      </w:r>
    </w:p>
    <w:p w14:paraId="7F63479D" w14:textId="77777777" w:rsidR="002469C8" w:rsidRDefault="002469C8">
      <w:pPr>
        <w:pStyle w:val="BodyText"/>
        <w:spacing w:before="2"/>
        <w:ind w:left="0"/>
        <w:jc w:val="left"/>
      </w:pPr>
    </w:p>
    <w:p w14:paraId="1EBF5889" w14:textId="77777777" w:rsidR="002469C8" w:rsidRDefault="00000000">
      <w:pPr>
        <w:pStyle w:val="Heading1"/>
      </w:pPr>
      <w:r>
        <w:rPr>
          <w:color w:val="0E4660"/>
          <w:spacing w:val="-2"/>
        </w:rPr>
        <w:t>Citations:</w:t>
      </w:r>
    </w:p>
    <w:p w14:paraId="2DB4350C" w14:textId="77777777" w:rsidR="002469C8" w:rsidRDefault="002469C8">
      <w:pPr>
        <w:pStyle w:val="ListParagraph"/>
        <w:numPr>
          <w:ilvl w:val="0"/>
          <w:numId w:val="1"/>
        </w:numPr>
        <w:tabs>
          <w:tab w:val="left" w:pos="831"/>
        </w:tabs>
        <w:spacing w:before="341" w:line="273" w:lineRule="auto"/>
        <w:ind w:right="425"/>
        <w:rPr>
          <w:b/>
          <w:sz w:val="24"/>
        </w:rPr>
      </w:pPr>
      <w:hyperlink r:id="rId5">
        <w:r>
          <w:rPr>
            <w:b/>
            <w:color w:val="467885"/>
            <w:sz w:val="24"/>
            <w:u w:val="single" w:color="467885"/>
          </w:rPr>
          <w:t>Crowdsourcing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Dermatology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Images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with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Google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Search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Ads: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Creating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a</w:t>
        </w:r>
        <w:r>
          <w:rPr>
            <w:b/>
            <w:color w:val="467885"/>
            <w:spacing w:val="-4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Real-World</w:t>
        </w:r>
        <w:r>
          <w:rPr>
            <w:b/>
            <w:color w:val="467885"/>
            <w:spacing w:val="-3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Skin</w:t>
        </w:r>
      </w:hyperlink>
      <w:r w:rsidR="00000000">
        <w:rPr>
          <w:b/>
          <w:color w:val="467885"/>
          <w:sz w:val="24"/>
        </w:rPr>
        <w:t xml:space="preserve"> </w:t>
      </w:r>
      <w:hyperlink r:id="rId6">
        <w:r>
          <w:rPr>
            <w:b/>
            <w:color w:val="467885"/>
            <w:sz w:val="24"/>
            <w:u w:val="single" w:color="467885"/>
          </w:rPr>
          <w:t>Condition Dataset</w:t>
        </w:r>
      </w:hyperlink>
    </w:p>
    <w:p w14:paraId="7563C674" w14:textId="77777777" w:rsidR="002469C8" w:rsidRDefault="002469C8">
      <w:pPr>
        <w:pStyle w:val="ListParagraph"/>
        <w:numPr>
          <w:ilvl w:val="0"/>
          <w:numId w:val="1"/>
        </w:numPr>
        <w:tabs>
          <w:tab w:val="left" w:pos="831"/>
        </w:tabs>
        <w:spacing w:before="3"/>
        <w:ind w:hanging="362"/>
        <w:rPr>
          <w:b/>
          <w:sz w:val="24"/>
        </w:rPr>
      </w:pPr>
      <w:hyperlink r:id="rId7">
        <w:r>
          <w:rPr>
            <w:b/>
            <w:color w:val="467885"/>
            <w:sz w:val="24"/>
            <w:u w:val="single" w:color="467885"/>
          </w:rPr>
          <w:t>The</w:t>
        </w:r>
        <w:r>
          <w:rPr>
            <w:b/>
            <w:color w:val="467885"/>
            <w:spacing w:val="-2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SCIN</w:t>
        </w:r>
        <w:r>
          <w:rPr>
            <w:b/>
            <w:color w:val="467885"/>
            <w:spacing w:val="-2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(Skin Condition</w:t>
        </w:r>
        <w:r>
          <w:rPr>
            <w:b/>
            <w:color w:val="467885"/>
            <w:spacing w:val="-1"/>
            <w:sz w:val="24"/>
            <w:u w:val="single" w:color="467885"/>
          </w:rPr>
          <w:t xml:space="preserve"> </w:t>
        </w:r>
        <w:r>
          <w:rPr>
            <w:b/>
            <w:color w:val="467885"/>
            <w:sz w:val="24"/>
            <w:u w:val="single" w:color="467885"/>
          </w:rPr>
          <w:t>Image</w:t>
        </w:r>
        <w:r>
          <w:rPr>
            <w:b/>
            <w:color w:val="467885"/>
            <w:spacing w:val="-1"/>
            <w:sz w:val="24"/>
            <w:u w:val="single" w:color="467885"/>
          </w:rPr>
          <w:t xml:space="preserve"> </w:t>
        </w:r>
        <w:r>
          <w:rPr>
            <w:b/>
            <w:color w:val="467885"/>
            <w:spacing w:val="-2"/>
            <w:sz w:val="24"/>
            <w:u w:val="single" w:color="467885"/>
          </w:rPr>
          <w:t>Network)</w:t>
        </w:r>
      </w:hyperlink>
    </w:p>
    <w:p w14:paraId="7F945864" w14:textId="35BD9F99" w:rsidR="002469C8" w:rsidRDefault="002469C8" w:rsidP="00963490">
      <w:pPr>
        <w:pStyle w:val="ListParagraph"/>
        <w:tabs>
          <w:tab w:val="left" w:pos="831"/>
        </w:tabs>
        <w:spacing w:before="39"/>
        <w:ind w:firstLine="0"/>
        <w:rPr>
          <w:sz w:val="24"/>
        </w:rPr>
      </w:pPr>
    </w:p>
    <w:sectPr w:rsidR="002469C8">
      <w:pgSz w:w="12240" w:h="15840"/>
      <w:pgMar w:top="74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53B5A"/>
    <w:multiLevelType w:val="hybridMultilevel"/>
    <w:tmpl w:val="6046FBC0"/>
    <w:lvl w:ilvl="0" w:tplc="A748DDFA">
      <w:numFmt w:val="bullet"/>
      <w:lvlText w:val=""/>
      <w:lvlJc w:val="left"/>
      <w:pPr>
        <w:ind w:left="831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40462A">
      <w:numFmt w:val="bullet"/>
      <w:lvlText w:val="•"/>
      <w:lvlJc w:val="left"/>
      <w:pPr>
        <w:ind w:left="1814" w:hanging="363"/>
      </w:pPr>
      <w:rPr>
        <w:rFonts w:hint="default"/>
        <w:lang w:val="en-US" w:eastAsia="en-US" w:bidi="ar-SA"/>
      </w:rPr>
    </w:lvl>
    <w:lvl w:ilvl="2" w:tplc="0C56C1F0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3" w:tplc="87846EE2">
      <w:numFmt w:val="bullet"/>
      <w:lvlText w:val="•"/>
      <w:lvlJc w:val="left"/>
      <w:pPr>
        <w:ind w:left="3762" w:hanging="363"/>
      </w:pPr>
      <w:rPr>
        <w:rFonts w:hint="default"/>
        <w:lang w:val="en-US" w:eastAsia="en-US" w:bidi="ar-SA"/>
      </w:rPr>
    </w:lvl>
    <w:lvl w:ilvl="4" w:tplc="5C6E4F2C">
      <w:numFmt w:val="bullet"/>
      <w:lvlText w:val="•"/>
      <w:lvlJc w:val="left"/>
      <w:pPr>
        <w:ind w:left="4736" w:hanging="363"/>
      </w:pPr>
      <w:rPr>
        <w:rFonts w:hint="default"/>
        <w:lang w:val="en-US" w:eastAsia="en-US" w:bidi="ar-SA"/>
      </w:rPr>
    </w:lvl>
    <w:lvl w:ilvl="5" w:tplc="A9EC5F74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ar-SA"/>
      </w:rPr>
    </w:lvl>
    <w:lvl w:ilvl="6" w:tplc="3A12451E">
      <w:numFmt w:val="bullet"/>
      <w:lvlText w:val="•"/>
      <w:lvlJc w:val="left"/>
      <w:pPr>
        <w:ind w:left="6684" w:hanging="363"/>
      </w:pPr>
      <w:rPr>
        <w:rFonts w:hint="default"/>
        <w:lang w:val="en-US" w:eastAsia="en-US" w:bidi="ar-SA"/>
      </w:rPr>
    </w:lvl>
    <w:lvl w:ilvl="7" w:tplc="02385BB8">
      <w:numFmt w:val="bullet"/>
      <w:lvlText w:val="•"/>
      <w:lvlJc w:val="left"/>
      <w:pPr>
        <w:ind w:left="7658" w:hanging="363"/>
      </w:pPr>
      <w:rPr>
        <w:rFonts w:hint="default"/>
        <w:lang w:val="en-US" w:eastAsia="en-US" w:bidi="ar-SA"/>
      </w:rPr>
    </w:lvl>
    <w:lvl w:ilvl="8" w:tplc="19541A6A">
      <w:numFmt w:val="bullet"/>
      <w:lvlText w:val="•"/>
      <w:lvlJc w:val="left"/>
      <w:pPr>
        <w:ind w:left="863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72F4E84"/>
    <w:multiLevelType w:val="hybridMultilevel"/>
    <w:tmpl w:val="AEF0C32A"/>
    <w:lvl w:ilvl="0" w:tplc="953CBAD6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1644EA">
      <w:start w:val="1"/>
      <w:numFmt w:val="lowerLetter"/>
      <w:lvlText w:val="%2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18A6F30A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6A163AA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8F4CD430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C686BA0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78BAF41A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 w:tplc="5420DFB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E49CE3BA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num w:numId="1" w16cid:durableId="1571037353">
    <w:abstractNumId w:val="0"/>
  </w:num>
  <w:num w:numId="2" w16cid:durableId="168050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69C8"/>
    <w:rsid w:val="001F24BE"/>
    <w:rsid w:val="002469C8"/>
    <w:rsid w:val="00963490"/>
    <w:rsid w:val="00A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47FA"/>
  <w15:docId w15:val="{ABF7381A-3A87-4A5F-B64A-AC2F8B9A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886" w:hanging="360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6"/>
      <w:ind w:left="108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-datasets/sc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2.18545v1" TargetMode="External"/><Relationship Id="rId5" Type="http://schemas.openxmlformats.org/officeDocument/2006/relationships/hyperlink" Target="https://arxiv.org/abs/2402.18545v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Sai Bhuvanam</dc:creator>
  <cp:lastModifiedBy>Sathwik Varma Munagapati</cp:lastModifiedBy>
  <cp:revision>2</cp:revision>
  <dcterms:created xsi:type="dcterms:W3CDTF">2024-10-16T18:28:00Z</dcterms:created>
  <dcterms:modified xsi:type="dcterms:W3CDTF">2024-10-16T18:28:00Z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2024-10-15T00:00:00Z</vt:filetime>
  </property>
  <property fmtid="{D5CDD505-2E9C-101B-9397-08002B2CF9AE}" pid="5" name="Producer">
    <vt:lpwstr>3-Heights(TM) PDF Security Shell 4.8.25.2 (http://www.pdf-tools.com)</vt:lpwstr>
  </property>
</Properties>
</file>