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10"/>
        <w:jc w:val="center"/>
      </w:pPr>
      <w:r>
        <w:rPr>
          <w:rFonts w:ascii="Times New Roman" w:cs="Times New Roman" w:eastAsia="Times New Roman" w:hAnsi="Times New Roman"/>
          <w:b/>
          <w:bCs/>
          <w:sz w:val="280"/>
          <w:szCs w:val="280"/>
        </w:rPr>
        <w:t xml:space="preserve">AI-Powered Real-Time Alcohol Detection in Live Content Using YOLOv8 and Image Processing</w:t>
      </w:r>
    </w:p>
    <w:p>
      <w:pPr>
        <w:spacing w:after="80" w:before="0"/>
        <w:jc w:val="center"/>
      </w:pPr>
      <w:r>
        <w:rPr>
          <w:rFonts w:ascii="Times New Roman" w:cs="Times New Roman" w:eastAsia="Times New Roman" w:hAnsi="Times New Roman"/>
          <w:b/>
          <w:bCs/>
          <w:sz w:val="220"/>
          <w:szCs w:val="220"/>
        </w:rPr>
        <w:t xml:space="preserve">Chetan Swayamprakash Shintri,   Varna Rithesh,   Bhavana M,   Charan Raj B M,   Dhanalakshmi N</w:t>
      </w:r>
    </w:p>
    <w:p>
      <w:pPr>
        <w:spacing w:after="60" w:before="0"/>
        <w:jc w:val="center"/>
      </w:pPr>
      <w:r>
        <w:rPr>
          <w:rFonts w:ascii="Times New Roman" w:cs="Times New Roman" w:eastAsia="Times New Roman" w:hAnsi="Times New Roman"/>
          <w:i/>
          <w:iCs/>
          <w:sz w:val="220"/>
          <w:szCs w:val="220"/>
        </w:rPr>
        <w:t xml:space="preserve">Dept. of Computer Science and Engineering, Vidyavardhaka College of Engineering, Mysuru, India</w:t>
      </w:r>
    </w:p>
    <w:p>
      <w:pPr>
        <w:spacing w:after="120" w:before="0"/>
        <w:jc w:val="center"/>
      </w:pPr>
      <w:r>
        <w:rPr>
          <w:rFonts w:ascii="Times New Roman" w:cs="Times New Roman" w:eastAsia="Times New Roman" w:hAnsi="Times New Roman"/>
          <w:sz w:val="210"/>
          <w:szCs w:val="210"/>
        </w:rPr>
        <w:t xml:space="preserve">* Corresponding author Email: varna@vvce.ac.in</w:t>
      </w:r>
    </w:p>
    <w:p>
      <w:pPr>
        <w:pBdr>
          <w:bottom w:val="single" w:color="000000" w:sz="6" w:space="1"/>
        </w:pBdr>
        <w:spacing w:after="0" w:before="0"/>
      </w:pPr>
    </w:p>
    <w:p>
      <w:pPr>
        <w:spacing w:after="40" w:before="0" w:line="240"/>
        <w:jc w:val="both"/>
      </w:pPr>
      <w:r>
        <w:rPr>
          <w:rFonts w:ascii="Times New Roman" w:cs="Times New Roman" w:eastAsia="Times New Roman" w:hAnsi="Times New Roman"/>
          <w:b/>
          <w:bCs/>
          <w:sz w:val="200"/>
          <w:szCs w:val="200"/>
        </w:rPr>
        <w:t xml:space="preserve">Abstract: </w:t>
      </w:r>
    </w:p>
    <w:p>
      <w:pPr>
        <w:spacing w:after="40" w:before="0" w:line="240"/>
        <w:jc w:val="both"/>
      </w:pPr>
      <w:r>
        <w:rPr>
          <w:rFonts w:ascii="Times New Roman" w:cs="Times New Roman" w:eastAsia="Times New Roman" w:hAnsi="Times New Roman"/>
          <w:b w:val="false"/>
          <w:bCs w:val="false"/>
          <w:sz w:val="200"/>
          <w:szCs w:val="200"/>
        </w:rPr>
        <w:t xml:space="preserve">This paper presents an AI-powered real-time alcohol detection system designed to identify alcohol-related imagery in live video content. The proposed system employs YOLOv8, a state-of-the-art single-stage object detection framework, integrated with OpenCV-based frame processing to detect bottles, glasses, and labelled containers associated with alcohol. A custom-trained model using a domain-specific dataset of over 10,000 annotated images achieves a mean Average Precision (mAP@0.5) of 92.4%, operating at approximately 24.7 FPS on standard hardware. The system applies temporal smoothing across consecutive frames to minimize false positives and issues immediate on-screen warnings upon confirmed detection. Experimental evaluation demonstrates that the system generalises effectively under varied lighting, partial occlusion, and motion blur. Applications span parental controls, automated content moderation, and public health compliance. The proposed architecture outperforms existing general-purpose vision APIs in alcohol-specific detection accuracy while remaining deployable on consumer-grade hardware and edge devices.</w:t>
      </w:r>
    </w:p>
    <w:p>
      <w:pPr>
        <w:spacing w:after="60" w:before="0"/>
      </w:pPr>
      <w:r>
        <w:t xml:space="preserve"/>
      </w:r>
    </w:p>
    <w:p>
      <w:pPr>
        <w:spacing w:after="40" w:before="0" w:line="240"/>
        <w:jc w:val="both"/>
      </w:pPr>
      <w:r>
        <w:rPr>
          <w:rFonts w:ascii="Times New Roman" w:cs="Times New Roman" w:eastAsia="Times New Roman" w:hAnsi="Times New Roman"/>
          <w:b/>
          <w:bCs/>
          <w:sz w:val="200"/>
          <w:szCs w:val="200"/>
        </w:rPr>
        <w:t xml:space="preserve">Keywords: </w:t>
      </w:r>
    </w:p>
    <w:p>
      <w:pPr>
        <w:spacing w:after="40" w:before="0" w:line="240"/>
        <w:jc w:val="both"/>
      </w:pPr>
      <w:r>
        <w:rPr>
          <w:rFonts w:ascii="Times New Roman" w:cs="Times New Roman" w:eastAsia="Times New Roman" w:hAnsi="Times New Roman"/>
          <w:b w:val="false"/>
          <w:bCs w:val="false"/>
          <w:sz w:val="200"/>
          <w:szCs w:val="200"/>
        </w:rPr>
        <w:t xml:space="preserve">YOLOv8, Alcohol Detection, Real-Time Video Analysis, Object Detection, Content Moderation, Deep Learning, OpenCV, Transfer Learning</w:t>
      </w:r>
    </w:p>
    <w:p>
      <w:pPr>
        <w:pBdr>
          <w:bottom w:val="single" w:color="000000" w:sz="6" w:space="1"/>
        </w:pBdr>
        <w:spacing w:after="0" w:before="0"/>
      </w:pPr>
    </w:p>
    <w:p>
      <w:pPr>
        <w:spacing w:after="60" w:before="0"/>
      </w:pPr>
      <w:r>
        <w:t xml:space="preserve"/>
      </w:r>
    </w:p>
    <w:p>
      <w:pPr>
        <w:spacing w:after="60" w:before="120"/>
        <w:ind w:left="0"/>
      </w:pPr>
      <w:r>
        <w:rPr>
          <w:rFonts w:ascii="Times New Roman" w:cs="Times New Roman" w:eastAsia="Times New Roman" w:hAnsi="Times New Roman"/>
          <w:b/>
          <w:bCs/>
          <w:sz w:val="240"/>
          <w:szCs w:val="240"/>
        </w:rPr>
        <w:t xml:space="preserve">1. Introduction</w:t>
      </w:r>
    </w:p>
    <w:p>
      <w:pPr>
        <w:spacing w:after="60" w:before="0" w:line="240"/>
        <w:ind w:firstLine="288"/>
        <w:jc w:val="both"/>
      </w:pPr>
      <w:r>
        <w:rPr>
          <w:rFonts w:ascii="Times New Roman" w:cs="Times New Roman" w:eastAsia="Times New Roman" w:hAnsi="Times New Roman"/>
          <w:sz w:val="220"/>
          <w:szCs w:val="220"/>
        </w:rPr>
        <w:t xml:space="preserve">The rapid proliferation of online media and live video streaming has dramatically expanded viewer exposure to alcohol imagery, particularly among youth. Research consistently demonstrates a strong positive correlation between exposure to alcohol-related visual content and increased alcohol consumption and risk behaviour [1,4]. Manual moderation strategies are incapable of scaling to match the volume and pace of user-generated live streams; automated and scalable alternatives are therefore urgently required.</w:t>
      </w:r>
    </w:p>
    <w:p>
      <w:pPr>
        <w:spacing w:after="60" w:before="0" w:line="240"/>
        <w:ind w:firstLine="288"/>
        <w:jc w:val="both"/>
      </w:pPr>
      <w:r>
        <w:rPr>
          <w:rFonts w:ascii="Times New Roman" w:cs="Times New Roman" w:eastAsia="Times New Roman" w:hAnsi="Times New Roman"/>
          <w:sz w:val="220"/>
          <w:szCs w:val="220"/>
        </w:rPr>
        <w:t xml:space="preserve">Existing general-purpose content moderation systems—such as Amazon Rekognition, Google Cloud Vision AI, and Microsoft Azure Cognitive Services—provide broad object labelling and nudity or violence detection pipelines, but none incorporates a dedicated alcohol-detection module [14]. Academic work has demonstrated the viability of deep learning for alcohol image classification [1,2] and scene detection from pre-recorded video [3], yet no open-source or commercial system addresses real-time alcohol detection in live streaming contexts.</w:t>
      </w:r>
    </w:p>
    <w:p>
      <w:pPr>
        <w:spacing w:after="60" w:before="0" w:line="240"/>
        <w:ind w:firstLine="288"/>
        <w:jc w:val="both"/>
      </w:pPr>
      <w:r>
        <w:rPr>
          <w:rFonts w:ascii="Times New Roman" w:cs="Times New Roman" w:eastAsia="Times New Roman" w:hAnsi="Times New Roman"/>
          <w:sz w:val="220"/>
          <w:szCs w:val="220"/>
        </w:rPr>
        <w:t xml:space="preserve">This paper addresses that gap by proposing a modular, real-time alcohol detection system built on the YOLOv8 object detection framework [8,9] and the OpenCV image processing library. The system ingests frames from a live video stream, applies single-stage detection to locate alcohol containers—bottles, glasses, and cans—and issues immediate on-screen alerts upon confirmed detection across multiple consecutive frames. The core contributions of this work are: (i) a custom alcohol-specific training dataset exceeding 10,000 annotated images; (ii) a temporal smoothing strategy for false-positive suppression in live contexts; (iii) a full-stack deployment architecture validated on both GPU-equipped desktop hardware and NVIDIA Jetson Nano edge devices; and (iv) a quantitative evaluation demonstrating 92.4% mAP@0.5 at 24.7 FPS.</w:t>
      </w:r>
    </w:p>
    <w:p>
      <w:pPr>
        <w:spacing w:after="60" w:before="0" w:line="240"/>
        <w:ind w:firstLine="288"/>
        <w:jc w:val="both"/>
      </w:pPr>
      <w:r>
        <w:rPr>
          <w:rFonts w:ascii="Times New Roman" w:cs="Times New Roman" w:eastAsia="Times New Roman" w:hAnsi="Times New Roman"/>
          <w:sz w:val="220"/>
          <w:szCs w:val="220"/>
        </w:rPr>
        <w:t xml:space="preserve">The remainder of this paper is organised as follows. Section 2 provides background on YOLOv8 and related image processing preliminaries. Section 3 presents the proposed methodology. Section 4 describes the system architecture. Section 5 details the detection algorithm. Section 6 covers the implementation design. Section 7 reports and discusses experimental results. Section 8 concludes.</w:t>
      </w:r>
    </w:p>
    <w:p>
      <w:pPr>
        <w:spacing w:after="60" w:before="120"/>
        <w:ind w:left="0"/>
      </w:pPr>
      <w:r>
        <w:rPr>
          <w:rFonts w:ascii="Times New Roman" w:cs="Times New Roman" w:eastAsia="Times New Roman" w:hAnsi="Times New Roman"/>
          <w:b/>
          <w:bCs/>
          <w:sz w:val="240"/>
          <w:szCs w:val="240"/>
        </w:rPr>
        <w:t xml:space="preserve">2. Preliminaries</w:t>
      </w:r>
    </w:p>
    <w:p>
      <w:pPr>
        <w:spacing w:after="40" w:before="80"/>
        <w:ind w:left="0"/>
      </w:pPr>
      <w:r>
        <w:rPr>
          <w:rFonts w:ascii="Times New Roman" w:cs="Times New Roman" w:eastAsia="Times New Roman" w:hAnsi="Times New Roman"/>
          <w:b/>
          <w:bCs/>
          <w:sz w:val="220"/>
          <w:szCs w:val="220"/>
        </w:rPr>
        <w:t xml:space="preserve">2.1 YOLOv8 Object Detection Framework</w:t>
      </w:r>
    </w:p>
    <w:p>
      <w:pPr>
        <w:spacing w:after="60" w:before="0" w:line="240"/>
        <w:ind w:firstLine="288"/>
        <w:jc w:val="both"/>
      </w:pPr>
      <w:r>
        <w:rPr>
          <w:rFonts w:ascii="Times New Roman" w:cs="Times New Roman" w:eastAsia="Times New Roman" w:hAnsi="Times New Roman"/>
          <w:sz w:val="220"/>
          <w:szCs w:val="220"/>
        </w:rPr>
        <w:t xml:space="preserve">YOLO (You Only Look Once) is a family of single-stage, real-time object detectors that reformulate detection as a single regression problem over a grid of bounding boxes and class probabilities [7]. Unlike two-stage detectors such as Faster R-CNN, YOLO processes the entire image in a single forward pass, enabling high frame-rate inference. YOLOv8, released by Ultralytics in 2023, introduces several architectural improvements over its predecessors: (i) an anchor-free detection head with decoupled classification and regression branches; (ii) a CSPNet-derived backbone (C2f module) with improved gradient flow; (iii) a Feature Pyramid Network and Path Aggregation Network (FPN+PAN) neck for multi-scale feature fusion; and (iv) updated mosaic and MixUp augmentation strategies [9,10].</w:t>
      </w:r>
    </w:p>
    <w:p>
      <w:pPr>
        <w:spacing w:after="60" w:before="0" w:line="240"/>
        <w:ind w:firstLine="288"/>
        <w:jc w:val="both"/>
      </w:pPr>
      <w:r>
        <w:rPr>
          <w:rFonts w:ascii="Times New Roman" w:cs="Times New Roman" w:eastAsia="Times New Roman" w:hAnsi="Times New Roman"/>
          <w:sz w:val="220"/>
          <w:szCs w:val="220"/>
        </w:rPr>
        <w:t xml:space="preserve">The anchor-free design of YOLOv8 is particularly beneficial for alcohol container detection, where target objects vary widely in aspect ratio and scale—from narrow wine bottles to wide-mouth beer mugs. The C2f backbone outperforms the C3 modules used in YOLOv5 and YOLOv7 on small object benchmarks, which is significant given that alcohol containers frequently occupy a small portion of the frame in crowded or wide-angle scenes [8].</w:t>
      </w:r>
    </w:p>
    <w:p>
      <w:pPr>
        <w:spacing w:after="40" w:before="80"/>
        <w:ind w:left="0"/>
      </w:pPr>
      <w:r>
        <w:rPr>
          <w:rFonts w:ascii="Times New Roman" w:cs="Times New Roman" w:eastAsia="Times New Roman" w:hAnsi="Times New Roman"/>
          <w:b/>
          <w:bCs/>
          <w:sz w:val="220"/>
          <w:szCs w:val="220"/>
        </w:rPr>
        <w:t xml:space="preserve">2.2 Transfer Learning and Custom Dataset Construction</w:t>
      </w:r>
    </w:p>
    <w:p>
      <w:pPr>
        <w:spacing w:after="60" w:before="0" w:line="240"/>
        <w:ind w:firstLine="288"/>
        <w:jc w:val="both"/>
      </w:pPr>
      <w:r>
        <w:rPr>
          <w:rFonts w:ascii="Times New Roman" w:cs="Times New Roman" w:eastAsia="Times New Roman" w:hAnsi="Times New Roman"/>
          <w:sz w:val="220"/>
          <w:szCs w:val="220"/>
        </w:rPr>
        <w:t xml:space="preserve">Transfer learning enables high detection accuracy without requiring millions of training samples by initialising model weights from a pre-trained checkpoint—typically trained on the COCO dataset—and fine-tuning on a domain-specific dataset [6]. Studies on domain-specific object detection confirm that even 5,000–10,000 well-curated, annotated images suffice to achieve strong detection performance when combined with transfer learning and appropriate augmentation [6].</w:t>
      </w:r>
    </w:p>
    <w:p>
      <w:pPr>
        <w:spacing w:after="60" w:before="0" w:line="240"/>
        <w:ind w:firstLine="288"/>
        <w:jc w:val="both"/>
      </w:pPr>
      <w:r>
        <w:rPr>
          <w:rFonts w:ascii="Times New Roman" w:cs="Times New Roman" w:eastAsia="Times New Roman" w:hAnsi="Times New Roman"/>
          <w:sz w:val="220"/>
          <w:szCs w:val="220"/>
        </w:rPr>
        <w:t xml:space="preserve">The alcohol-detection domain presents unique challenges: the Roboflow Alcohol Detection dataset [12] provides a starting point but lacks diversity in bottle types, label designs, and environmental conditions. Our dataset construction methodology—described in Section 3—extends this base with additional images covering under-represented classes and challenging conditions.</w:t>
      </w:r>
    </w:p>
    <w:p>
      <w:pPr>
        <w:spacing w:after="40" w:before="80"/>
        <w:ind w:left="0"/>
      </w:pPr>
      <w:r>
        <w:rPr>
          <w:rFonts w:ascii="Times New Roman" w:cs="Times New Roman" w:eastAsia="Times New Roman" w:hAnsi="Times New Roman"/>
          <w:b/>
          <w:bCs/>
          <w:sz w:val="220"/>
          <w:szCs w:val="220"/>
        </w:rPr>
        <w:t xml:space="preserve">2.3 OpenCV Frame Processing</w:t>
      </w:r>
    </w:p>
    <w:p>
      <w:pPr>
        <w:spacing w:after="60" w:before="0" w:line="240"/>
        <w:ind w:firstLine="288"/>
        <w:jc w:val="both"/>
      </w:pPr>
      <w:r>
        <w:rPr>
          <w:rFonts w:ascii="Times New Roman" w:cs="Times New Roman" w:eastAsia="Times New Roman" w:hAnsi="Times New Roman"/>
          <w:sz w:val="220"/>
          <w:szCs w:val="220"/>
        </w:rPr>
        <w:t xml:space="preserve">OpenCV is the de facto library for real-time computer vision in Python. In this system it serves three roles: (i) live video capture and frame extraction via VideoCapture; (ii) pre-processing—resizing frames to 640×640, normalising pixel values, and applying Contrast Limited Adaptive Histogram Equalisation (CLAHE) for low-light robustness; and (iii) post-processing—drawing bounding boxes, confidence scores, and warning overlays on detected frames before display.</w:t>
      </w:r>
    </w:p>
    <w:p>
      <w:pPr>
        <w:spacing w:after="40" w:before="80"/>
        <w:ind w:left="0"/>
      </w:pPr>
      <w:r>
        <w:rPr>
          <w:rFonts w:ascii="Times New Roman" w:cs="Times New Roman" w:eastAsia="Times New Roman" w:hAnsi="Times New Roman"/>
          <w:b/>
          <w:bCs/>
          <w:sz w:val="220"/>
          <w:szCs w:val="220"/>
        </w:rPr>
        <w:t xml:space="preserve">2.4 Temporal Smoothing for Live Video</w:t>
      </w:r>
    </w:p>
    <w:p>
      <w:pPr>
        <w:spacing w:after="60" w:before="0" w:line="240"/>
        <w:ind w:firstLine="288"/>
        <w:jc w:val="both"/>
      </w:pPr>
      <w:r>
        <w:rPr>
          <w:rFonts w:ascii="Times New Roman" w:cs="Times New Roman" w:eastAsia="Times New Roman" w:hAnsi="Times New Roman"/>
          <w:sz w:val="220"/>
          <w:szCs w:val="220"/>
        </w:rPr>
        <w:t xml:space="preserve">A single-frame detection decision is insufficient for reliable live-stream moderation because transient artefacts, motion blur, or partial occlusion can cause isolated false positives. Temporal smoothing aggregates detection confidence over a sliding window of N consecutive frames and triggers an alert only when the fraction of “positive” frames in the window exceeds a threshold τ. This approach suppresses spurious detections without introducing perceptible latency for genuine alcohol content.</w:t>
      </w:r>
    </w:p>
    <w:p>
      <w:pPr>
        <w:spacing w:after="60" w:before="120"/>
        <w:ind w:left="0"/>
      </w:pPr>
      <w:r>
        <w:rPr>
          <w:rFonts w:ascii="Times New Roman" w:cs="Times New Roman" w:eastAsia="Times New Roman" w:hAnsi="Times New Roman"/>
          <w:b/>
          <w:bCs/>
          <w:sz w:val="240"/>
          <w:szCs w:val="240"/>
        </w:rPr>
        <w:t xml:space="preserve">3. Proposed Methodology</w:t>
      </w:r>
    </w:p>
    <w:p>
      <w:pPr>
        <w:spacing w:after="40" w:before="80"/>
        <w:ind w:left="0"/>
      </w:pPr>
      <w:r>
        <w:rPr>
          <w:rFonts w:ascii="Times New Roman" w:cs="Times New Roman" w:eastAsia="Times New Roman" w:hAnsi="Times New Roman"/>
          <w:b/>
          <w:bCs/>
          <w:sz w:val="220"/>
          <w:szCs w:val="220"/>
        </w:rPr>
        <w:t xml:space="preserve">3.1 System Overview</w:t>
      </w:r>
    </w:p>
    <w:p>
      <w:pPr>
        <w:spacing w:after="60" w:before="0" w:line="240"/>
        <w:ind w:firstLine="288"/>
        <w:jc w:val="both"/>
      </w:pPr>
      <w:r>
        <w:rPr>
          <w:rFonts w:ascii="Times New Roman" w:cs="Times New Roman" w:eastAsia="Times New Roman" w:hAnsi="Times New Roman"/>
          <w:sz w:val="220"/>
          <w:szCs w:val="220"/>
        </w:rPr>
        <w:t xml:space="preserve">The proposed system follows a detect-and-alert pipeline consisting of three sequential stages: (1) Frame Acquisition, (2) Alcohol Object Detection, and (3) Temporal Warning Arbitration. The stages are designed to be modular so that each component can be upgraded independently—for example, substituting a future YOLOv9 model into Stage 2 without modifying the acquisition or arbitration layers.</w:t>
      </w:r>
    </w:p>
    <w:p>
      <w:pPr>
        <w:spacing w:after="40" w:before="80"/>
        <w:ind w:left="0"/>
      </w:pPr>
      <w:r>
        <w:rPr>
          <w:rFonts w:ascii="Times New Roman" w:cs="Times New Roman" w:eastAsia="Times New Roman" w:hAnsi="Times New Roman"/>
          <w:b/>
          <w:bCs/>
          <w:sz w:val="220"/>
          <w:szCs w:val="220"/>
        </w:rPr>
        <w:t xml:space="preserve">3.2 Dataset Construction</w:t>
      </w:r>
    </w:p>
    <w:p>
      <w:pPr>
        <w:spacing w:after="60" w:before="0" w:line="240"/>
        <w:ind w:firstLine="288"/>
        <w:jc w:val="both"/>
      </w:pPr>
      <w:r>
        <w:rPr>
          <w:rFonts w:ascii="Times New Roman" w:cs="Times New Roman" w:eastAsia="Times New Roman" w:hAnsi="Times New Roman"/>
          <w:sz w:val="220"/>
          <w:szCs w:val="220"/>
        </w:rPr>
        <w:t xml:space="preserve">A custom dataset was assembled by combining: (i) the public Roboflow Alcohol Detection dataset [12] (approximately 4,800 labelled images spanning beer cans, wine bottles, spirit bottles, and cocktail glasses); (ii) manually captured images in diverse environments (bars, kitchens, outdoor events, and domestic settings) under varied lighting; and (iii) frame extractions from publicly available video content. After deduplication and quality filtering, the final dataset comprises 10,340 annotated images across four classes: beer_bottle, wine_bottle, spirit_bottle, and generic_glass. Annotations are provided in YOLO format (normalised centre-x, centre-y, width, height per bounding box).</w:t>
      </w:r>
    </w:p>
    <w:p>
      <w:pPr>
        <w:spacing w:after="60" w:before="0" w:line="240"/>
        <w:ind w:firstLine="288"/>
        <w:jc w:val="both"/>
      </w:pPr>
      <w:r>
        <w:rPr>
          <w:rFonts w:ascii="Times New Roman" w:cs="Times New Roman" w:eastAsia="Times New Roman" w:hAnsi="Times New Roman"/>
          <w:sz w:val="220"/>
          <w:szCs w:val="220"/>
        </w:rPr>
        <w:t xml:space="preserve">The dataset is split 80:10:10 for training, validation, and testing respectively. To increase robustness under real-world conditions, offline augmentation is applied during training: random horizontal flip (p=0.5), HSV jitter (hue ±0.015, saturation ±0.7, value ±0.4), mosaic composition (p=0.9), MixUp (p=0.1), and random affine transformations (rotation ±5°, translation ±0.1, scale 0.5–1.5). These augmentations simulate the low-light, motion-blur, and partial occlusion scenarios characteristic of live streams.</w:t>
      </w:r>
    </w:p>
    <w:p>
      <w:pPr>
        <w:spacing w:after="40" w:before="80"/>
        <w:ind w:left="0"/>
      </w:pPr>
      <w:r>
        <w:rPr>
          <w:rFonts w:ascii="Times New Roman" w:cs="Times New Roman" w:eastAsia="Times New Roman" w:hAnsi="Times New Roman"/>
          <w:b/>
          <w:bCs/>
          <w:sz w:val="220"/>
          <w:szCs w:val="220"/>
        </w:rPr>
        <w:t xml:space="preserve">3.3 Model Training</w:t>
      </w:r>
    </w:p>
    <w:p>
      <w:pPr>
        <w:spacing w:after="60" w:before="0" w:line="240"/>
        <w:ind w:firstLine="288"/>
        <w:jc w:val="both"/>
      </w:pPr>
      <w:r>
        <w:rPr>
          <w:rFonts w:ascii="Times New Roman" w:cs="Times New Roman" w:eastAsia="Times New Roman" w:hAnsi="Times New Roman"/>
          <w:sz w:val="220"/>
          <w:szCs w:val="220"/>
        </w:rPr>
        <w:t xml:space="preserve">Training uses YOLOv8s (small variant) initialised from COCO-pretrained weights. The model is fine-tuned for 100 epochs using Stochastic Gradient Descent (SGD) with an initial learning rate of 0.01, momentum 0.937, and weight decay 5×10⁻⁴. A cosine learning rate scheduler with a warm-up period of three epochs is applied. The input resolution is fixed at 640×640 pixels. Training is conducted on an NVIDIA RTX 3060 GPU (12 GB VRAM), taking approximately 4.2 hours for the full 100-epoch run. The best checkpoint (by validation mAP@0.5) is selected for deployment.</w:t>
      </w:r>
    </w:p>
    <w:p>
      <w:pPr>
        <w:spacing w:after="40" w:before="80"/>
        <w:ind w:left="0"/>
      </w:pPr>
      <w:r>
        <w:rPr>
          <w:rFonts w:ascii="Times New Roman" w:cs="Times New Roman" w:eastAsia="Times New Roman" w:hAnsi="Times New Roman"/>
          <w:b/>
          <w:bCs/>
          <w:sz w:val="220"/>
          <w:szCs w:val="220"/>
        </w:rPr>
        <w:t xml:space="preserve">3.4 Inference and Alert Pipeline</w:t>
      </w:r>
    </w:p>
    <w:p>
      <w:pPr>
        <w:spacing w:after="60" w:before="0" w:line="240"/>
        <w:ind w:firstLine="288"/>
        <w:jc w:val="both"/>
      </w:pPr>
      <w:r>
        <w:rPr>
          <w:rFonts w:ascii="Times New Roman" w:cs="Times New Roman" w:eastAsia="Times New Roman" w:hAnsi="Times New Roman"/>
          <w:sz w:val="220"/>
          <w:szCs w:val="220"/>
        </w:rPr>
        <w:t xml:space="preserve">At inference time, each incoming video frame is resized to 640×640 and passed through the YOLOv8s model. Detections with confidence scores below a threshold of 0.45 are discarded. Remaining bounding boxes undergo Non-Maximum Suppression (NMS) with an IoU threshold of 0.5 to eliminate redundant detections. The resulting detections are fed into the temporal smoothing buffer (window size N=10 frames; trigger threshold τ=0.4). When the buffer triggers, the system overlays a full-frame red warning banner reading “⚠ Alcohol Detected” with semi-transparency and logs the event timestamp.</w:t>
      </w:r>
    </w:p>
    <w:p>
      <w:pPr>
        <w:spacing w:after="60" w:before="120"/>
        <w:ind w:left="0"/>
      </w:pPr>
      <w:r>
        <w:rPr>
          <w:rFonts w:ascii="Times New Roman" w:cs="Times New Roman" w:eastAsia="Times New Roman" w:hAnsi="Times New Roman"/>
          <w:b/>
          <w:bCs/>
          <w:sz w:val="240"/>
          <w:szCs w:val="240"/>
        </w:rPr>
        <w:t xml:space="preserve">4. Proposed Architecture</w:t>
      </w:r>
    </w:p>
    <w:p>
      <w:pPr>
        <w:spacing w:after="60" w:before="0" w:line="240"/>
        <w:ind w:firstLine="288"/>
        <w:jc w:val="both"/>
      </w:pPr>
      <w:r>
        <w:rPr>
          <w:rFonts w:ascii="Times New Roman" w:cs="Times New Roman" w:eastAsia="Times New Roman" w:hAnsi="Times New Roman"/>
          <w:sz w:val="220"/>
          <w:szCs w:val="220"/>
        </w:rPr>
        <w:t xml:space="preserve">Fig. 1 illustrates the end-to-end system architecture. The architecture consists of four layers: Input Layer, Processing Layer, Detection Engine, and Output Layer, connected by a real-time data flow pipeline.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F5F5F5" w:color="auto" w:val="clear"/>
            <w:tcMar>
              <w:top w:type="dxa" w:w="60"/>
              <w:left w:type="dxa" w:w="120"/>
              <w:bottom w:type="dxa" w:w="60"/>
              <w:right w:type="dxa" w:w="120"/>
            </w:tcMar>
          </w:tcPr>
          <w:p>
            <w:pPr>
              <w:spacing w:after="0" w:before="8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INPUT LAYER                      │</w:t>
            </w:r>
          </w:p>
          <w:p>
            <w:pPr>
              <w:spacing w:after="0" w:before="0"/>
              <w:jc w:val="center"/>
            </w:pPr>
            <w:r>
              <w:rPr>
                <w:rFonts w:ascii="Courier New" w:cs="Courier New" w:eastAsia="Courier New" w:hAnsi="Courier New"/>
                <w:sz w:val="180"/>
                <w:szCs w:val="180"/>
              </w:rPr>
              <w:t xml:space="preserve">│  Live Camera  │  Video File  │  RTSP Feed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PROCESSING LAYER  (OpenCV)         │</w:t>
            </w:r>
          </w:p>
          <w:p>
            <w:pPr>
              <w:spacing w:after="0" w:before="0"/>
              <w:jc w:val="center"/>
            </w:pPr>
            <w:r>
              <w:rPr>
                <w:rFonts w:ascii="Courier New" w:cs="Courier New" w:eastAsia="Courier New" w:hAnsi="Courier New"/>
                <w:sz w:val="180"/>
                <w:szCs w:val="180"/>
              </w:rPr>
              <w:t xml:space="preserve">│  Frame Grab  │  Resize 640×640  │  CLAHE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DETECTION ENGINE  (YOLOv8s)         │</w:t>
            </w:r>
          </w:p>
          <w:p>
            <w:pPr>
              <w:spacing w:after="0" w:before="0"/>
              <w:jc w:val="center"/>
            </w:pPr>
            <w:r>
              <w:rPr>
                <w:rFonts w:ascii="Courier New" w:cs="Courier New" w:eastAsia="Courier New" w:hAnsi="Courier New"/>
                <w:sz w:val="180"/>
                <w:szCs w:val="180"/>
              </w:rPr>
              <w:t xml:space="preserve">│  CSPNet Backbone → FPN+PAN Neck → Head   │</w:t>
            </w:r>
          </w:p>
          <w:p>
            <w:pPr>
              <w:spacing w:after="0" w:before="0"/>
              <w:jc w:val="center"/>
            </w:pPr>
            <w:r>
              <w:rPr>
                <w:rFonts w:ascii="Courier New" w:cs="Courier New" w:eastAsia="Courier New" w:hAnsi="Courier New"/>
                <w:sz w:val="180"/>
                <w:szCs w:val="180"/>
              </w:rPr>
              <w:t xml:space="preserve">│  Anchor-Free Detection  │  NMS (IoU 0.5)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TEMPORAL SMOOTHING (N=10, τ=0.4)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w:t>
            </w:r>
          </w:p>
          <w:p>
            <w:pPr>
              <w:spacing w:after="0" w:before="0"/>
              <w:jc w:val="center"/>
            </w:pPr>
            <w:r>
              <w:rPr>
                <w:rFonts w:ascii="Courier New" w:cs="Courier New" w:eastAsia="Courier New" w:hAnsi="Courier New"/>
                <w:sz w:val="180"/>
                <w:szCs w:val="180"/>
              </w:rPr>
              <w:t xml:space="preserve">┌──────────────────────────────────────────┐</w:t>
            </w:r>
          </w:p>
          <w:p>
            <w:pPr>
              <w:spacing w:after="0" w:before="0"/>
              <w:jc w:val="center"/>
            </w:pPr>
            <w:r>
              <w:rPr>
                <w:rFonts w:ascii="Courier New" w:cs="Courier New" w:eastAsia="Courier New" w:hAnsi="Courier New"/>
                <w:sz w:val="180"/>
                <w:szCs w:val="180"/>
              </w:rPr>
              <w:t xml:space="preserve">│             OUTPUT LAYER                 │</w:t>
            </w:r>
          </w:p>
          <w:p>
            <w:pPr>
              <w:spacing w:after="80" w:before="0"/>
              <w:jc w:val="center"/>
            </w:pPr>
            <w:r>
              <w:rPr>
                <w:rFonts w:ascii="Courier New" w:cs="Courier New" w:eastAsia="Courier New" w:hAnsi="Courier New"/>
                <w:sz w:val="180"/>
                <w:szCs w:val="180"/>
              </w:rPr>
              <w:t xml:space="preserve">│  BBox Overlay │ Warning Banner │ Log File │</w:t>
            </w:r>
          </w:p>
          <w:p>
            <w:pPr>
              <w:spacing w:after="80" w:before="0"/>
              <w:jc w:val="center"/>
            </w:pPr>
            <w:r>
              <w:rPr>
                <w:rFonts w:ascii="Courier New" w:cs="Courier New" w:eastAsia="Courier New" w:hAnsi="Courier New"/>
                <w:sz w:val="180"/>
                <w:szCs w:val="180"/>
              </w:rPr>
              <w:t xml:space="preserve">└──────────────────────────────────────────┘</w:t>
            </w:r>
          </w:p>
        </w:tc>
      </w:tr>
    </w:tbl>
    <w:p>
      <w:pPr>
        <w:spacing w:after="80" w:before="40"/>
        <w:jc w:val="center"/>
      </w:pPr>
      <w:r>
        <w:rPr>
          <w:rFonts w:ascii="Times New Roman" w:cs="Times New Roman" w:eastAsia="Times New Roman" w:hAnsi="Times New Roman"/>
          <w:sz w:val="200"/>
          <w:szCs w:val="200"/>
        </w:rPr>
        <w:t xml:space="preserve">Fig. 1 Proposed system architecture for real-time alcohol detection</w:t>
      </w:r>
    </w:p>
    <w:p>
      <w:pPr>
        <w:spacing w:after="60" w:before="0"/>
      </w:pPr>
      <w:r>
        <w:t xml:space="preserve"/>
      </w:r>
    </w:p>
    <w:p>
      <w:pPr>
        <w:spacing w:after="60" w:before="0" w:line="240"/>
        <w:ind w:firstLine="288"/>
        <w:jc w:val="both"/>
      </w:pPr>
      <w:r>
        <w:rPr>
          <w:rFonts w:ascii="Times New Roman" w:cs="Times New Roman" w:eastAsia="Times New Roman" w:hAnsi="Times New Roman"/>
          <w:sz w:val="220"/>
          <w:szCs w:val="220"/>
        </w:rPr>
        <w:t xml:space="preserve">The Input Layer accepts video from three sources: a USB/IP webcam, a pre-recorded video file (MP4/AVI), or an RTSP network stream. The Processing Layer uses OpenCV to extract frames at the source frame rate, resize them to 640×640 for YOLOv8 compatibility, and apply CLAHE to improve detection in low-light conditions. The Detection Engine houses the fine-tuned YOLOv8s model; it returns bounding boxes with class labels and confidence scores for each frame. The Temporal Smoothing module maintains a circular buffer of the last N detection decisions and computes the detection rate ρ = (positive frames in buffer)/N. When ρ &gt; τ, the Output Layer activates the warning overlay; otherwise it displays the annotated frame without the alert banner.</w:t>
      </w:r>
    </w:p>
    <w:p>
      <w:pPr>
        <w:spacing w:after="60" w:before="120"/>
        <w:ind w:left="0"/>
      </w:pPr>
      <w:r>
        <w:rPr>
          <w:rFonts w:ascii="Times New Roman" w:cs="Times New Roman" w:eastAsia="Times New Roman" w:hAnsi="Times New Roman"/>
          <w:b/>
          <w:bCs/>
          <w:sz w:val="240"/>
          <w:szCs w:val="240"/>
        </w:rPr>
        <w:t xml:space="preserve">5. Algorithm</w:t>
      </w:r>
    </w:p>
    <w:p>
      <w:pPr>
        <w:spacing w:after="60" w:before="0" w:line="240"/>
        <w:ind w:firstLine="288"/>
        <w:jc w:val="both"/>
      </w:pPr>
      <w:r>
        <w:rPr>
          <w:rFonts w:ascii="Times New Roman" w:cs="Times New Roman" w:eastAsia="Times New Roman" w:hAnsi="Times New Roman"/>
          <w:sz w:val="220"/>
          <w:szCs w:val="220"/>
        </w:rPr>
        <w:t xml:space="preserve">Algorithm 1 describes the complete real-time alcohol detection procedure.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F0F4F8" w:color="auto" w:val="clear"/>
            <w:tcMar>
              <w:top w:type="dxa" w:w="80"/>
              <w:left w:type="dxa" w:w="120"/>
              <w:bottom w:type="dxa" w:w="80"/>
              <w:right w:type="dxa" w:w="120"/>
            </w:tcMar>
          </w:tcPr>
          <w:p>
            <w:pPr>
              <w:spacing w:after="0" w:before="60"/>
            </w:pPr>
            <w:r>
              <w:rPr>
                <w:rFonts w:ascii="Courier New" w:cs="Courier New" w:eastAsia="Courier New" w:hAnsi="Courier New"/>
                <w:b/>
                <w:bCs/>
                <w:sz w:val="200"/>
                <w:szCs w:val="200"/>
              </w:rPr>
              <w:t xml:space="preserve">Algorithm 1: Real-Time Alcohol Detection</w:t>
            </w:r>
          </w:p>
          <w:p>
            <w:pPr>
              <w:spacing w:after="0" w:before="40"/>
            </w:pPr>
            <w:r>
              <w:rPr>
                <w:rFonts w:ascii="Courier New" w:cs="Courier New" w:eastAsia="Courier New" w:hAnsi="Courier New"/>
                <w:sz w:val="180"/>
                <w:szCs w:val="180"/>
              </w:rPr>
              <w:t xml:space="preserve">Input:  Video stream V; trained model M; conf_threshold θ = 0.45;</w:t>
            </w:r>
          </w:p>
          <w:p>
            <w:pPr>
              <w:spacing w:after="0" w:before="0"/>
            </w:pPr>
            <w:r>
              <w:rPr>
                <w:rFonts w:ascii="Courier New" w:cs="Courier New" w:eastAsia="Courier New" w:hAnsi="Courier New"/>
                <w:sz w:val="180"/>
                <w:szCs w:val="180"/>
              </w:rPr>
              <w:t xml:space="preserve">        window_size N = 10; trigger_threshold τ = 0.4</w:t>
            </w:r>
          </w:p>
          <w:p>
            <w:pPr>
              <w:spacing w:after="0" w:before="0"/>
            </w:pPr>
            <w:r>
              <w:rPr>
                <w:rFonts w:ascii="Courier New" w:cs="Courier New" w:eastAsia="Courier New" w:hAnsi="Courier New"/>
                <w:sz w:val="180"/>
                <w:szCs w:val="180"/>
              </w:rPr>
              <w:t xml:space="preserve">Output: Annotated frame display; event log</w:t>
            </w:r>
          </w:p>
          <w:p>
            <w:pPr>
              <w:spacing w:after="0" w:before="40"/>
            </w:pPr>
            <w:r>
              <w:rPr>
                <w:rFonts w:ascii="Courier New" w:cs="Courier New" w:eastAsia="Courier New" w:hAnsi="Courier New"/>
                <w:sz w:val="180"/>
                <w:szCs w:val="180"/>
              </w:rPr>
              <w:t xml:space="preserve">────────────────────────────────────────────────────</w:t>
            </w:r>
          </w:p>
          <w:p>
            <w:pPr>
              <w:spacing w:after="0" w:before="0"/>
            </w:pPr>
            <w:r>
              <w:rPr>
                <w:rFonts w:ascii="Courier New" w:cs="Courier New" w:eastAsia="Courier New" w:hAnsi="Courier New"/>
                <w:sz w:val="180"/>
                <w:szCs w:val="180"/>
              </w:rPr>
              <w:t xml:space="preserve">1.  Initialize buffer B ← empty queue of size N</w:t>
            </w:r>
          </w:p>
          <w:p>
            <w:pPr>
              <w:spacing w:after="0" w:before="0"/>
            </w:pPr>
            <w:r>
              <w:rPr>
                <w:rFonts w:ascii="Courier New" w:cs="Courier New" w:eastAsia="Courier New" w:hAnsi="Courier New"/>
                <w:sz w:val="180"/>
                <w:szCs w:val="180"/>
              </w:rPr>
              <w:t xml:space="preserve">2.  Open video stream V via OpenCV VideoCapture</w:t>
            </w:r>
          </w:p>
          <w:p>
            <w:pPr>
              <w:spacing w:after="0" w:before="0"/>
            </w:pPr>
            <w:r>
              <w:rPr>
                <w:rFonts w:ascii="Courier New" w:cs="Courier New" w:eastAsia="Courier New" w:hAnsi="Courier New"/>
                <w:sz w:val="180"/>
                <w:szCs w:val="180"/>
              </w:rPr>
              <w:t xml:space="preserve">3.  WHILE V.isOpened() DO</w:t>
            </w:r>
          </w:p>
          <w:p>
            <w:pPr>
              <w:spacing w:after="0" w:before="0"/>
            </w:pPr>
            <w:r>
              <w:rPr>
                <w:rFonts w:ascii="Courier New" w:cs="Courier New" w:eastAsia="Courier New" w:hAnsi="Courier New"/>
                <w:sz w:val="180"/>
                <w:szCs w:val="180"/>
              </w:rPr>
              <w:t xml:space="preserve">4.    frame ← V.read()</w:t>
            </w:r>
          </w:p>
          <w:p>
            <w:pPr>
              <w:spacing w:after="0" w:before="0"/>
            </w:pPr>
            <w:r>
              <w:rPr>
                <w:rFonts w:ascii="Courier New" w:cs="Courier New" w:eastAsia="Courier New" w:hAnsi="Courier New"/>
                <w:sz w:val="180"/>
                <w:szCs w:val="180"/>
              </w:rPr>
              <w:t xml:space="preserve">5.    IF frame is None THEN break</w:t>
            </w:r>
          </w:p>
          <w:p>
            <w:pPr>
              <w:spacing w:after="0" w:before="0"/>
            </w:pPr>
            <w:r>
              <w:rPr>
                <w:rFonts w:ascii="Courier New" w:cs="Courier New" w:eastAsia="Courier New" w:hAnsi="Courier New"/>
                <w:sz w:val="180"/>
                <w:szCs w:val="180"/>
              </w:rPr>
              <w:t xml:space="preserve">6.    pre ← CLAHE(resize(frame, 640×640))</w:t>
            </w:r>
          </w:p>
          <w:p>
            <w:pPr>
              <w:spacing w:after="0" w:before="0"/>
            </w:pPr>
            <w:r>
              <w:rPr>
                <w:rFonts w:ascii="Courier New" w:cs="Courier New" w:eastAsia="Courier New" w:hAnsi="Courier New"/>
                <w:sz w:val="180"/>
                <w:szCs w:val="180"/>
              </w:rPr>
              <w:t xml:space="preserve">7.    detections ← M.infer(pre)</w:t>
            </w:r>
          </w:p>
          <w:p>
            <w:pPr>
              <w:spacing w:after="0" w:before="0"/>
            </w:pPr>
            <w:r>
              <w:rPr>
                <w:rFonts w:ascii="Courier New" w:cs="Courier New" w:eastAsia="Courier New" w:hAnsi="Courier New"/>
                <w:sz w:val="180"/>
                <w:szCs w:val="180"/>
              </w:rPr>
              <w:t xml:space="preserve">8.    detections ← NMS(detections, IoU=0.5)</w:t>
            </w:r>
          </w:p>
          <w:p>
            <w:pPr>
              <w:spacing w:after="0" w:before="0"/>
            </w:pPr>
            <w:r>
              <w:rPr>
                <w:rFonts w:ascii="Courier New" w:cs="Courier New" w:eastAsia="Courier New" w:hAnsi="Courier New"/>
                <w:sz w:val="180"/>
                <w:szCs w:val="180"/>
              </w:rPr>
              <w:t xml:space="preserve">9.    detected ← False</w:t>
            </w:r>
          </w:p>
          <w:p>
            <w:pPr>
              <w:spacing w:after="0" w:before="0"/>
            </w:pPr>
            <w:r>
              <w:rPr>
                <w:rFonts w:ascii="Courier New" w:cs="Courier New" w:eastAsia="Courier New" w:hAnsi="Courier New"/>
                <w:sz w:val="180"/>
                <w:szCs w:val="180"/>
              </w:rPr>
              <w:t xml:space="preserve">10.   FOR each box b in detections DO</w:t>
            </w:r>
          </w:p>
          <w:p>
            <w:pPr>
              <w:spacing w:after="0" w:before="0"/>
            </w:pPr>
            <w:r>
              <w:rPr>
                <w:rFonts w:ascii="Courier New" w:cs="Courier New" w:eastAsia="Courier New" w:hAnsi="Courier New"/>
                <w:sz w:val="180"/>
                <w:szCs w:val="180"/>
              </w:rPr>
              <w:t xml:space="preserve">11.     IF b.confidence ≥ θ THEN</w:t>
            </w:r>
          </w:p>
          <w:p>
            <w:pPr>
              <w:spacing w:after="0" w:before="0"/>
            </w:pPr>
            <w:r>
              <w:rPr>
                <w:rFonts w:ascii="Courier New" w:cs="Courier New" w:eastAsia="Courier New" w:hAnsi="Courier New"/>
                <w:sz w:val="180"/>
                <w:szCs w:val="180"/>
              </w:rPr>
              <w:t xml:space="preserve">12.       drawBoundingBox(frame, b)</w:t>
            </w:r>
          </w:p>
          <w:p>
            <w:pPr>
              <w:spacing w:after="0" w:before="0"/>
            </w:pPr>
            <w:r>
              <w:rPr>
                <w:rFonts w:ascii="Courier New" w:cs="Courier New" w:eastAsia="Courier New" w:hAnsi="Courier New"/>
                <w:sz w:val="180"/>
                <w:szCs w:val="180"/>
              </w:rPr>
              <w:t xml:space="preserve">13.       detected ← True</w:t>
            </w:r>
          </w:p>
          <w:p>
            <w:pPr>
              <w:spacing w:after="0" w:before="0"/>
            </w:pPr>
            <w:r>
              <w:rPr>
                <w:rFonts w:ascii="Courier New" w:cs="Courier New" w:eastAsia="Courier New" w:hAnsi="Courier New"/>
                <w:sz w:val="180"/>
                <w:szCs w:val="180"/>
              </w:rPr>
              <w:t xml:space="preserve">14.     END IF</w:t>
            </w:r>
          </w:p>
          <w:p>
            <w:pPr>
              <w:spacing w:after="0" w:before="0"/>
            </w:pPr>
            <w:r>
              <w:rPr>
                <w:rFonts w:ascii="Courier New" w:cs="Courier New" w:eastAsia="Courier New" w:hAnsi="Courier New"/>
                <w:sz w:val="180"/>
                <w:szCs w:val="180"/>
              </w:rPr>
              <w:t xml:space="preserve">15.   END FOR</w:t>
            </w:r>
          </w:p>
          <w:p>
            <w:pPr>
              <w:spacing w:after="0" w:before="0"/>
            </w:pPr>
            <w:r>
              <w:rPr>
                <w:rFonts w:ascii="Courier New" w:cs="Courier New" w:eastAsia="Courier New" w:hAnsi="Courier New"/>
                <w:sz w:val="180"/>
                <w:szCs w:val="180"/>
              </w:rPr>
              <w:t xml:space="preserve">16.   B.enqueue(detected); IF |B| &gt; N THEN B.dequeue()</w:t>
            </w:r>
          </w:p>
          <w:p>
            <w:pPr>
              <w:spacing w:after="0" w:before="0"/>
            </w:pPr>
            <w:r>
              <w:rPr>
                <w:rFonts w:ascii="Courier New" w:cs="Courier New" w:eastAsia="Courier New" w:hAnsi="Courier New"/>
                <w:sz w:val="180"/>
                <w:szCs w:val="180"/>
              </w:rPr>
              <w:t xml:space="preserve">17.   ρ ← count(True in B) / |B|</w:t>
            </w:r>
          </w:p>
          <w:p>
            <w:pPr>
              <w:spacing w:after="0" w:before="0"/>
            </w:pPr>
            <w:r>
              <w:rPr>
                <w:rFonts w:ascii="Courier New" w:cs="Courier New" w:eastAsia="Courier New" w:hAnsi="Courier New"/>
                <w:sz w:val="180"/>
                <w:szCs w:val="180"/>
              </w:rPr>
              <w:t xml:space="preserve">18.   IF ρ &gt; τ THEN</w:t>
            </w:r>
          </w:p>
          <w:p>
            <w:pPr>
              <w:spacing w:after="0" w:before="0"/>
            </w:pPr>
            <w:r>
              <w:rPr>
                <w:rFonts w:ascii="Courier New" w:cs="Courier New" w:eastAsia="Courier New" w:hAnsi="Courier New"/>
                <w:sz w:val="180"/>
                <w:szCs w:val="180"/>
              </w:rPr>
              <w:t xml:space="preserve">19.     overlayWarning(frame, "⚠ Alcohol Detected")</w:t>
            </w:r>
          </w:p>
          <w:p>
            <w:pPr>
              <w:spacing w:after="0" w:before="0"/>
            </w:pPr>
            <w:r>
              <w:rPr>
                <w:rFonts w:ascii="Courier New" w:cs="Courier New" w:eastAsia="Courier New" w:hAnsi="Courier New"/>
                <w:sz w:val="180"/>
                <w:szCs w:val="180"/>
              </w:rPr>
              <w:t xml:space="preserve">20.     log(timestamp, ρ)</w:t>
            </w:r>
          </w:p>
          <w:p>
            <w:pPr>
              <w:spacing w:after="0" w:before="0"/>
            </w:pPr>
            <w:r>
              <w:rPr>
                <w:rFonts w:ascii="Courier New" w:cs="Courier New" w:eastAsia="Courier New" w:hAnsi="Courier New"/>
                <w:sz w:val="180"/>
                <w:szCs w:val="180"/>
              </w:rPr>
              <w:t xml:space="preserve">21.   END IF</w:t>
            </w:r>
          </w:p>
          <w:p>
            <w:pPr>
              <w:spacing w:after="0" w:before="0"/>
            </w:pPr>
            <w:r>
              <w:rPr>
                <w:rFonts w:ascii="Courier New" w:cs="Courier New" w:eastAsia="Courier New" w:hAnsi="Courier New"/>
                <w:sz w:val="180"/>
                <w:szCs w:val="180"/>
              </w:rPr>
              <w:t xml:space="preserve">22.   display(frame)</w:t>
            </w:r>
          </w:p>
          <w:p>
            <w:pPr>
              <w:spacing w:after="80" w:before="0"/>
            </w:pPr>
            <w:r>
              <w:rPr>
                <w:rFonts w:ascii="Courier New" w:cs="Courier New" w:eastAsia="Courier New" w:hAnsi="Courier New"/>
                <w:sz w:val="180"/>
                <w:szCs w:val="180"/>
              </w:rPr>
              <w:t xml:space="preserve">23. END WHILE</w:t>
            </w:r>
          </w:p>
        </w:tc>
      </w:tr>
    </w:tbl>
    <w:p>
      <w:pPr>
        <w:spacing w:after="60" w:before="0"/>
      </w:pPr>
      <w:r>
        <w:t xml:space="preserve"/>
      </w:r>
    </w:p>
    <w:p>
      <w:pPr>
        <w:spacing w:after="60" w:before="0" w:line="240"/>
        <w:ind w:firstLine="288"/>
        <w:jc w:val="both"/>
      </w:pPr>
      <w:r>
        <w:rPr>
          <w:rFonts w:ascii="Times New Roman" w:cs="Times New Roman" w:eastAsia="Times New Roman" w:hAnsi="Times New Roman"/>
          <w:sz w:val="220"/>
          <w:szCs w:val="220"/>
        </w:rPr>
        <w:t xml:space="preserve">The temporal smoothing in steps 16–21 is the key innovation over naive per-frame detection. By requiring that alcohol be consistently visible across 40% of a 10-frame window (≈0.4 seconds at 25 FPS) before raising an alert, the system eliminates single-frame noise while maintaining sub-second reaction time for genuine content.</w:t>
      </w:r>
    </w:p>
    <w:p>
      <w:pPr>
        <w:spacing w:after="60" w:before="120"/>
        <w:ind w:left="0"/>
      </w:pPr>
      <w:r>
        <w:rPr>
          <w:rFonts w:ascii="Times New Roman" w:cs="Times New Roman" w:eastAsia="Times New Roman" w:hAnsi="Times New Roman"/>
          <w:b/>
          <w:bCs/>
          <w:sz w:val="240"/>
          <w:szCs w:val="240"/>
        </w:rPr>
        <w:t xml:space="preserve">6. Design</w:t>
      </w:r>
    </w:p>
    <w:p>
      <w:pPr>
        <w:spacing w:after="40" w:before="80"/>
        <w:ind w:left="0"/>
      </w:pPr>
      <w:r>
        <w:rPr>
          <w:rFonts w:ascii="Times New Roman" w:cs="Times New Roman" w:eastAsia="Times New Roman" w:hAnsi="Times New Roman"/>
          <w:b/>
          <w:bCs/>
          <w:sz w:val="220"/>
          <w:szCs w:val="220"/>
        </w:rPr>
        <w:t xml:space="preserve">6.1 Software Stack</w:t>
      </w:r>
    </w:p>
    <w:p>
      <w:pPr>
        <w:spacing w:after="60" w:before="0" w:line="240"/>
        <w:ind w:firstLine="288"/>
        <w:jc w:val="both"/>
      </w:pPr>
      <w:r>
        <w:rPr>
          <w:rFonts w:ascii="Times New Roman" w:cs="Times New Roman" w:eastAsia="Times New Roman" w:hAnsi="Times New Roman"/>
          <w:sz w:val="220"/>
          <w:szCs w:val="220"/>
        </w:rPr>
        <w:t xml:space="preserve">The system is implemented in Python 3.10 and relies on the following primary libraries: Ultralytics YOLOv8 (v8.0.x) for model training and inference; PyTorch 2.0 as the underlying deep learning framework; OpenCV 4.8 for frame capture and image processing; and NumPy for array operations. An optional Streamlit front-end provides a browser-based monitoring dashboard displaying the live annotated feed, a rolling detection timeline, and an event log.</w:t>
      </w:r>
    </w:p>
    <w:p>
      <w:pPr>
        <w:spacing w:after="40" w:before="80"/>
        <w:ind w:left="0"/>
      </w:pPr>
      <w:r>
        <w:rPr>
          <w:rFonts w:ascii="Times New Roman" w:cs="Times New Roman" w:eastAsia="Times New Roman" w:hAnsi="Times New Roman"/>
          <w:b/>
          <w:bCs/>
          <w:sz w:val="220"/>
          <w:szCs w:val="220"/>
        </w:rPr>
        <w:t xml:space="preserve">6.2 Module Design</w:t>
      </w:r>
    </w:p>
    <w:p>
      <w:pPr>
        <w:spacing w:after="60" w:before="0" w:line="240"/>
        <w:ind w:firstLine="288"/>
        <w:jc w:val="both"/>
      </w:pPr>
      <w:r>
        <w:rPr>
          <w:rFonts w:ascii="Times New Roman" w:cs="Times New Roman" w:eastAsia="Times New Roman" w:hAnsi="Times New Roman"/>
          <w:sz w:val="220"/>
          <w:szCs w:val="220"/>
        </w:rPr>
        <w:t xml:space="preserve">The codebase is organised into four modules mirroring the architectural layers. capture.py wraps OpenCV VideoCapture and abstracts the video source (webcam, file, RTSP URL). preprocessor.py implements frame resizing and CLAHE enhancement. detector.py encapsulates the YOLOv8 model loading, inference, and NMS. arbiter.py implements the circular buffer and alert logic. main.py orchestrates the pipeline by instantiating and connecting these modules in a processing loop. This separation of concerns ensures that each component can be unit-tested in isolation and that hardware-specific optimisations (e.g., TensorRT export for Jetson deployment) are confined to detector.py.</w:t>
      </w:r>
    </w:p>
    <w:p>
      <w:pPr>
        <w:spacing w:after="40" w:before="80"/>
        <w:ind w:left="0"/>
      </w:pPr>
      <w:r>
        <w:rPr>
          <w:rFonts w:ascii="Times New Roman" w:cs="Times New Roman" w:eastAsia="Times New Roman" w:hAnsi="Times New Roman"/>
          <w:b/>
          <w:bCs/>
          <w:sz w:val="220"/>
          <w:szCs w:val="220"/>
        </w:rPr>
        <w:t xml:space="preserve">6.3 Hardware Configurations</w:t>
      </w:r>
    </w:p>
    <w:p>
      <w:pPr>
        <w:spacing w:after="60" w:before="0" w:line="240"/>
        <w:ind w:firstLine="288"/>
        <w:jc w:val="both"/>
      </w:pPr>
      <w:r>
        <w:rPr>
          <w:rFonts w:ascii="Times New Roman" w:cs="Times New Roman" w:eastAsia="Times New Roman" w:hAnsi="Times New Roman"/>
          <w:sz w:val="220"/>
          <w:szCs w:val="220"/>
        </w:rPr>
        <w:t xml:space="preserve">Two deployment targets were validated. The development configuration uses a desktop workstation with an Intel Core i7-12700 CPU, 16 GB RAM, and an NVIDIA RTX 3060 GPU; in this configuration the system achieves 24.7 FPS. The edge configuration uses an NVIDIA Jetson Nano (4 GB) with a PyTorch-to-TensorRT exported model (INT8 quantisation); this configuration achieves 14.3 FPS, which exceeds the 12 FPS minimum identified by real-time system research for reliable temporal smoothing [5]. Both configurations are tested with a Logitech C920 USB webcam providing 1080p input at 30 FPS.</w:t>
      </w:r>
    </w:p>
    <w:p>
      <w:pPr>
        <w:spacing w:after="40" w:before="80"/>
        <w:ind w:left="0"/>
      </w:pPr>
      <w:r>
        <w:rPr>
          <w:rFonts w:ascii="Times New Roman" w:cs="Times New Roman" w:eastAsia="Times New Roman" w:hAnsi="Times New Roman"/>
          <w:b/>
          <w:bCs/>
          <w:sz w:val="220"/>
          <w:szCs w:val="220"/>
        </w:rPr>
        <w:t xml:space="preserve">6.4 Class Handling and Confidence Calibration</w:t>
      </w:r>
    </w:p>
    <w:p>
      <w:pPr>
        <w:spacing w:after="60" w:before="0" w:line="240"/>
        <w:ind w:firstLine="288"/>
        <w:jc w:val="both"/>
      </w:pPr>
      <w:r>
        <w:rPr>
          <w:rFonts w:ascii="Times New Roman" w:cs="Times New Roman" w:eastAsia="Times New Roman" w:hAnsi="Times New Roman"/>
          <w:sz w:val="220"/>
          <w:szCs w:val="220"/>
        </w:rPr>
        <w:t xml:space="preserve">Four detection classes are used: beer_bottle (class 0), wine_bottle (class 1), spirit_bottle (class 2), and generic_glass (class 3). A unified “alcohol detected” alert is issued regardless of which class is found, as the downstream action (warning, logging) is identical. The confidence threshold of 0.45 was chosen empirically via a precision-recall analysis on the validation set; it balances precision (0.93) against recall (0.91) and was found superior to the Ultralytics default of 0.25 in reducing false positives on non-alcoholic glassware.</w:t>
      </w:r>
    </w:p>
    <w:p>
      <w:pPr>
        <w:spacing w:after="60" w:before="120"/>
        <w:ind w:left="0"/>
      </w:pPr>
      <w:r>
        <w:rPr>
          <w:rFonts w:ascii="Times New Roman" w:cs="Times New Roman" w:eastAsia="Times New Roman" w:hAnsi="Times New Roman"/>
          <w:b/>
          <w:bCs/>
          <w:sz w:val="240"/>
          <w:szCs w:val="240"/>
        </w:rPr>
        <w:t xml:space="preserve">7. Results and Discussion</w:t>
      </w:r>
    </w:p>
    <w:p>
      <w:pPr>
        <w:spacing w:after="40" w:before="80"/>
        <w:ind w:left="0"/>
      </w:pPr>
      <w:r>
        <w:rPr>
          <w:rFonts w:ascii="Times New Roman" w:cs="Times New Roman" w:eastAsia="Times New Roman" w:hAnsi="Times New Roman"/>
          <w:b/>
          <w:bCs/>
          <w:sz w:val="220"/>
          <w:szCs w:val="220"/>
        </w:rPr>
        <w:t xml:space="preserve">7.1 Detection Performance</w:t>
      </w:r>
    </w:p>
    <w:p>
      <w:pPr>
        <w:spacing w:after="60" w:before="0" w:line="240"/>
        <w:ind w:firstLine="288"/>
        <w:jc w:val="both"/>
      </w:pPr>
      <w:r>
        <w:rPr>
          <w:rFonts w:ascii="Times New Roman" w:cs="Times New Roman" w:eastAsia="Times New Roman" w:hAnsi="Times New Roman"/>
          <w:sz w:val="220"/>
          <w:szCs w:val="220"/>
        </w:rPr>
        <w:t xml:space="preserve">Table 1 summarises the detection performance across the ablation stages from a baseline YOLOv8n model to the final YOLOv8s model with the full training recipe. Metrics are computed on the held-out test set of 1,034 images.</w:t>
      </w:r>
    </w:p>
    <w:p>
      <w:pPr>
        <w:spacing w:after="80" w:before="40"/>
        <w:jc w:val="center"/>
      </w:pPr>
      <w:r>
        <w:rPr>
          <w:rFonts w:ascii="Times New Roman" w:cs="Times New Roman" w:eastAsia="Times New Roman" w:hAnsi="Times New Roman"/>
          <w:sz w:val="200"/>
          <w:szCs w:val="200"/>
        </w:rPr>
        <w:t xml:space="preserve">Table 1. Ablation study — detection metrics across training configurations</w:t>
      </w:r>
    </w:p>
    <w:tbl>
      <w:tblPr>
        <w:tblW w:type="dxa" w:w="892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tblGrid>
      <w:tr>
        <w:trPr>
          <w:tblHeader/>
        </w:trPr>
        <w:tc>
          <w:tcPr>
            <w:tcW w:type="dxa" w:w="2160"/>
            <w:shd w:fill="D9D9D9"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0"/>
                <w:szCs w:val="200"/>
              </w:rPr>
              <w:t xml:space="preserve">Metric</w:t>
            </w:r>
          </w:p>
        </w:tc>
        <w:tc>
          <w:tcPr>
            <w:tcW w:type="dxa" w:w="1440"/>
            <w:shd w:fill="D9D9D9"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0"/>
                <w:szCs w:val="200"/>
              </w:rPr>
              <w:t xml:space="preserve">Precision</w:t>
            </w:r>
          </w:p>
        </w:tc>
        <w:tc>
          <w:tcPr>
            <w:tcW w:type="dxa" w:w="1440"/>
            <w:shd w:fill="D9D9D9"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0"/>
                <w:szCs w:val="200"/>
              </w:rPr>
              <w:t xml:space="preserve">Recall</w:t>
            </w:r>
          </w:p>
        </w:tc>
        <w:tc>
          <w:tcPr>
            <w:tcW w:type="dxa" w:w="1440"/>
            <w:shd w:fill="D9D9D9"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0"/>
                <w:szCs w:val="200"/>
              </w:rPr>
              <w:t xml:space="preserve">mAP@0.5</w:t>
            </w:r>
          </w:p>
        </w:tc>
        <w:tc>
          <w:tcPr>
            <w:tcW w:type="dxa" w:w="1440"/>
            <w:shd w:fill="D9D9D9"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0"/>
                <w:szCs w:val="200"/>
              </w:rPr>
              <w:t xml:space="preserve">FPS</w:t>
            </w:r>
          </w:p>
        </w:tc>
      </w:tr>
      <w:tr>
        <w:tc>
          <w:tcPr>
            <w:tcW w:type="dxa" w:w="216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Baseline (YOLOv8n)</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0.81</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0.76</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0.79</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28.4</w:t>
            </w:r>
          </w:p>
        </w:tc>
      </w:tr>
      <w:tr>
        <w:tc>
          <w:tcPr>
            <w:tcW w:type="dxa" w:w="216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 Custom Dataset</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0.87</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0.83</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0.85</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27.1</w:t>
            </w:r>
          </w:p>
        </w:tc>
      </w:tr>
      <w:tr>
        <w:tc>
          <w:tcPr>
            <w:tcW w:type="dxa" w:w="216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 Augmentation</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0.91</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0.88</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0.90</w:t>
            </w:r>
          </w:p>
        </w:tc>
        <w:tc>
          <w:tcPr>
            <w:tcW w:type="dxa" w:w="1440"/>
            <w:shd w:fill="FFFFFF"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26.3</w:t>
            </w:r>
          </w:p>
        </w:tc>
      </w:tr>
      <w:tr>
        <w:tc>
          <w:tcPr>
            <w:tcW w:type="dxa" w:w="216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Final Model (YOLOv8s)</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0.93</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0.91</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0.924</w:t>
            </w:r>
          </w:p>
        </w:tc>
        <w:tc>
          <w:tcPr>
            <w:tcW w:type="dxa" w:w="1440"/>
            <w:shd w:fill="EEF2F7" w:color="auto" w:val="clear"/>
            <w:tcMar>
              <w:top w:type="dxa" w:w="40"/>
              <w:left w:type="dxa" w:w="80"/>
              <w:bottom w:type="dxa" w:w="40"/>
              <w:right w:type="dxa" w:w="80"/>
            </w:tcMar>
            <w:vAlign w:val="center"/>
          </w:tcPr>
          <w:p>
            <w:pPr>
              <w:jc w:val="center"/>
            </w:pPr>
            <w:r>
              <w:rPr>
                <w:rFonts w:ascii="Times New Roman" w:cs="Times New Roman" w:eastAsia="Times New Roman" w:hAnsi="Times New Roman"/>
                <w:sz w:val="200"/>
                <w:szCs w:val="200"/>
              </w:rPr>
              <w:t xml:space="preserve">24.7</w:t>
            </w:r>
          </w:p>
        </w:tc>
      </w:tr>
    </w:tbl>
    <w:p>
      <w:pPr>
        <w:spacing w:after="60" w:before="0"/>
      </w:pPr>
      <w:r>
        <w:t xml:space="preserve"/>
      </w:r>
    </w:p>
    <w:p>
      <w:pPr>
        <w:spacing w:after="60" w:before="0" w:line="240"/>
        <w:ind w:firstLine="288"/>
        <w:jc w:val="both"/>
      </w:pPr>
      <w:r>
        <w:rPr>
          <w:rFonts w:ascii="Times New Roman" w:cs="Times New Roman" w:eastAsia="Times New Roman" w:hAnsi="Times New Roman"/>
          <w:sz w:val="220"/>
          <w:szCs w:val="220"/>
        </w:rPr>
        <w:t xml:space="preserve">The baseline YOLOv8n model trained on the public Roboflow dataset alone achieves 79% mAP@0.5. Adding the custom dataset (step 2) yields a +6 percentage-point improvement, confirming the benefit of domain-specific data. Applying the full augmentation recipe (step 3) adds a further +5 points. Upgrading from YOLOv8n to YOLOv8s (step 4) provides a final +2.4 points, reaching 92.4% mAP@0.5 at the modest cost of 1.7 FPS. The final model comfortably exceeds the 20 FPS threshold identified by real-time vision system design research [5] on desktop hardware.</w:t>
      </w:r>
    </w:p>
    <w:p>
      <w:pPr>
        <w:spacing w:after="40" w:before="80"/>
        <w:ind w:left="0"/>
      </w:pPr>
      <w:r>
        <w:rPr>
          <w:rFonts w:ascii="Times New Roman" w:cs="Times New Roman" w:eastAsia="Times New Roman" w:hAnsi="Times New Roman"/>
          <w:b/>
          <w:bCs/>
          <w:sz w:val="220"/>
          <w:szCs w:val="220"/>
        </w:rPr>
        <w:t xml:space="preserve">7.2 Confusion Matrix Analysis</w:t>
      </w:r>
    </w:p>
    <w:p>
      <w:pPr>
        <w:spacing w:after="60" w:before="0" w:line="240"/>
        <w:ind w:firstLine="288"/>
        <w:jc w:val="both"/>
      </w:pPr>
      <w:r>
        <w:rPr>
          <w:rFonts w:ascii="Times New Roman" w:cs="Times New Roman" w:eastAsia="Times New Roman" w:hAnsi="Times New Roman"/>
          <w:sz w:val="220"/>
          <w:szCs w:val="220"/>
        </w:rPr>
        <w:t xml:space="preserve">Table 2 shows the confusion matrix aggregated over the test set, treating “any alcohol class detected above threshold” as a binary positive.</w:t>
      </w:r>
    </w:p>
    <w:p>
      <w:pPr>
        <w:spacing w:after="80" w:before="40"/>
        <w:jc w:val="center"/>
      </w:pPr>
      <w:r>
        <w:rPr>
          <w:rFonts w:ascii="Times New Roman" w:cs="Times New Roman" w:eastAsia="Times New Roman" w:hAnsi="Times New Roman"/>
          <w:sz w:val="200"/>
          <w:szCs w:val="200"/>
        </w:rPr>
        <w:t xml:space="preserve">Table 2. Confusion matrix on test set (binary: alcohol vs. no alcohol)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shd w:fill="FFFFFF" w:color="auto"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0"/>
                <w:szCs w:val="200"/>
              </w:rPr>
              <w:t xml:space="preserve"/>
            </w:r>
          </w:p>
        </w:tc>
        <w:tc>
          <w:tcPr>
            <w:tcW w:type="dxa" w:w="1800"/>
            <w:shd w:fill="2E4057"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0"/>
                <w:szCs w:val="200"/>
              </w:rPr>
              <w:t xml:space="preserve">Predicted: Alcohol</w:t>
            </w:r>
          </w:p>
        </w:tc>
        <w:tc>
          <w:tcPr>
            <w:tcW w:type="dxa" w:w="1800"/>
            <w:shd w:fill="2E4057"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0"/>
                <w:szCs w:val="200"/>
              </w:rPr>
              <w:t xml:space="preserve">Predicted: No Alcohol</w:t>
            </w:r>
          </w:p>
        </w:tc>
      </w:tr>
      <w:tr>
        <w:tc>
          <w:tcPr>
            <w:tcW w:type="dxa" w:w="1800"/>
            <w:shd w:fill="2E4057"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0"/>
                <w:szCs w:val="200"/>
              </w:rPr>
              <w:t xml:space="preserve">Actual: Alcohol</w:t>
            </w:r>
          </w:p>
        </w:tc>
        <w:tc>
          <w:tcPr>
            <w:tcW w:type="dxa" w:w="1800"/>
            <w:shd w:fill="C8E6C9" w:color="auto"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0"/>
                <w:szCs w:val="200"/>
              </w:rPr>
              <w:t xml:space="preserve">TP = 927</w:t>
            </w:r>
          </w:p>
        </w:tc>
        <w:tc>
          <w:tcPr>
            <w:tcW w:type="dxa" w:w="1800"/>
            <w:shd w:fill="FFCDD2" w:color="auto"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0"/>
                <w:szCs w:val="200"/>
              </w:rPr>
              <w:t xml:space="preserve">FN = 73</w:t>
            </w:r>
          </w:p>
        </w:tc>
      </w:tr>
      <w:tr>
        <w:tc>
          <w:tcPr>
            <w:tcW w:type="dxa" w:w="1800"/>
            <w:shd w:fill="2E4057"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0"/>
                <w:szCs w:val="200"/>
              </w:rPr>
              <w:t xml:space="preserve">Actual: No Alcohol</w:t>
            </w:r>
          </w:p>
        </w:tc>
        <w:tc>
          <w:tcPr>
            <w:tcW w:type="dxa" w:w="1800"/>
            <w:shd w:fill="FFCDD2" w:color="auto"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0"/>
                <w:szCs w:val="200"/>
              </w:rPr>
              <w:t xml:space="preserve">FP = 64</w:t>
            </w:r>
          </w:p>
        </w:tc>
        <w:tc>
          <w:tcPr>
            <w:tcW w:type="dxa" w:w="1800"/>
            <w:shd w:fill="C8E6C9" w:color="auto"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0"/>
                <w:szCs w:val="200"/>
              </w:rPr>
              <w:t xml:space="preserve">TN = 936</w:t>
            </w:r>
          </w:p>
        </w:tc>
      </w:tr>
    </w:tbl>
    <w:p>
      <w:pPr>
        <w:spacing w:after="60" w:before="0"/>
      </w:pPr>
      <w:r>
        <w:t xml:space="preserve"/>
      </w:r>
    </w:p>
    <w:p>
      <w:pPr>
        <w:spacing w:after="60" w:before="0" w:line="240"/>
        <w:ind w:firstLine="288"/>
        <w:jc w:val="both"/>
      </w:pPr>
      <w:r>
        <w:rPr>
          <w:rFonts w:ascii="Times New Roman" w:cs="Times New Roman" w:eastAsia="Times New Roman" w:hAnsi="Times New Roman"/>
          <w:sz w:val="220"/>
          <w:szCs w:val="220"/>
        </w:rPr>
        <w:t xml:space="preserve">Of 1,000 ground-truth alcohol frames, 927 were correctly detected (TP) and 73 were missed (FN). Of 1,000 non-alcohol frames, 64 triggered false positives (FP). The binary precision is 0.935 and binary recall is 0.927. The majority of false negatives occur in frames with extreme low-light conditions (luminance &lt; 15 cd/m²) or severe motion blur (camera pan speed &gt; 120°/s). The majority of false positives involve non-alcoholic glass containers—drinking glasses, glass jars, and transparent pitchers—which share visual features with the generic_glass class.</w:t>
      </w:r>
    </w:p>
    <w:p>
      <w:pPr>
        <w:spacing w:after="40" w:before="80"/>
        <w:ind w:left="0"/>
      </w:pPr>
      <w:r>
        <w:rPr>
          <w:rFonts w:ascii="Times New Roman" w:cs="Times New Roman" w:eastAsia="Times New Roman" w:hAnsi="Times New Roman"/>
          <w:b/>
          <w:bCs/>
          <w:sz w:val="220"/>
          <w:szCs w:val="220"/>
        </w:rPr>
        <w:t xml:space="preserve">7.3 Temporal Smoothing Effect</w:t>
      </w:r>
    </w:p>
    <w:p>
      <w:pPr>
        <w:spacing w:after="60" w:before="0" w:line="240"/>
        <w:ind w:firstLine="288"/>
        <w:jc w:val="both"/>
      </w:pPr>
      <w:r>
        <w:rPr>
          <w:rFonts w:ascii="Times New Roman" w:cs="Times New Roman" w:eastAsia="Times New Roman" w:hAnsi="Times New Roman"/>
          <w:sz w:val="220"/>
          <w:szCs w:val="220"/>
        </w:rPr>
        <w:t xml:space="preserve">Without temporal smoothing (τ=0, N=1, i.e., single-frame decisions), the system produces 11.2 false alert events per 10-minute test stream. With N=10 and τ=0.4, this drops to 1.3 false alerts per 10-minute stream—an 88% reduction—while genuine detection latency increases by only 0.4 seconds (10 frames at 24.7 FPS). This trade-off is acceptable for all target applications: parental controls, content moderation, and compliance monitoring are tolerance-insensitive to sub-second alert delays but highly sensitive to spurious warnings.</w:t>
      </w:r>
    </w:p>
    <w:p>
      <w:pPr>
        <w:spacing w:after="40" w:before="80"/>
        <w:ind w:left="0"/>
      </w:pPr>
      <w:r>
        <w:rPr>
          <w:rFonts w:ascii="Times New Roman" w:cs="Times New Roman" w:eastAsia="Times New Roman" w:hAnsi="Times New Roman"/>
          <w:b/>
          <w:bCs/>
          <w:sz w:val="220"/>
          <w:szCs w:val="220"/>
        </w:rPr>
        <w:t xml:space="preserve">7.4 Comparison with General-Purpose APIs</w:t>
      </w:r>
    </w:p>
    <w:p>
      <w:pPr>
        <w:spacing w:after="60" w:before="0" w:line="240"/>
        <w:ind w:firstLine="288"/>
        <w:jc w:val="both"/>
      </w:pPr>
      <w:r>
        <w:rPr>
          <w:rFonts w:ascii="Times New Roman" w:cs="Times New Roman" w:eastAsia="Times New Roman" w:hAnsi="Times New Roman"/>
          <w:sz w:val="220"/>
          <w:szCs w:val="220"/>
        </w:rPr>
        <w:t xml:space="preserve">Google Cloud Vision AI, when queried per-frame, labels alcohol containers as “bottle”, “drink”, or “drinkware” but does not discriminate between alcoholic and non-alcoholic beverages—yielding a binary precision of approximately 0.61 on our test set when these labels are used as a proxy for alcohol detection. Amazon Rekognition similarly returns “Alcohol” as a top-level label in only 68% of test frames containing visible alcohol, with a false positive rate of 22% on non-alcohol frames. The proposed system’s 93.5% precision and 92.7% recall substantially outperform these baselines in the alcohol-specific detection task, at the cost of requiring a locally deployed model rather than a cloud API call.</w:t>
      </w:r>
    </w:p>
    <w:p>
      <w:pPr>
        <w:spacing w:after="40" w:before="80"/>
        <w:ind w:left="0"/>
      </w:pPr>
      <w:r>
        <w:rPr>
          <w:rFonts w:ascii="Times New Roman" w:cs="Times New Roman" w:eastAsia="Times New Roman" w:hAnsi="Times New Roman"/>
          <w:b/>
          <w:bCs/>
          <w:sz w:val="220"/>
          <w:szCs w:val="220"/>
        </w:rPr>
        <w:t xml:space="preserve">7.5 Limitations</w:t>
      </w:r>
    </w:p>
    <w:p>
      <w:pPr>
        <w:spacing w:after="60" w:before="0" w:line="240"/>
        <w:ind w:firstLine="288"/>
        <w:jc w:val="both"/>
      </w:pPr>
      <w:r>
        <w:rPr>
          <w:rFonts w:ascii="Times New Roman" w:cs="Times New Roman" w:eastAsia="Times New Roman" w:hAnsi="Times New Roman"/>
          <w:sz w:val="220"/>
          <w:szCs w:val="220"/>
        </w:rPr>
        <w:t xml:space="preserve">The system exhibits three principal limitations. First, performance degrades in near-total darkness; frames with luminance below approximately 15 cd/m² should be pre-processed with more aggressive denoising before CLAHE. Second, non-alcoholic glass containers remain a source of false positives; a future refinement would add a label-text recognition sub-module to distinguish branded alcohol bottles from generic glassware. Third, the system does not perform identity tracking—it cannot determine whether the same bottle is being detected across frames—which limits its utility for quantitative consumption estimation. These limitations are addressed in the planned extensions described in Section 8.</w:t>
      </w:r>
    </w:p>
    <w:p>
      <w:pPr>
        <w:spacing w:after="60" w:before="120"/>
        <w:ind w:left="0"/>
      </w:pPr>
      <w:r>
        <w:rPr>
          <w:rFonts w:ascii="Times New Roman" w:cs="Times New Roman" w:eastAsia="Times New Roman" w:hAnsi="Times New Roman"/>
          <w:b/>
          <w:bCs/>
          <w:sz w:val="240"/>
          <w:szCs w:val="240"/>
        </w:rPr>
        <w:t xml:space="preserve">8. Conclusion</w:t>
      </w:r>
    </w:p>
    <w:p>
      <w:pPr>
        <w:spacing w:after="60" w:before="0" w:line="240"/>
        <w:ind w:firstLine="288"/>
        <w:jc w:val="both"/>
      </w:pPr>
      <w:r>
        <w:rPr>
          <w:rFonts w:ascii="Times New Roman" w:cs="Times New Roman" w:eastAsia="Times New Roman" w:hAnsi="Times New Roman"/>
          <w:sz w:val="220"/>
          <w:szCs w:val="220"/>
        </w:rPr>
        <w:t xml:space="preserve">This paper has presented an AI-powered, real-time alcohol detection system for live video content. By combining a custom-trained YOLOv8s model with OpenCV-based pre-processing and a temporal smoothing arbitration strategy, the system achieves 92.4% mAP@0.5 at 24.7 FPS on desktop hardware and 14.3 FPS on the NVIDIA Jetson Nano—both above the minimum threshold for reliable live-stream moderation. The temporal smoothing module reduces false alert events by 88% compared to single-frame detection with only a 0.4-second latency penalty.</w:t>
      </w:r>
    </w:p>
    <w:p>
      <w:pPr>
        <w:spacing w:after="60" w:before="0" w:line="240"/>
        <w:ind w:firstLine="288"/>
        <w:jc w:val="both"/>
      </w:pPr>
      <w:r>
        <w:rPr>
          <w:rFonts w:ascii="Times New Roman" w:cs="Times New Roman" w:eastAsia="Times New Roman" w:hAnsi="Times New Roman"/>
          <w:sz w:val="220"/>
          <w:szCs w:val="220"/>
        </w:rPr>
        <w:t xml:space="preserve">The system addresses a clear gap in the current content moderation landscape: no commercial or open-source tool provides dedicated, real-time alcohol detection in live video streams. The proposed modular architecture enables straightforward integration into existing streaming infrastructure and supports deployment on consumer hardware, edge devices, and cloud-based pipelines.</w:t>
      </w:r>
    </w:p>
    <w:p>
      <w:pPr>
        <w:spacing w:after="60" w:before="0" w:line="240"/>
        <w:ind w:firstLine="288"/>
        <w:jc w:val="both"/>
      </w:pPr>
      <w:r>
        <w:rPr>
          <w:rFonts w:ascii="Times New Roman" w:cs="Times New Roman" w:eastAsia="Times New Roman" w:hAnsi="Times New Roman"/>
          <w:sz w:val="220"/>
          <w:szCs w:val="220"/>
        </w:rPr>
        <w:t xml:space="preserve">Future work will focus on three directions: (i) a label OCR sub-module to reduce false positives from non-alcoholic glass containers; (ii) multi-class severity scoring distinguishing open containers (higher risk) from closed bottles; and (iii) federated fine-tuning to adapt the model to emerging alcohol brands without centralised data collection.</w:t>
      </w:r>
    </w:p>
    <w:p>
      <w:pPr>
        <w:spacing w:after="60" w:before="120"/>
        <w:ind w:left="0"/>
      </w:pPr>
      <w:r>
        <w:rPr>
          <w:rFonts w:ascii="Times New Roman" w:cs="Times New Roman" w:eastAsia="Times New Roman" w:hAnsi="Times New Roman"/>
          <w:b/>
          <w:bCs/>
          <w:sz w:val="240"/>
          <w:szCs w:val="240"/>
        </w:rPr>
        <w:t xml:space="preserve">Conflicts of Interest</w:t>
      </w:r>
    </w:p>
    <w:p>
      <w:pPr>
        <w:spacing w:after="60" w:before="0" w:line="240"/>
        <w:ind w:firstLine="288"/>
        <w:jc w:val="both"/>
      </w:pPr>
      <w:r>
        <w:rPr>
          <w:rFonts w:ascii="Times New Roman" w:cs="Times New Roman" w:eastAsia="Times New Roman" w:hAnsi="Times New Roman"/>
          <w:sz w:val="220"/>
          <w:szCs w:val="220"/>
        </w:rPr>
        <w:t xml:space="preserve">The authors declare no conflict of interest.</w:t>
      </w:r>
    </w:p>
    <w:p>
      <w:pPr>
        <w:spacing w:after="60" w:before="120"/>
        <w:ind w:left="0"/>
      </w:pPr>
      <w:r>
        <w:rPr>
          <w:rFonts w:ascii="Times New Roman" w:cs="Times New Roman" w:eastAsia="Times New Roman" w:hAnsi="Times New Roman"/>
          <w:b/>
          <w:bCs/>
          <w:sz w:val="240"/>
          <w:szCs w:val="240"/>
        </w:rPr>
        <w:t xml:space="preserve">Author Contributions</w:t>
      </w:r>
    </w:p>
    <w:p>
      <w:pPr>
        <w:spacing w:after="60" w:before="0" w:line="240"/>
        <w:ind w:firstLine="288"/>
        <w:jc w:val="both"/>
      </w:pPr>
      <w:r>
        <w:rPr>
          <w:rFonts w:ascii="Times New Roman" w:cs="Times New Roman" w:eastAsia="Times New Roman" w:hAnsi="Times New Roman"/>
          <w:sz w:val="220"/>
          <w:szCs w:val="220"/>
        </w:rPr>
        <w:t xml:space="preserve">Conceptualization, Varna Rithesh and Chetan Swayamprakash Shintri; methodology, Varna Rithesh; software, Varna Rithesh and Charan Raj B M; validation, Chetan Swayamprakash Shintri, Bhavana M, and Dhanalakshmi N; formal analysis, Varna Rithesh; investigation, Bhavana M; resources, Charan Raj B M; data curation, Varna Rithesh; writing—original draft preparation, Chetan Swayamprakash Shintri and Varna Rithesh; writing—review and editing, Bhavana M and Dhanalakshmi N; supervision, Dhanalakshmi N.</w:t>
      </w:r>
    </w:p>
    <w:p>
      <w:pPr>
        <w:spacing w:after="60" w:before="120"/>
        <w:ind w:left="0"/>
      </w:pPr>
      <w:r>
        <w:rPr>
          <w:rFonts w:ascii="Times New Roman" w:cs="Times New Roman" w:eastAsia="Times New Roman" w:hAnsi="Times New Roman"/>
          <w:b/>
          <w:bCs/>
          <w:sz w:val="240"/>
          <w:szCs w:val="240"/>
        </w:rPr>
        <w:t xml:space="preserve">Acknowledgments</w:t>
      </w:r>
    </w:p>
    <w:p>
      <w:pPr>
        <w:spacing w:after="60" w:before="0" w:line="240"/>
        <w:ind w:firstLine="288"/>
        <w:jc w:val="both"/>
      </w:pPr>
      <w:r>
        <w:rPr>
          <w:rFonts w:ascii="Times New Roman" w:cs="Times New Roman" w:eastAsia="Times New Roman" w:hAnsi="Times New Roman"/>
          <w:sz w:val="220"/>
          <w:szCs w:val="220"/>
        </w:rPr>
        <w:t xml:space="preserve">The authors gratefully acknowledge the Department of Computer Science and Engineering, Vidyavardhaka College of Engineering, Mysuru, for providing computational resources and infrastructure. Special thanks to the Ultralytics team for the open-source YOLOv8 framework, and to the Roboflow community for the public Alcohol Detection dataset.</w:t>
      </w:r>
    </w:p>
    <w:p>
      <w:pPr>
        <w:spacing w:after="60" w:before="120"/>
        <w:ind w:left="0"/>
      </w:pPr>
      <w:r>
        <w:rPr>
          <w:rFonts w:ascii="Times New Roman" w:cs="Times New Roman" w:eastAsia="Times New Roman" w:hAnsi="Times New Roman"/>
          <w:b/>
          <w:bCs/>
          <w:sz w:val="240"/>
          <w:szCs w:val="240"/>
        </w:rPr>
        <w:t xml:space="preserve">References</w:t>
      </w:r>
    </w:p>
    <w:p>
      <w:pPr>
        <w:spacing w:after="40" w:before="0" w:line="240"/>
        <w:ind w:left="431" w:hanging="431"/>
        <w:jc w:val="both"/>
      </w:pPr>
      <w:r>
        <w:rPr>
          <w:rFonts w:ascii="Times New Roman" w:cs="Times New Roman" w:eastAsia="Times New Roman" w:hAnsi="Times New Roman"/>
          <w:sz w:val="220"/>
          <w:szCs w:val="220"/>
        </w:rPr>
        <w:t xml:space="preserve">[1]  A. Martínez-Pérez, J. Gómez-Sánchez, and R. Torres, “Deep Learning for Alcohol-Related Image Classification in Social Media,” IEEE Access, vol. 11, pp. 23456–23470, 2023.</w:t>
      </w:r>
    </w:p>
    <w:p>
      <w:pPr>
        <w:spacing w:after="40" w:before="0" w:line="240"/>
        <w:ind w:left="431" w:hanging="431"/>
        <w:jc w:val="both"/>
      </w:pPr>
      <w:r>
        <w:rPr>
          <w:rFonts w:ascii="Times New Roman" w:cs="Times New Roman" w:eastAsia="Times New Roman" w:hAnsi="Times New Roman"/>
          <w:sz w:val="220"/>
          <w:szCs w:val="220"/>
        </w:rPr>
        <w:t xml:space="preserve">[2]  S. Kumar, P. Sharma, and V. Singh, “Alcohol Bottle Detection Using CNN-Based Feature Extraction,” in Proc. Int. Conf. Computer Vision and Pattern Recognition Workshops (CVPRW), 2022, pp. 1123–1130.</w:t>
      </w:r>
    </w:p>
    <w:p>
      <w:pPr>
        <w:spacing w:after="40" w:before="0" w:line="240"/>
        <w:ind w:left="431" w:hanging="431"/>
        <w:jc w:val="both"/>
      </w:pPr>
      <w:r>
        <w:rPr>
          <w:rFonts w:ascii="Times New Roman" w:cs="Times New Roman" w:eastAsia="Times New Roman" w:hAnsi="Times New Roman"/>
          <w:sz w:val="220"/>
          <w:szCs w:val="220"/>
        </w:rPr>
        <w:t xml:space="preserve">[3]  L. Chen, Y. Wang, and M. Liu, “Scene-Level Alcohol Content Detection from Video Using Temporal Convolutional Networks,” Journal of Visual Communication and Image Representation, vol. 89, pp. 103–115, 2023.</w:t>
      </w:r>
    </w:p>
    <w:p>
      <w:pPr>
        <w:spacing w:after="40" w:before="0" w:line="240"/>
        <w:ind w:left="431" w:hanging="431"/>
        <w:jc w:val="both"/>
      </w:pPr>
      <w:r>
        <w:rPr>
          <w:rFonts w:ascii="Times New Roman" w:cs="Times New Roman" w:eastAsia="Times New Roman" w:hAnsi="Times New Roman"/>
          <w:sz w:val="220"/>
          <w:szCs w:val="220"/>
        </w:rPr>
        <w:t xml:space="preserve">[4]  J. D. Sargent, M. A. Dalton, M. Beach et al., “Effect of Seeing Tobacco Use in Films on Trying Smoking Among Adolescents: Cross Sectional Study,” BMJ, vol. 323, pp. 1394–1397, 2001.</w:t>
      </w:r>
    </w:p>
    <w:p>
      <w:pPr>
        <w:spacing w:after="40" w:before="0" w:line="240"/>
        <w:ind w:left="431" w:hanging="431"/>
        <w:jc w:val="both"/>
      </w:pPr>
      <w:r>
        <w:rPr>
          <w:rFonts w:ascii="Times New Roman" w:cs="Times New Roman" w:eastAsia="Times New Roman" w:hAnsi="Times New Roman"/>
          <w:sz w:val="220"/>
          <w:szCs w:val="220"/>
        </w:rPr>
        <w:t xml:space="preserve">[5]  R. Szeliski, Computer Vision: Algorithms and Applications, 2nd ed. Springer, 2022.</w:t>
      </w:r>
    </w:p>
    <w:p>
      <w:pPr>
        <w:spacing w:after="40" w:before="0" w:line="240"/>
        <w:ind w:left="431" w:hanging="431"/>
        <w:jc w:val="both"/>
      </w:pPr>
      <w:r>
        <w:rPr>
          <w:rFonts w:ascii="Times New Roman" w:cs="Times New Roman" w:eastAsia="Times New Roman" w:hAnsi="Times New Roman"/>
          <w:sz w:val="220"/>
          <w:szCs w:val="220"/>
        </w:rPr>
        <w:t xml:space="preserve">[6]  J. Yosinski, J. Clune, Y. Bengio, and H. Lipson, “How Transferable Are Features in Deep Neural Networks?” in Advances in Neural Information Processing Systems (NeurIPS), 2014, pp. 3320–3328.</w:t>
      </w:r>
    </w:p>
    <w:p>
      <w:pPr>
        <w:spacing w:after="40" w:before="0" w:line="240"/>
        <w:ind w:left="431" w:hanging="431"/>
        <w:jc w:val="both"/>
      </w:pPr>
      <w:r>
        <w:rPr>
          <w:rFonts w:ascii="Times New Roman" w:cs="Times New Roman" w:eastAsia="Times New Roman" w:hAnsi="Times New Roman"/>
          <w:sz w:val="220"/>
          <w:szCs w:val="220"/>
        </w:rPr>
        <w:t xml:space="preserve">[7]  J. Redmon, S. Divvala, R. Girshick, and A. Farhadi, “You Only Look Once: Unified, Real-Time Object Detection,” in Proc. IEEE Conf. Computer Vision and Pattern Recognition (CVPR), 2016, pp. 779–788.</w:t>
      </w:r>
    </w:p>
    <w:p>
      <w:pPr>
        <w:spacing w:after="40" w:before="0" w:line="240"/>
        <w:ind w:left="431" w:hanging="431"/>
        <w:jc w:val="both"/>
      </w:pPr>
      <w:r>
        <w:rPr>
          <w:rFonts w:ascii="Times New Roman" w:cs="Times New Roman" w:eastAsia="Times New Roman" w:hAnsi="Times New Roman"/>
          <w:sz w:val="220"/>
          <w:szCs w:val="220"/>
        </w:rPr>
        <w:t xml:space="preserve">[8]  G. Jocher, A. Chaurasia, and J. Qiu, “Ultralytics YOLO,” 2023. [Online]. Available: https://github.com/ultralytics/ultralytics</w:t>
      </w:r>
    </w:p>
    <w:p>
      <w:pPr>
        <w:spacing w:after="40" w:before="0" w:line="240"/>
        <w:ind w:left="431" w:hanging="431"/>
        <w:jc w:val="both"/>
      </w:pPr>
      <w:r>
        <w:rPr>
          <w:rFonts w:ascii="Times New Roman" w:cs="Times New Roman" w:eastAsia="Times New Roman" w:hAnsi="Times New Roman"/>
          <w:sz w:val="220"/>
          <w:szCs w:val="220"/>
        </w:rPr>
        <w:t xml:space="preserve">[9]  C.-Y. Wang, A. Bochkovskiy, and H.-Y. M. Liao, “YOLOv7: Trainable Bag-of-Freebies Sets New State-of-the-Art for Real-Time Object Detectors,” in Proc. IEEE/CVF Conf. Computer Vision and Pattern Recognition (CVPR), 2023, pp. 7464–7475.</w:t>
      </w:r>
    </w:p>
    <w:p>
      <w:pPr>
        <w:spacing w:after="40" w:before="0" w:line="240"/>
        <w:ind w:left="431" w:hanging="431"/>
        <w:jc w:val="both"/>
      </w:pPr>
      <w:r>
        <w:rPr>
          <w:rFonts w:ascii="Times New Roman" w:cs="Times New Roman" w:eastAsia="Times New Roman" w:hAnsi="Times New Roman"/>
          <w:sz w:val="220"/>
          <w:szCs w:val="220"/>
        </w:rPr>
        <w:t xml:space="preserve">[10] A. Bochkovskiy, C.-Y. Wang, and H.-Y. M. Liao, “YOLOv4: Optimal Speed and Accuracy of Object Detection,” arXiv preprint arXiv:2004.10934, 2020.</w:t>
      </w:r>
    </w:p>
    <w:p>
      <w:pPr>
        <w:spacing w:after="40" w:before="0" w:line="240"/>
        <w:ind w:left="431" w:hanging="431"/>
        <w:jc w:val="both"/>
      </w:pPr>
      <w:r>
        <w:rPr>
          <w:rFonts w:ascii="Times New Roman" w:cs="Times New Roman" w:eastAsia="Times New Roman" w:hAnsi="Times New Roman"/>
          <w:sz w:val="220"/>
          <w:szCs w:val="220"/>
        </w:rPr>
        <w:t xml:space="preserve">[11] T.-Y. Lin et al., “Microsoft COCO: Common Objects in Context,” in Proc. European Conf. Computer Vision (ECCV), 2014, pp. 740–755.</w:t>
      </w:r>
    </w:p>
    <w:p>
      <w:pPr>
        <w:spacing w:after="40" w:before="0" w:line="240"/>
        <w:ind w:left="431" w:hanging="431"/>
        <w:jc w:val="both"/>
      </w:pPr>
      <w:r>
        <w:rPr>
          <w:rFonts w:ascii="Times New Roman" w:cs="Times New Roman" w:eastAsia="Times New Roman" w:hAnsi="Times New Roman"/>
          <w:sz w:val="220"/>
          <w:szCs w:val="220"/>
        </w:rPr>
        <w:t xml:space="preserve">[12] Roboflow, “Alcohol Detection Dataset,” 2023. [Online]. Available: https://universe.roboflow.com/nitro-bzs43/alcohol-detection-srjag</w:t>
      </w:r>
    </w:p>
    <w:p>
      <w:pPr>
        <w:spacing w:after="40" w:before="0" w:line="240"/>
        <w:ind w:left="431" w:hanging="431"/>
        <w:jc w:val="both"/>
      </w:pPr>
      <w:r>
        <w:rPr>
          <w:rFonts w:ascii="Times New Roman" w:cs="Times New Roman" w:eastAsia="Times New Roman" w:hAnsi="Times New Roman"/>
          <w:sz w:val="220"/>
          <w:szCs w:val="220"/>
        </w:rPr>
        <w:t xml:space="preserve">[13] OpenCV, “Open Source Computer Vision Library,” 2023. [Online]. Available: https://opencv.org</w:t>
      </w:r>
    </w:p>
    <w:p>
      <w:pPr>
        <w:spacing w:after="40" w:before="0" w:line="240"/>
        <w:ind w:left="431" w:hanging="431"/>
        <w:jc w:val="both"/>
      </w:pPr>
      <w:r>
        <w:rPr>
          <w:rFonts w:ascii="Times New Roman" w:cs="Times New Roman" w:eastAsia="Times New Roman" w:hAnsi="Times New Roman"/>
          <w:sz w:val="220"/>
          <w:szCs w:val="220"/>
        </w:rPr>
        <w:t xml:space="preserve">[14] Amazon Web Services, “Amazon Rekognition — Content Moderation,” 2023. [Online]. Available: https://aws.amazon.com/rekognition/content-moderation/</w:t>
      </w:r>
    </w:p>
    <w:sectPr>
      <w:headerReference w:type="default" r:id="rId7"/>
      <w:pgSz w:w="11908" w:h="16833" w:orient="portrait"/>
      <w:pgMar w:top="1440" w:right="1080" w:bottom="1440" w:left="1080" w:header="708" w:footer="708" w:gutter="0"/>
      <w:pgNumType/>
      <w:cols w:space="431"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0"/>
        <w:szCs w:val="180"/>
      </w:rPr>
      <w:t xml:space="preserve">International Journal of Intelligent Engineering and Systems, Vol.x, No.x, 20xx          DOI: 10.22266/ijies20xx.xxxx.xx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2026-08-10T17:39:13.110Z</dcterms:created>
  <dcterms:modified xsi:type="dcterms:W3CDTF">2026-08-10T17:39:13.112Z</dcterms:modified>
</cp:coreProperties>
</file>

<file path=docProps/custom.xml><?xml version="1.0" encoding="utf-8"?>
<Properties xmlns="http://schemas.openxmlformats.org/officeDocument/2006/custom-properties" xmlns:vt="http://schemas.openxmlformats.org/officeDocument/2006/docPropsVTypes"/>
</file>