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369A1"/>
        </w:rPr>
        <w:t>ImpactMojo</w:t>
      </w:r>
    </w:p>
    <w:p>
      <w:pPr>
        <w:pStyle w:val="Title"/>
      </w:pPr>
      <w:r>
        <w:t>Commissioning Research — Workbook</w:t>
      </w:r>
    </w:p>
    <w:p>
      <w:r>
        <w:rPr>
          <w:i/>
          <w:color w:val="64748B"/>
        </w:rPr>
        <w:t>A guided, fill-in workbook to think a study through before writing the ToR.</w:t>
      </w:r>
    </w:p>
    <w:p>
      <w:pPr>
        <w:pStyle w:val="Heading1"/>
      </w:pPr>
      <w:r>
        <w:t>Step 1 — What do you actually want to know?</w:t>
      </w:r>
    </w:p>
    <w:p>
      <w:r>
        <w:rPr>
          <w:i/>
          <w:color w:val="64748B"/>
          <w:sz w:val="19"/>
        </w:rPr>
        <w:t>➤ Write the real decision behind the request.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Step 2 — Type of enquiry</w:t>
      </w:r>
    </w:p>
    <w:p>
      <w:r>
        <w:rPr>
          <w:i/>
          <w:color w:val="64748B"/>
          <w:sz w:val="19"/>
        </w:rPr>
        <w:t>➤ outcome ☐ process ☐ theory-based ☐  |  quant ☐ qual ☐ mixed ☐  |  cross-sectional ☐ longitudinal ☐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Step 3 — Three to five key questions</w:t>
      </w:r>
    </w:p>
    <w:p>
      <w:r>
        <w:rPr>
          <w:i/>
          <w:color w:val="64748B"/>
          <w:sz w:val="19"/>
        </w:rPr>
        <w:t>➤ Keep them few and answerable.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Step 4 — Scope &amp; participants</w:t>
      </w:r>
    </w:p>
    <w:p>
      <w:r>
        <w:rPr>
          <w:i/>
          <w:color w:val="64748B"/>
          <w:sz w:val="19"/>
        </w:rPr>
        <w:t>➤ Who, where, what period, what's out of scope.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Step 5 — Non-negotiables</w:t>
      </w:r>
    </w:p>
    <w:p>
      <w:r>
        <w:rPr>
          <w:i/>
          <w:color w:val="64748B"/>
          <w:sz w:val="19"/>
        </w:rPr>
        <w:t>➤ Ethics, disaggregation, languages, accessibility.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Step 6 — Budget reality</w:t>
      </w:r>
    </w:p>
    <w:p>
      <w:r>
        <w:rPr>
          <w:i/>
          <w:color w:val="64748B"/>
          <w:sz w:val="19"/>
        </w:rPr>
        <w:t>➤ What can you afford? Use the Budget template.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Step 7 — How you'll choose</w:t>
      </w:r>
    </w:p>
    <w:p>
      <w:r>
        <w:rPr>
          <w:i/>
          <w:color w:val="64748B"/>
          <w:sz w:val="19"/>
        </w:rPr>
        <w:t>➤ Your proposal scoring criteria.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color w:val="94A3B8"/>
          <w:sz w:val="16"/>
        </w:rPr>
        <w:t>ImpactMojo · impactmojo.in · Free to adapt under CC BY-NC-ND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