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369A1"/>
        </w:rPr>
        <w:t>ImpactMojo</w:t>
      </w:r>
    </w:p>
    <w:p>
      <w:pPr>
        <w:pStyle w:val="Title"/>
      </w:pPr>
      <w:r>
        <w:t>Terms of Reference — Template</w:t>
      </w:r>
    </w:p>
    <w:p>
      <w:r>
        <w:rPr>
          <w:i/>
          <w:color w:val="64748B"/>
        </w:rPr>
        <w:t>For commissioning research, evaluations and studies. Replace the grey prompts with your content.</w:t>
      </w:r>
    </w:p>
    <w:p>
      <w:pPr>
        <w:pStyle w:val="Heading1"/>
      </w:pPr>
      <w:r>
        <w:t>1. Background &amp; Rationale</w:t>
      </w:r>
    </w:p>
    <w:p>
      <w:r>
        <w:rPr>
          <w:i/>
          <w:color w:val="64748B"/>
          <w:sz w:val="19"/>
        </w:rPr>
        <w:t>➤ What is the programme/problem, who funds it, why commission now? 2–4 sentences.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2. Purpose</w:t>
      </w:r>
    </w:p>
    <w:p>
      <w:r>
        <w:rPr>
          <w:i/>
          <w:color w:val="64748B"/>
          <w:sz w:val="19"/>
        </w:rPr>
        <w:t>➤ One sentence: what decision will this evidence inform?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3. Objectives</w:t>
      </w:r>
    </w:p>
    <w:p>
      <w:r>
        <w:rPr>
          <w:i/>
          <w:color w:val="64748B"/>
          <w:sz w:val="19"/>
        </w:rPr>
        <w:t>➤ The 3–5 things this assignment must achieve.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4. Type of Enquiry</w:t>
      </w:r>
    </w:p>
    <w:p>
      <w:r>
        <w:rPr>
          <w:i/>
          <w:color w:val="64748B"/>
          <w:sz w:val="19"/>
        </w:rPr>
        <w:t>➤ outcome / process / theory-based · quantitative / qualitative / mixed · cross-sectional / longitudinal.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5. Key Questions</w:t>
      </w:r>
    </w:p>
    <w:p>
      <w:r>
        <w:rPr>
          <w:i/>
          <w:color w:val="64748B"/>
          <w:sz w:val="19"/>
        </w:rPr>
        <w:t>➤ Specific, answerable questions the work must address.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6. Scope</w:t>
      </w:r>
    </w:p>
    <w:p>
      <w:r>
        <w:rPr>
          <w:i/>
          <w:color w:val="64748B"/>
          <w:sz w:val="19"/>
        </w:rPr>
        <w:t>➤ Geography; population; period under review; what is out of scope.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7. Methodology</w:t>
      </w:r>
    </w:p>
    <w:p>
      <w:r>
        <w:rPr>
          <w:i/>
          <w:color w:val="64748B"/>
          <w:sz w:val="19"/>
        </w:rPr>
        <w:t>➤ State non-negotiables but let method follow the questions.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8. Deliverables &amp; Timeline</w:t>
      </w:r>
    </w:p>
    <w:p>
      <w:r>
        <w:rPr>
          <w:i/>
          <w:color w:val="64748B"/>
          <w:sz w:val="19"/>
        </w:rPr>
        <w:t>➤ Inception, datasets, draft, final report, dissemination — with dates.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9. Team &amp; Qualifications</w:t>
      </w:r>
    </w:p>
    <w:p>
      <w:r>
        <w:rPr>
          <w:i/>
          <w:color w:val="64748B"/>
          <w:sz w:val="19"/>
        </w:rPr>
        <w:t>➤ Skills, sector experience, language, composition.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10. Indicative Budget</w:t>
      </w:r>
    </w:p>
    <w:p>
      <w:r>
        <w:rPr>
          <w:i/>
          <w:color w:val="64748B"/>
          <w:sz w:val="19"/>
        </w:rPr>
        <w:t>➤ Summarise the ceiling; detail in the Budget template.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11. How to Apply</w:t>
      </w:r>
    </w:p>
    <w:p>
      <w:r>
        <w:rPr>
          <w:i/>
          <w:color w:val="64748B"/>
          <w:sz w:val="19"/>
        </w:rPr>
        <w:t>➤ What to submit, deadline, contact, assessment criteria.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color w:val="94A3B8"/>
          <w:sz w:val="16"/>
        </w:rPr>
        <w:t>ImpactMojo · impactmojo.in · Free to adapt under CC BY-NC-ND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