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8"/>
          <w:szCs w:val="38"/>
        </w:rPr>
      </w:pPr>
      <w:bookmarkStart w:colFirst="0" w:colLast="0" w:name="_8cgjvejj326k" w:id="0"/>
      <w:bookmarkEnd w:id="0"/>
      <w:r w:rsidDel="00000000" w:rsidR="00000000" w:rsidRPr="00000000">
        <w:rPr>
          <w:sz w:val="38"/>
          <w:szCs w:val="38"/>
          <w:rtl w:val="0"/>
        </w:rPr>
        <w:t xml:space="preserve"> MEL Question Bank for Development Practitioners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tbe46sd7xy9" w:id="1"/>
      <w:bookmarkEnd w:id="1"/>
      <w:r w:rsidDel="00000000" w:rsidR="00000000" w:rsidRPr="00000000">
        <w:rPr>
          <w:rtl w:val="0"/>
        </w:rPr>
        <w:t xml:space="preserve"> Section 1: Foundational Concepts &amp; Theory of Change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Compare and contrast the key differences between monitoring, evaluation, and learning in the context of development programs. How do these components interact in practice?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how Theory of Change (ToC) frameworks must be adapted when working in diverse socio-cultural contexts across South Asia. What specific considerations would you make for rural vs urban settings?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might traditional MEL frameworks be modified to accommodate indigenous knowledge systems in South Asian communities?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Evaluate the challenges and opportunities in implementing participatory monitoring approaches in hierarchical social structures common in South Asia.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can power dynamics in South Asian communities influence the quality of data collection? How would you address these challenges?</w:t>
      </w:r>
    </w:p>
    <w:p w:rsidR="00000000" w:rsidDel="00000000" w:rsidP="00000000" w:rsidRDefault="00000000" w:rsidRPr="00000000" w14:paraId="00000008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vrm1bo80v8ke" w:id="2"/>
      <w:bookmarkEnd w:id="2"/>
      <w:r w:rsidDel="00000000" w:rsidR="00000000" w:rsidRPr="00000000">
        <w:rPr>
          <w:rtl w:val="0"/>
        </w:rPr>
        <w:t xml:space="preserve">Section 2: Data Collection &amp; Methods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a mixed-methods data collection strategy for a women's empowerment program in rural India, considering literacy levels and social norms.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modify standard sampling techniques when working in areas with limited population data or frequent migration?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the ethical implications of using digital data collection tools in communities with limited technological exposure.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Compare the effectiveness of focus group discussions versus individual interviews in collecting sensitive information in conservative South Asian communities.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ensure data quality when working with local enumerators with varying education and experience levels?</w:t>
      </w:r>
    </w:p>
    <w:p w:rsidR="00000000" w:rsidDel="00000000" w:rsidP="00000000" w:rsidRDefault="00000000" w:rsidRPr="00000000" w14:paraId="0000000F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42qonej8wqmh" w:id="3"/>
      <w:bookmarkEnd w:id="3"/>
      <w:r w:rsidDel="00000000" w:rsidR="00000000" w:rsidRPr="00000000">
        <w:rPr>
          <w:rtl w:val="0"/>
        </w:rPr>
        <w:t xml:space="preserve">Section 3: Indicators &amp; Measurement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context-appropriate indicators for measuring social cohesion in a multi-religious, multi-caste community.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adapt standard poverty measurement tools to capture the nuanced nature of poverty in South Asian contexts?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Evaluate the challenges in measuring women's empowerment across different cultural contexts in South Asia.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Develop appropriate indicators for measuring the success of a climate resilience program in flood-prone areas of Bangladesh.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measure social capital in the context of traditional community support systems?</w:t>
      </w:r>
    </w:p>
    <w:p w:rsidR="00000000" w:rsidDel="00000000" w:rsidP="00000000" w:rsidRDefault="00000000" w:rsidRPr="00000000" w14:paraId="00000016">
      <w:pPr>
        <w:ind w:left="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tz41ew9ofa66" w:id="4"/>
      <w:bookmarkEnd w:id="4"/>
      <w:r w:rsidDel="00000000" w:rsidR="00000000" w:rsidRPr="00000000">
        <w:rPr>
          <w:rtl w:val="0"/>
        </w:rPr>
        <w:t xml:space="preserve">Section 4: Evaluation Design &amp; Implementation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Compare the strengths and limitations of various impact evaluation methodologies in South Asia.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design a quasi-experimental evaluation in areas where randomisation is not feasible due to political or social constraints?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the role of local government structures in evaluation design and implementation.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address attribution challenges in complex development programs with multiple stakeholders?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an evaluation framework that integrates quantitative and qualitative methods for a nutrition program in tribal areas.</w:t>
      </w:r>
    </w:p>
    <w:p w:rsidR="00000000" w:rsidDel="00000000" w:rsidP="00000000" w:rsidRDefault="00000000" w:rsidRPr="00000000" w14:paraId="0000001D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3486a29t9fi" w:id="5"/>
      <w:bookmarkEnd w:id="5"/>
      <w:r w:rsidDel="00000000" w:rsidR="00000000" w:rsidRPr="00000000">
        <w:rPr>
          <w:rtl w:val="0"/>
        </w:rPr>
        <w:t xml:space="preserve">Section 5: Stakeholder Engagement &amp; Communication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ensure meaningful participation of marginalised communities in the MEL process?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Develop a strategy for communicating evaluation findings to multiple stakeholders with varying levels of technical understanding.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how to maintain independence in evaluation while ensuring local ownership of the process.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handle conflicting priorities between donors and local communities when defining success metrics?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a feedback mechanism accessible to both literate and non-literate program participants.</w:t>
      </w:r>
    </w:p>
    <w:p w:rsidR="00000000" w:rsidDel="00000000" w:rsidP="00000000" w:rsidRDefault="00000000" w:rsidRPr="00000000" w14:paraId="00000024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2yvjj8iip5c3" w:id="6"/>
      <w:bookmarkEnd w:id="6"/>
      <w:r w:rsidDel="00000000" w:rsidR="00000000" w:rsidRPr="00000000">
        <w:rPr>
          <w:rtl w:val="0"/>
        </w:rPr>
        <w:t xml:space="preserve">Section 6: Technology &amp; Innovation in MEL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Evaluate the potential and limitations of mobile data collection tools in areas with limited connectivity.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can GIS and spatial analysis be effectively integrated into monitoring systems for rural development programs?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the ethical implications of using biometric data for beneficiary tracking in social protection programs.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a technology-enabled monitoring system that can work online and offline.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ensure data security and privacy when using digital tools in contexts with limited digital literacy?</w:t>
      </w:r>
    </w:p>
    <w:p w:rsidR="00000000" w:rsidDel="00000000" w:rsidP="00000000" w:rsidRDefault="00000000" w:rsidRPr="00000000" w14:paraId="0000002B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az4pvfadf55k" w:id="7"/>
      <w:bookmarkEnd w:id="7"/>
      <w:r w:rsidDel="00000000" w:rsidR="00000000" w:rsidRPr="00000000">
        <w:rPr>
          <w:rtl w:val="0"/>
        </w:rPr>
        <w:t xml:space="preserve">Section 7: Learning &amp; Adaptation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Design a learning system that effectively captures and utilises indigenous knowledge and practices.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promote adaptive management in projects with rigid logical frameworks?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Develop strategies for promoting cross-learning between different cultural contexts within South Asia.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how to balance donor reporting requirements with local learning needs.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design a knowledge management system accessible to field staff with varying levels of technical expertise?</w:t>
      </w:r>
    </w:p>
    <w:p w:rsidR="00000000" w:rsidDel="00000000" w:rsidP="00000000" w:rsidRDefault="00000000" w:rsidRPr="00000000" w14:paraId="00000032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c4jigppx34l7" w:id="8"/>
      <w:bookmarkEnd w:id="8"/>
      <w:r w:rsidDel="00000000" w:rsidR="00000000" w:rsidRPr="00000000">
        <w:rPr>
          <w:rtl w:val="0"/>
        </w:rPr>
        <w:t xml:space="preserve">Section 8: Gender &amp; Social Inclusion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How would you ensure gender-responsive monitoring in patriarchal social contexts?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inclusive evaluation methodologies that capture the perspectives of different social groups.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the challenges in measuring changes in gender norms and social behaviours.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address intersectionality in MEL frameworks?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Develop strategies for ensuring meaningful participation of women in evaluation processes in conservative settings.</w:t>
      </w:r>
    </w:p>
    <w:p w:rsidR="00000000" w:rsidDel="00000000" w:rsidP="00000000" w:rsidRDefault="00000000" w:rsidRPr="00000000" w14:paraId="00000039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rppg1yde76t3" w:id="9"/>
      <w:bookmarkEnd w:id="9"/>
      <w:r w:rsidDel="00000000" w:rsidR="00000000" w:rsidRPr="00000000">
        <w:rPr>
          <w:rtl w:val="0"/>
        </w:rPr>
        <w:t xml:space="preserve">Section 9: Sustainability &amp; Scale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measure the sustainability of program outcomes beyond the project timeline?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indicators for assessing institutional capacity building at different administrative levels.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how to capture unintended consequences of development interventions in complex social systems.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assess the scalability of pilot interventions across different cultural contexts?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45. Develop a framework for measuring system-level changes in development programs.</w:t>
      </w:r>
    </w:p>
    <w:p w:rsidR="00000000" w:rsidDel="00000000" w:rsidP="00000000" w:rsidRDefault="00000000" w:rsidRPr="00000000" w14:paraId="00000040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gvwo68gj4unl" w:id="10"/>
      <w:bookmarkEnd w:id="10"/>
      <w:r w:rsidDel="00000000" w:rsidR="00000000" w:rsidRPr="00000000">
        <w:rPr>
          <w:rtl w:val="0"/>
        </w:rPr>
        <w:t xml:space="preserve">Section 10: MEL in Specific Sectors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Compare and contrast MEL approaches for livelihood programs in rural versus urban settings.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design a monitoring system for a health program that integrates traditional and modern healthcare practices?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the challenges in measuring educational outcomes in multilingual contexts.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an evaluation framework for a water and sanitation program in densely populated urban areas.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measure the impact of climate adaptation programs on vulnerable communities?</w:t>
      </w:r>
    </w:p>
    <w:p w:rsidR="00000000" w:rsidDel="00000000" w:rsidP="00000000" w:rsidRDefault="00000000" w:rsidRPr="00000000" w14:paraId="00000047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7vlbsd75p86h" w:id="11"/>
      <w:bookmarkEnd w:id="11"/>
      <w:r w:rsidDel="00000000" w:rsidR="00000000" w:rsidRPr="00000000">
        <w:rPr>
          <w:rtl w:val="0"/>
        </w:rPr>
        <w:t xml:space="preserve">Section 11: Policy &amp; Advocacy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can MEL systems effectively capture policy-level changes and advocacy outcomes?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indicators for measuring the effectiveness of civil society engagement in policy processes.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how to measure the impact of policy interventions on marginalised communities.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assess the contribution of grassroots movements to policy changes?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Develop a framework for monitoring the implementation of national policies at local levels.</w:t>
      </w:r>
    </w:p>
    <w:p w:rsidR="00000000" w:rsidDel="00000000" w:rsidP="00000000" w:rsidRDefault="00000000" w:rsidRPr="00000000" w14:paraId="0000004E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ocx2mr50f3vk" w:id="12"/>
      <w:bookmarkEnd w:id="12"/>
      <w:r w:rsidDel="00000000" w:rsidR="00000000" w:rsidRPr="00000000">
        <w:rPr>
          <w:rtl w:val="0"/>
        </w:rPr>
        <w:t xml:space="preserve">Section 12: Emergency &amp; Humanitarian Contexts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adapt MEL systems for rapid-onset disasters in South Asia?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monitoring approaches for programs operating in conflict-sensitive areas.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Analyze the challenges in collecting reliable data during humanitarian crises.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measure the effectiveness of disaster preparedness programs?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Develop strategies for conducting evaluations in politically sensitive contexts.</w:t>
      </w:r>
    </w:p>
    <w:p w:rsidR="00000000" w:rsidDel="00000000" w:rsidP="00000000" w:rsidRDefault="00000000" w:rsidRPr="00000000" w14:paraId="00000055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nd7feldsaop3" w:id="13"/>
      <w:bookmarkEnd w:id="13"/>
      <w:r w:rsidDel="00000000" w:rsidR="00000000" w:rsidRPr="00000000">
        <w:rPr>
          <w:rtl w:val="0"/>
        </w:rPr>
        <w:t xml:space="preserve">Section 13: Cultural Competency &amp; Context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How would you ensure cultural sensitivity in evaluation design and implementation?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the role of local customs and traditions in shaping MEL approaches.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can traditional knowledge systems be integrated into modern MEL frameworks?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strategies for building trust with communities during data collection.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address language and communication barriers in MEL processes?</w:t>
      </w:r>
    </w:p>
    <w:p w:rsidR="00000000" w:rsidDel="00000000" w:rsidP="00000000" w:rsidRDefault="00000000" w:rsidRPr="00000000" w14:paraId="0000005C">
      <w:pPr>
        <w:ind w:left="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9ye87tgrhkog" w:id="14"/>
      <w:bookmarkEnd w:id="14"/>
      <w:r w:rsidDel="00000000" w:rsidR="00000000" w:rsidRPr="00000000">
        <w:rPr>
          <w:rtl w:val="0"/>
        </w:rPr>
        <w:t xml:space="preserve">Section 14: Capacity Building &amp; Training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a capacity-building program for local organisations in MEL practices.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assess the effectiveness of MEL training programs?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approaches for building sustainable MEL capacity in grassroots organisations.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can peer learning be effectively incorporated into MEL capacity building?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Develop strategies for promoting MEL culture in organisations.</w:t>
      </w:r>
    </w:p>
    <w:p w:rsidR="00000000" w:rsidDel="00000000" w:rsidP="00000000" w:rsidRDefault="00000000" w:rsidRPr="00000000" w14:paraId="00000063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il2a5g51n25a" w:id="15"/>
      <w:bookmarkEnd w:id="15"/>
      <w:r w:rsidDel="00000000" w:rsidR="00000000" w:rsidRPr="00000000">
        <w:rPr>
          <w:rtl w:val="0"/>
        </w:rPr>
        <w:t xml:space="preserve">Section 15: Innovation &amp; Best Practices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can innovative MEL approaches be tested and scaled in South Asian contexts?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the potential of participatory video and photovoice methods in evaluation.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integrate citizen science approaches into monitoring systems?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creative approaches for capturing and sharing program learnings.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can social media and digital platforms be leveraged for MEL purposes?</w:t>
      </w:r>
    </w:p>
    <w:p w:rsidR="00000000" w:rsidDel="00000000" w:rsidP="00000000" w:rsidRDefault="00000000" w:rsidRPr="00000000" w14:paraId="0000006A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48sxam4guied" w:id="16"/>
      <w:bookmarkEnd w:id="16"/>
      <w:r w:rsidDel="00000000" w:rsidR="00000000" w:rsidRPr="00000000">
        <w:rPr>
          <w:rtl w:val="0"/>
        </w:rPr>
        <w:t xml:space="preserve">Section 16: Quality Assurance &amp; Ethics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How would you ensure data quality in community-based monitoring systems?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ethical guidelines for conducting evaluations in vulnerable communities.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approaches for maintaining confidentiality in small, interconnected communities.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address bias in data collection and analysis?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Develop strategies for ensuring ethical use of evaluation findings.</w:t>
      </w:r>
    </w:p>
    <w:p w:rsidR="00000000" w:rsidDel="00000000" w:rsidP="00000000" w:rsidRDefault="00000000" w:rsidRPr="00000000" w14:paraId="00000071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qs73cggfxd97" w:id="17"/>
      <w:bookmarkEnd w:id="17"/>
      <w:r w:rsidDel="00000000" w:rsidR="00000000" w:rsidRPr="00000000">
        <w:rPr>
          <w:rtl w:val="0"/>
        </w:rPr>
        <w:t xml:space="preserve">Section 17: Systems Thinking &amp; Complexity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How can systems thinking be incorporated into MEL frameworks?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approaches for measuring changes in complex social systems.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methods for capturing emergent outcomes in development programs.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assess the interaction between different development interventions?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Develop indicators for measuring systemic change.</w:t>
      </w:r>
    </w:p>
    <w:p w:rsidR="00000000" w:rsidDel="00000000" w:rsidP="00000000" w:rsidRDefault="00000000" w:rsidRPr="00000000" w14:paraId="00000078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i5ahnxr1uj7f" w:id="18"/>
      <w:bookmarkEnd w:id="18"/>
      <w:r w:rsidDel="00000000" w:rsidR="00000000" w:rsidRPr="00000000">
        <w:rPr>
          <w:rtl w:val="0"/>
        </w:rPr>
        <w:t xml:space="preserve">Section 18: Accountability &amp; Transparency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can downward accountability be strengthened in MEL systems?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transparent reporting mechanisms for multiple stakeholders.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approaches for ensuring financial accountability in MEL processes.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promote transparency in evaluation findings?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Develop strategies for managing competing accountability demands.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drfw7e60wqvi" w:id="19"/>
      <w:bookmarkEnd w:id="19"/>
      <w:r w:rsidDel="00000000" w:rsidR="00000000" w:rsidRPr="00000000">
        <w:rPr>
          <w:rtl w:val="0"/>
        </w:rPr>
        <w:t xml:space="preserve">Section 19: Resource Management &amp; Efficiency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How would you design cost-effective MEL systems for small organisations?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approaches for optimising resource allocation in MEL activities.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can technology be leveraged to improve MEL efficiency?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strategies for managing MEL activities with limited budgets.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would you ensure value for money in evaluation processes?</w:t>
      </w:r>
    </w:p>
    <w:p w:rsidR="00000000" w:rsidDel="00000000" w:rsidP="00000000" w:rsidRDefault="00000000" w:rsidRPr="00000000" w14:paraId="00000085">
      <w:pPr>
        <w:ind w:left="72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m58ifmelz1z4" w:id="20"/>
      <w:bookmarkEnd w:id="20"/>
      <w:r w:rsidDel="00000000" w:rsidR="00000000" w:rsidRPr="00000000">
        <w:rPr>
          <w:rtl w:val="0"/>
        </w:rPr>
        <w:t xml:space="preserve">Section 20: Future Trends &amp; Challenges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emerging trends in MEL practices relevant to South Asia.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How can artificial intelligence and machine learning be ethically integrated into MEL systems?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Design future-ready MEL frameworks that can adapt to changing contexts.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 How would you address the digital divide in MEL practices?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Gill Sans" w:cs="Gill Sans" w:eastAsia="Gill Sans" w:hAnsi="Gill Sans"/>
          <w:u w:val="none"/>
        </w:rPr>
      </w:pPr>
      <w:r w:rsidDel="00000000" w:rsidR="00000000" w:rsidRPr="00000000">
        <w:rPr>
          <w:rFonts w:ascii="Gill Sans" w:cs="Gill Sans" w:eastAsia="Gill Sans" w:hAnsi="Gill Sans"/>
          <w:rtl w:val="0"/>
        </w:rPr>
        <w:t xml:space="preserve">Analyse the potential impact of climate change on MEL approaches in South Asia.</w:t>
      </w:r>
    </w:p>
    <w:p w:rsidR="00000000" w:rsidDel="00000000" w:rsidP="00000000" w:rsidRDefault="00000000" w:rsidRPr="00000000" w14:paraId="0000008C">
      <w:pPr>
        <w:ind w:left="0" w:firstLine="0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ill San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illSans-regular.ttf"/><Relationship Id="rId2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