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4368" w14:textId="77777777" w:rsidR="00EF7E9D" w:rsidRPr="00EF7E9D" w:rsidRDefault="00EF7E9D" w:rsidP="00EF7E9D">
      <w:pPr>
        <w:rPr>
          <w:rFonts w:ascii="Bell MT" w:hAnsi="Bell MT"/>
          <w:b/>
          <w:bCs/>
          <w:sz w:val="36"/>
          <w:szCs w:val="36"/>
        </w:rPr>
      </w:pPr>
      <w:r w:rsidRPr="00EF7E9D">
        <w:rPr>
          <w:rFonts w:ascii="Bell MT" w:hAnsi="Bell MT"/>
          <w:b/>
          <w:bCs/>
          <w:sz w:val="36"/>
          <w:szCs w:val="36"/>
        </w:rPr>
        <w:t>Employee Attrition Prediction using Machine Learning</w:t>
      </w:r>
    </w:p>
    <w:p w14:paraId="3E05CDF7" w14:textId="77777777" w:rsidR="00EF7E9D" w:rsidRPr="00EF7E9D" w:rsidRDefault="00EF7E9D" w:rsidP="00EF7E9D">
      <w:pPr>
        <w:rPr>
          <w:rFonts w:ascii="Bell MT" w:hAnsi="Bell MT"/>
          <w:b/>
          <w:bCs/>
          <w:sz w:val="36"/>
          <w:szCs w:val="36"/>
        </w:rPr>
      </w:pPr>
      <w:r w:rsidRPr="00EF7E9D">
        <w:rPr>
          <w:rFonts w:ascii="Bell MT" w:hAnsi="Bell MT"/>
          <w:b/>
          <w:bCs/>
          <w:sz w:val="36"/>
          <w:szCs w:val="36"/>
        </w:rPr>
        <w:t>Project Summary</w:t>
      </w:r>
    </w:p>
    <w:p w14:paraId="7FBB46C2" w14:textId="77777777" w:rsidR="00EF7E9D" w:rsidRPr="00EF7E9D" w:rsidRDefault="00EF7E9D" w:rsidP="00EF7E9D">
      <w:pPr>
        <w:rPr>
          <w:rFonts w:ascii="Bell MT" w:hAnsi="Bell MT"/>
          <w:sz w:val="36"/>
          <w:szCs w:val="36"/>
        </w:rPr>
      </w:pPr>
      <w:r w:rsidRPr="00EF7E9D">
        <w:rPr>
          <w:rFonts w:ascii="Bell MT" w:hAnsi="Bell MT"/>
          <w:sz w:val="36"/>
          <w:szCs w:val="36"/>
        </w:rPr>
        <w:t>This project focuses on predicting employee attrition using machine learning techniques. Employee attrition refers to employees leaving an organization, and predicting attrition helps companies take preventive measures to improve employee retention.</w:t>
      </w:r>
    </w:p>
    <w:p w14:paraId="4E966C00" w14:textId="77777777" w:rsidR="00EF7E9D" w:rsidRPr="00EF7E9D" w:rsidRDefault="00EF7E9D" w:rsidP="00EF7E9D">
      <w:pPr>
        <w:rPr>
          <w:rFonts w:ascii="Bell MT" w:hAnsi="Bell MT"/>
          <w:sz w:val="36"/>
          <w:szCs w:val="36"/>
        </w:rPr>
      </w:pPr>
      <w:r w:rsidRPr="00EF7E9D">
        <w:rPr>
          <w:rFonts w:ascii="Bell MT" w:hAnsi="Bell MT"/>
          <w:sz w:val="36"/>
          <w:szCs w:val="36"/>
        </w:rPr>
        <w:t xml:space="preserve">The project began with data preprocessing, where missing values were checked, unnecessary columns such as </w:t>
      </w:r>
      <w:r w:rsidRPr="00EF7E9D">
        <w:rPr>
          <w:rFonts w:ascii="Bell MT" w:hAnsi="Bell MT"/>
          <w:b/>
          <w:bCs/>
          <w:sz w:val="36"/>
          <w:szCs w:val="36"/>
        </w:rPr>
        <w:t>EmployeeNumber</w:t>
      </w:r>
      <w:r w:rsidRPr="00EF7E9D">
        <w:rPr>
          <w:rFonts w:ascii="Bell MT" w:hAnsi="Bell MT"/>
          <w:sz w:val="36"/>
          <w:szCs w:val="36"/>
        </w:rPr>
        <w:t xml:space="preserve">, </w:t>
      </w:r>
      <w:r w:rsidRPr="00EF7E9D">
        <w:rPr>
          <w:rFonts w:ascii="Bell MT" w:hAnsi="Bell MT"/>
          <w:b/>
          <w:bCs/>
          <w:sz w:val="36"/>
          <w:szCs w:val="36"/>
        </w:rPr>
        <w:t>EmployeeCount</w:t>
      </w:r>
      <w:r w:rsidRPr="00EF7E9D">
        <w:rPr>
          <w:rFonts w:ascii="Bell MT" w:hAnsi="Bell MT"/>
          <w:sz w:val="36"/>
          <w:szCs w:val="36"/>
        </w:rPr>
        <w:t xml:space="preserve">, </w:t>
      </w:r>
      <w:r w:rsidRPr="00EF7E9D">
        <w:rPr>
          <w:rFonts w:ascii="Bell MT" w:hAnsi="Bell MT"/>
          <w:b/>
          <w:bCs/>
          <w:sz w:val="36"/>
          <w:szCs w:val="36"/>
        </w:rPr>
        <w:t>Over18</w:t>
      </w:r>
      <w:r w:rsidRPr="00EF7E9D">
        <w:rPr>
          <w:rFonts w:ascii="Bell MT" w:hAnsi="Bell MT"/>
          <w:sz w:val="36"/>
          <w:szCs w:val="36"/>
        </w:rPr>
        <w:t xml:space="preserve">, and </w:t>
      </w:r>
      <w:r w:rsidRPr="00EF7E9D">
        <w:rPr>
          <w:rFonts w:ascii="Bell MT" w:hAnsi="Bell MT"/>
          <w:b/>
          <w:bCs/>
          <w:sz w:val="36"/>
          <w:szCs w:val="36"/>
        </w:rPr>
        <w:t>StandardHours</w:t>
      </w:r>
      <w:r w:rsidRPr="00EF7E9D">
        <w:rPr>
          <w:rFonts w:ascii="Bell MT" w:hAnsi="Bell MT"/>
          <w:sz w:val="36"/>
          <w:szCs w:val="36"/>
        </w:rPr>
        <w:t xml:space="preserve"> were removed, and categorical variables were converted into numerical format using </w:t>
      </w:r>
      <w:r w:rsidRPr="00EF7E9D">
        <w:rPr>
          <w:rFonts w:ascii="Bell MT" w:hAnsi="Bell MT"/>
          <w:b/>
          <w:bCs/>
          <w:sz w:val="36"/>
          <w:szCs w:val="36"/>
        </w:rPr>
        <w:t>One-Hot Encoding</w:t>
      </w:r>
      <w:r w:rsidRPr="00EF7E9D">
        <w:rPr>
          <w:rFonts w:ascii="Bell MT" w:hAnsi="Bell MT"/>
          <w:sz w:val="36"/>
          <w:szCs w:val="36"/>
        </w:rPr>
        <w:t xml:space="preserve">. The target variable </w:t>
      </w:r>
      <w:r w:rsidRPr="00EF7E9D">
        <w:rPr>
          <w:rFonts w:ascii="Bell MT" w:hAnsi="Bell MT"/>
          <w:b/>
          <w:bCs/>
          <w:sz w:val="36"/>
          <w:szCs w:val="36"/>
        </w:rPr>
        <w:t>Attrition</w:t>
      </w:r>
      <w:r w:rsidRPr="00EF7E9D">
        <w:rPr>
          <w:rFonts w:ascii="Bell MT" w:hAnsi="Bell MT"/>
          <w:sz w:val="36"/>
          <w:szCs w:val="36"/>
        </w:rPr>
        <w:t xml:space="preserve"> was encoded into binary values (Yes = 1, No = 0), and the features were standardized using </w:t>
      </w:r>
      <w:r w:rsidRPr="00EF7E9D">
        <w:rPr>
          <w:rFonts w:ascii="Bell MT" w:hAnsi="Bell MT"/>
          <w:b/>
          <w:bCs/>
          <w:sz w:val="36"/>
          <w:szCs w:val="36"/>
        </w:rPr>
        <w:t>StandardScaler</w:t>
      </w:r>
      <w:r w:rsidRPr="00EF7E9D">
        <w:rPr>
          <w:rFonts w:ascii="Bell MT" w:hAnsi="Bell MT"/>
          <w:sz w:val="36"/>
          <w:szCs w:val="36"/>
        </w:rPr>
        <w:t>.</w:t>
      </w:r>
    </w:p>
    <w:p w14:paraId="7BBA08A6" w14:textId="77777777" w:rsidR="00EF7E9D" w:rsidRPr="00EF7E9D" w:rsidRDefault="00EF7E9D" w:rsidP="00EF7E9D">
      <w:pPr>
        <w:rPr>
          <w:rFonts w:ascii="Bell MT" w:hAnsi="Bell MT"/>
          <w:sz w:val="36"/>
          <w:szCs w:val="36"/>
        </w:rPr>
      </w:pPr>
      <w:r w:rsidRPr="00EF7E9D">
        <w:rPr>
          <w:rFonts w:ascii="Bell MT" w:hAnsi="Bell MT"/>
          <w:sz w:val="36"/>
          <w:szCs w:val="36"/>
        </w:rPr>
        <w:t xml:space="preserve">Exploratory Data Analysis (EDA) was then performed to identify important patterns in the dataset. The analysis showed that the </w:t>
      </w:r>
      <w:r w:rsidRPr="00EF7E9D">
        <w:rPr>
          <w:rFonts w:ascii="Bell MT" w:hAnsi="Bell MT"/>
          <w:b/>
          <w:bCs/>
          <w:sz w:val="36"/>
          <w:szCs w:val="36"/>
        </w:rPr>
        <w:t>Sales department</w:t>
      </w:r>
      <w:r w:rsidRPr="00EF7E9D">
        <w:rPr>
          <w:rFonts w:ascii="Bell MT" w:hAnsi="Bell MT"/>
          <w:sz w:val="36"/>
          <w:szCs w:val="36"/>
        </w:rPr>
        <w:t xml:space="preserve"> had the highest attrition rate among departments, while </w:t>
      </w:r>
      <w:r w:rsidRPr="00EF7E9D">
        <w:rPr>
          <w:rFonts w:ascii="Bell MT" w:hAnsi="Bell MT"/>
          <w:b/>
          <w:bCs/>
          <w:sz w:val="36"/>
          <w:szCs w:val="36"/>
        </w:rPr>
        <w:t>Sales Representatives</w:t>
      </w:r>
      <w:r w:rsidRPr="00EF7E9D">
        <w:rPr>
          <w:rFonts w:ascii="Bell MT" w:hAnsi="Bell MT"/>
          <w:sz w:val="36"/>
          <w:szCs w:val="36"/>
        </w:rPr>
        <w:t xml:space="preserve"> experienced the highest attrition among job roles. Employees with lower monthly income and poor work-life balance were more likely to leave the company. Additionally, employees who left generally had slightly fewer years at the company than those who stayed.</w:t>
      </w:r>
    </w:p>
    <w:p w14:paraId="2AEAC18A" w14:textId="77777777" w:rsidR="00EF7E9D" w:rsidRPr="00EF7E9D" w:rsidRDefault="00EF7E9D" w:rsidP="00EF7E9D">
      <w:pPr>
        <w:rPr>
          <w:rFonts w:ascii="Bell MT" w:hAnsi="Bell MT"/>
          <w:sz w:val="36"/>
          <w:szCs w:val="36"/>
        </w:rPr>
      </w:pPr>
      <w:r w:rsidRPr="00EF7E9D">
        <w:rPr>
          <w:rFonts w:ascii="Bell MT" w:hAnsi="Bell MT"/>
          <w:sz w:val="36"/>
          <w:szCs w:val="36"/>
        </w:rPr>
        <w:t>After preprocessing, the dataset was divided into training and testing sets using an 80:20 ratio. Three machine learning models were developed and evaluated:</w:t>
      </w:r>
    </w:p>
    <w:p w14:paraId="0B0FA114" w14:textId="77777777" w:rsidR="00EF7E9D" w:rsidRPr="00EF7E9D" w:rsidRDefault="00EF7E9D" w:rsidP="00EF7E9D">
      <w:pPr>
        <w:numPr>
          <w:ilvl w:val="0"/>
          <w:numId w:val="1"/>
        </w:numPr>
        <w:rPr>
          <w:rFonts w:ascii="Bell MT" w:hAnsi="Bell MT"/>
          <w:sz w:val="36"/>
          <w:szCs w:val="36"/>
        </w:rPr>
      </w:pPr>
      <w:r w:rsidRPr="00EF7E9D">
        <w:rPr>
          <w:rFonts w:ascii="Bell MT" w:hAnsi="Bell MT"/>
          <w:sz w:val="36"/>
          <w:szCs w:val="36"/>
        </w:rPr>
        <w:lastRenderedPageBreak/>
        <w:t>Logistic Regression</w:t>
      </w:r>
    </w:p>
    <w:p w14:paraId="71A33CDA" w14:textId="77777777" w:rsidR="00EF7E9D" w:rsidRPr="00EF7E9D" w:rsidRDefault="00EF7E9D" w:rsidP="00EF7E9D">
      <w:pPr>
        <w:numPr>
          <w:ilvl w:val="0"/>
          <w:numId w:val="1"/>
        </w:numPr>
        <w:rPr>
          <w:rFonts w:ascii="Bell MT" w:hAnsi="Bell MT"/>
          <w:sz w:val="36"/>
          <w:szCs w:val="36"/>
        </w:rPr>
      </w:pPr>
      <w:r w:rsidRPr="00EF7E9D">
        <w:rPr>
          <w:rFonts w:ascii="Bell MT" w:hAnsi="Bell MT"/>
          <w:sz w:val="36"/>
          <w:szCs w:val="36"/>
        </w:rPr>
        <w:t>Random Forest Classifier</w:t>
      </w:r>
    </w:p>
    <w:p w14:paraId="51FEAEB9" w14:textId="4CF59FCF" w:rsidR="008B2B3D" w:rsidRPr="008B2B3D" w:rsidRDefault="00EF7E9D" w:rsidP="008B2B3D">
      <w:pPr>
        <w:numPr>
          <w:ilvl w:val="0"/>
          <w:numId w:val="1"/>
        </w:numPr>
        <w:rPr>
          <w:rFonts w:ascii="Bell MT" w:hAnsi="Bell MT"/>
          <w:sz w:val="36"/>
          <w:szCs w:val="36"/>
        </w:rPr>
      </w:pPr>
      <w:r w:rsidRPr="00EF7E9D">
        <w:rPr>
          <w:rFonts w:ascii="Bell MT" w:hAnsi="Bell MT"/>
          <w:sz w:val="36"/>
          <w:szCs w:val="36"/>
        </w:rPr>
        <w:t>Gradient Boosting Classifier</w:t>
      </w:r>
    </w:p>
    <w:p w14:paraId="4018B1FF" w14:textId="77777777" w:rsidR="00EF7E9D" w:rsidRDefault="00EF7E9D" w:rsidP="00EF7E9D">
      <w:pPr>
        <w:rPr>
          <w:rFonts w:ascii="Bell MT" w:hAnsi="Bell MT"/>
          <w:sz w:val="36"/>
          <w:szCs w:val="36"/>
        </w:rPr>
      </w:pPr>
      <w:r w:rsidRPr="00EF7E9D">
        <w:rPr>
          <w:rFonts w:ascii="Bell MT" w:hAnsi="Bell MT"/>
          <w:sz w:val="36"/>
          <w:szCs w:val="36"/>
        </w:rPr>
        <w:t>The models were compared using Accuracy, Precision, Recall, F1-score, and Confusion Matrix.</w:t>
      </w:r>
    </w:p>
    <w:p w14:paraId="2F28E4D9" w14:textId="77777777" w:rsidR="008B2B3D" w:rsidRPr="008B2B3D" w:rsidRDefault="008B2B3D" w:rsidP="008B2B3D">
      <w:pPr>
        <w:rPr>
          <w:rFonts w:ascii="Bell MT" w:hAnsi="Bell MT"/>
          <w:b/>
          <w:bCs/>
          <w:sz w:val="36"/>
          <w:szCs w:val="36"/>
        </w:rPr>
      </w:pPr>
      <w:r w:rsidRPr="008B2B3D">
        <w:rPr>
          <w:rFonts w:ascii="Bell MT" w:hAnsi="Bell MT"/>
          <w:b/>
          <w:bCs/>
          <w:sz w:val="36"/>
          <w:szCs w:val="36"/>
        </w:rPr>
        <w:t>Machine Learning Models Used</w:t>
      </w:r>
    </w:p>
    <w:p w14:paraId="4EE02C9A" w14:textId="77777777" w:rsidR="008B2B3D" w:rsidRPr="008B2B3D" w:rsidRDefault="008B2B3D" w:rsidP="008B2B3D">
      <w:pPr>
        <w:rPr>
          <w:rFonts w:ascii="Bell MT" w:hAnsi="Bell MT"/>
          <w:b/>
          <w:bCs/>
          <w:sz w:val="36"/>
          <w:szCs w:val="36"/>
        </w:rPr>
      </w:pPr>
      <w:r w:rsidRPr="008B2B3D">
        <w:rPr>
          <w:rFonts w:ascii="Bell MT" w:hAnsi="Bell MT"/>
          <w:b/>
          <w:bCs/>
          <w:sz w:val="36"/>
          <w:szCs w:val="36"/>
        </w:rPr>
        <w:t>1. Logistic Regression</w:t>
      </w:r>
    </w:p>
    <w:p w14:paraId="091BECA3" w14:textId="77777777" w:rsidR="008B2B3D" w:rsidRPr="008B2B3D" w:rsidRDefault="008B2B3D" w:rsidP="008B2B3D">
      <w:pPr>
        <w:rPr>
          <w:rFonts w:ascii="Bell MT" w:hAnsi="Bell MT"/>
          <w:sz w:val="36"/>
          <w:szCs w:val="36"/>
        </w:rPr>
      </w:pPr>
      <w:r w:rsidRPr="008B2B3D">
        <w:rPr>
          <w:rFonts w:ascii="Bell MT" w:hAnsi="Bell MT"/>
          <w:sz w:val="36"/>
          <w:szCs w:val="36"/>
        </w:rPr>
        <w:t>Logistic Regression is a supervised machine learning algorithm used for binary classification problems. It predicts whether an employee is likely to leave or stay by estimating the probability of each outcome. It is simple, efficient, and works well for classification tasks with two possible classes. In this project, Logistic Regression achieved the highest accuracy and was selected as the best-performing model.</w:t>
      </w:r>
    </w:p>
    <w:p w14:paraId="0F51D0C8" w14:textId="77777777" w:rsidR="008B2B3D" w:rsidRPr="008B2B3D" w:rsidRDefault="008B2B3D" w:rsidP="008B2B3D">
      <w:pPr>
        <w:rPr>
          <w:rFonts w:ascii="Bell MT" w:hAnsi="Bell MT"/>
          <w:b/>
          <w:bCs/>
          <w:sz w:val="36"/>
          <w:szCs w:val="36"/>
        </w:rPr>
      </w:pPr>
      <w:r w:rsidRPr="008B2B3D">
        <w:rPr>
          <w:rFonts w:ascii="Bell MT" w:hAnsi="Bell MT"/>
          <w:b/>
          <w:bCs/>
          <w:sz w:val="36"/>
          <w:szCs w:val="36"/>
        </w:rPr>
        <w:t>2. Random Forest Classifier</w:t>
      </w:r>
    </w:p>
    <w:p w14:paraId="50C33889" w14:textId="77777777" w:rsidR="008B2B3D" w:rsidRDefault="008B2B3D" w:rsidP="008B2B3D">
      <w:pPr>
        <w:rPr>
          <w:rFonts w:ascii="Bell MT" w:hAnsi="Bell MT"/>
          <w:sz w:val="36"/>
          <w:szCs w:val="36"/>
        </w:rPr>
      </w:pPr>
      <w:r w:rsidRPr="008B2B3D">
        <w:rPr>
          <w:rFonts w:ascii="Bell MT" w:hAnsi="Bell MT"/>
          <w:sz w:val="36"/>
          <w:szCs w:val="36"/>
        </w:rPr>
        <w:t>Random Forest is an ensemble learning algorithm that combines multiple decision trees to make predictions. Each tree is trained on different subsets of the data, and the final prediction is based on majority voting. It helps reduce overfitting and usually provides stable and reliable predictions. In this project, it produced good overall accuracy but had lower recall for predicting employee attrition.</w:t>
      </w:r>
    </w:p>
    <w:p w14:paraId="36768775" w14:textId="77777777" w:rsidR="008B2B3D" w:rsidRDefault="008B2B3D" w:rsidP="008B2B3D">
      <w:pPr>
        <w:rPr>
          <w:rFonts w:ascii="Bell MT" w:hAnsi="Bell MT"/>
          <w:sz w:val="36"/>
          <w:szCs w:val="36"/>
        </w:rPr>
      </w:pPr>
    </w:p>
    <w:p w14:paraId="72B8B9AD" w14:textId="77777777" w:rsidR="008B2B3D" w:rsidRPr="008B2B3D" w:rsidRDefault="008B2B3D" w:rsidP="008B2B3D">
      <w:pPr>
        <w:rPr>
          <w:rFonts w:ascii="Bell MT" w:hAnsi="Bell MT"/>
          <w:sz w:val="36"/>
          <w:szCs w:val="36"/>
        </w:rPr>
      </w:pPr>
    </w:p>
    <w:p w14:paraId="6C5CBC3B" w14:textId="77777777" w:rsidR="008B2B3D" w:rsidRPr="008B2B3D" w:rsidRDefault="008B2B3D" w:rsidP="008B2B3D">
      <w:pPr>
        <w:rPr>
          <w:rFonts w:ascii="Bell MT" w:hAnsi="Bell MT"/>
          <w:b/>
          <w:bCs/>
          <w:sz w:val="36"/>
          <w:szCs w:val="36"/>
        </w:rPr>
      </w:pPr>
      <w:r w:rsidRPr="008B2B3D">
        <w:rPr>
          <w:rFonts w:ascii="Bell MT" w:hAnsi="Bell MT"/>
          <w:b/>
          <w:bCs/>
          <w:sz w:val="36"/>
          <w:szCs w:val="36"/>
        </w:rPr>
        <w:lastRenderedPageBreak/>
        <w:t>3. Gradient Boosting Classifier</w:t>
      </w:r>
    </w:p>
    <w:p w14:paraId="3CAE02D1" w14:textId="77777777" w:rsidR="008B2B3D" w:rsidRPr="008B2B3D" w:rsidRDefault="008B2B3D" w:rsidP="008B2B3D">
      <w:pPr>
        <w:rPr>
          <w:rFonts w:ascii="Bell MT" w:hAnsi="Bell MT"/>
          <w:sz w:val="36"/>
          <w:szCs w:val="36"/>
        </w:rPr>
      </w:pPr>
      <w:r w:rsidRPr="008B2B3D">
        <w:rPr>
          <w:rFonts w:ascii="Bell MT" w:hAnsi="Bell MT"/>
          <w:sz w:val="36"/>
          <w:szCs w:val="36"/>
        </w:rPr>
        <w:t>Gradient Boosting is another ensemble learning technique that builds decision trees sequentially, with each new tree correcting the errors of the previous one. This approach improves prediction performance by focusing on difficult-to-classify instances. It is a powerful algorithm for classification tasks but may require careful tuning of parameters. In this project, its performance was slightly lower than Logistic Regression.</w:t>
      </w:r>
    </w:p>
    <w:p w14:paraId="6177A9C0" w14:textId="77777777" w:rsidR="008B2B3D" w:rsidRPr="00EF7E9D" w:rsidRDefault="008B2B3D" w:rsidP="00EF7E9D">
      <w:pPr>
        <w:rPr>
          <w:rFonts w:ascii="Bell MT" w:hAnsi="Bell MT"/>
          <w:sz w:val="36"/>
          <w:szCs w:val="36"/>
        </w:rPr>
      </w:pPr>
    </w:p>
    <w:p w14:paraId="0E714DAB" w14:textId="77777777" w:rsidR="00EF7E9D" w:rsidRPr="00EF7E9D" w:rsidRDefault="00EF7E9D" w:rsidP="00EF7E9D">
      <w:pPr>
        <w:rPr>
          <w:rFonts w:ascii="Bell MT" w:hAnsi="Bell MT"/>
          <w:b/>
          <w:bCs/>
          <w:sz w:val="36"/>
          <w:szCs w:val="36"/>
        </w:rPr>
      </w:pPr>
      <w:r w:rsidRPr="00EF7E9D">
        <w:rPr>
          <w:rFonts w:ascii="Bell MT" w:hAnsi="Bell MT"/>
          <w:b/>
          <w:bCs/>
          <w:sz w:val="36"/>
          <w:szCs w:val="36"/>
        </w:rPr>
        <w:t>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1527"/>
      </w:tblGrid>
      <w:tr w:rsidR="00EF7E9D" w:rsidRPr="00EF7E9D" w14:paraId="3B134433" w14:textId="77777777">
        <w:trPr>
          <w:tblHeader/>
          <w:tblCellSpacing w:w="15" w:type="dxa"/>
        </w:trPr>
        <w:tc>
          <w:tcPr>
            <w:tcW w:w="0" w:type="auto"/>
            <w:vAlign w:val="center"/>
            <w:hideMark/>
          </w:tcPr>
          <w:p w14:paraId="2BBD5E48" w14:textId="77777777" w:rsidR="00EF7E9D" w:rsidRPr="00EF7E9D" w:rsidRDefault="00EF7E9D" w:rsidP="00EF7E9D">
            <w:pPr>
              <w:rPr>
                <w:rFonts w:ascii="Bell MT" w:hAnsi="Bell MT"/>
                <w:b/>
                <w:bCs/>
                <w:sz w:val="36"/>
                <w:szCs w:val="36"/>
              </w:rPr>
            </w:pPr>
            <w:r w:rsidRPr="00EF7E9D">
              <w:rPr>
                <w:rFonts w:ascii="Bell MT" w:hAnsi="Bell MT"/>
                <w:b/>
                <w:bCs/>
                <w:sz w:val="36"/>
                <w:szCs w:val="36"/>
              </w:rPr>
              <w:t>Model</w:t>
            </w:r>
          </w:p>
        </w:tc>
        <w:tc>
          <w:tcPr>
            <w:tcW w:w="0" w:type="auto"/>
            <w:vAlign w:val="center"/>
            <w:hideMark/>
          </w:tcPr>
          <w:p w14:paraId="1AD6BCBC" w14:textId="77777777" w:rsidR="00EF7E9D" w:rsidRPr="00EF7E9D" w:rsidRDefault="00EF7E9D" w:rsidP="00EF7E9D">
            <w:pPr>
              <w:rPr>
                <w:rFonts w:ascii="Bell MT" w:hAnsi="Bell MT"/>
                <w:b/>
                <w:bCs/>
                <w:sz w:val="36"/>
                <w:szCs w:val="36"/>
              </w:rPr>
            </w:pPr>
            <w:r w:rsidRPr="00EF7E9D">
              <w:rPr>
                <w:rFonts w:ascii="Bell MT" w:hAnsi="Bell MT"/>
                <w:b/>
                <w:bCs/>
                <w:sz w:val="36"/>
                <w:szCs w:val="36"/>
              </w:rPr>
              <w:t>Accuracy</w:t>
            </w:r>
          </w:p>
        </w:tc>
      </w:tr>
      <w:tr w:rsidR="00EF7E9D" w:rsidRPr="00EF7E9D" w14:paraId="071FE8A6" w14:textId="77777777">
        <w:trPr>
          <w:tblCellSpacing w:w="15" w:type="dxa"/>
        </w:trPr>
        <w:tc>
          <w:tcPr>
            <w:tcW w:w="0" w:type="auto"/>
            <w:vAlign w:val="center"/>
            <w:hideMark/>
          </w:tcPr>
          <w:p w14:paraId="6D2C3270" w14:textId="77777777" w:rsidR="00EF7E9D" w:rsidRPr="00EF7E9D" w:rsidRDefault="00EF7E9D" w:rsidP="00EF7E9D">
            <w:pPr>
              <w:rPr>
                <w:rFonts w:ascii="Bell MT" w:hAnsi="Bell MT"/>
                <w:sz w:val="36"/>
                <w:szCs w:val="36"/>
              </w:rPr>
            </w:pPr>
            <w:r w:rsidRPr="00EF7E9D">
              <w:rPr>
                <w:rFonts w:ascii="Bell MT" w:hAnsi="Bell MT"/>
                <w:sz w:val="36"/>
                <w:szCs w:val="36"/>
              </w:rPr>
              <w:t>Logistic Regression</w:t>
            </w:r>
          </w:p>
        </w:tc>
        <w:tc>
          <w:tcPr>
            <w:tcW w:w="0" w:type="auto"/>
            <w:vAlign w:val="center"/>
            <w:hideMark/>
          </w:tcPr>
          <w:p w14:paraId="5397F1B1" w14:textId="77777777" w:rsidR="00EF7E9D" w:rsidRPr="00EF7E9D" w:rsidRDefault="00EF7E9D" w:rsidP="00EF7E9D">
            <w:pPr>
              <w:rPr>
                <w:rFonts w:ascii="Bell MT" w:hAnsi="Bell MT"/>
                <w:sz w:val="36"/>
                <w:szCs w:val="36"/>
              </w:rPr>
            </w:pPr>
            <w:r w:rsidRPr="00EF7E9D">
              <w:rPr>
                <w:rFonts w:ascii="Bell MT" w:hAnsi="Bell MT"/>
                <w:b/>
                <w:bCs/>
                <w:sz w:val="36"/>
                <w:szCs w:val="36"/>
              </w:rPr>
              <w:t>88.09%</w:t>
            </w:r>
          </w:p>
        </w:tc>
      </w:tr>
      <w:tr w:rsidR="00EF7E9D" w:rsidRPr="00EF7E9D" w14:paraId="49DA3136" w14:textId="77777777">
        <w:trPr>
          <w:tblCellSpacing w:w="15" w:type="dxa"/>
        </w:trPr>
        <w:tc>
          <w:tcPr>
            <w:tcW w:w="0" w:type="auto"/>
            <w:vAlign w:val="center"/>
            <w:hideMark/>
          </w:tcPr>
          <w:p w14:paraId="6E2CD782" w14:textId="77777777" w:rsidR="00EF7E9D" w:rsidRPr="00EF7E9D" w:rsidRDefault="00EF7E9D" w:rsidP="00EF7E9D">
            <w:pPr>
              <w:rPr>
                <w:rFonts w:ascii="Bell MT" w:hAnsi="Bell MT"/>
                <w:sz w:val="36"/>
                <w:szCs w:val="36"/>
              </w:rPr>
            </w:pPr>
            <w:r w:rsidRPr="00EF7E9D">
              <w:rPr>
                <w:rFonts w:ascii="Bell MT" w:hAnsi="Bell MT"/>
                <w:sz w:val="36"/>
                <w:szCs w:val="36"/>
              </w:rPr>
              <w:t>Random Forest</w:t>
            </w:r>
          </w:p>
        </w:tc>
        <w:tc>
          <w:tcPr>
            <w:tcW w:w="0" w:type="auto"/>
            <w:vAlign w:val="center"/>
            <w:hideMark/>
          </w:tcPr>
          <w:p w14:paraId="495480B3" w14:textId="77777777" w:rsidR="00EF7E9D" w:rsidRPr="00EF7E9D" w:rsidRDefault="00EF7E9D" w:rsidP="00EF7E9D">
            <w:pPr>
              <w:rPr>
                <w:rFonts w:ascii="Bell MT" w:hAnsi="Bell MT"/>
                <w:sz w:val="36"/>
                <w:szCs w:val="36"/>
              </w:rPr>
            </w:pPr>
            <w:r w:rsidRPr="00EF7E9D">
              <w:rPr>
                <w:rFonts w:ascii="Bell MT" w:hAnsi="Bell MT"/>
                <w:sz w:val="36"/>
                <w:szCs w:val="36"/>
              </w:rPr>
              <w:t>87.76%</w:t>
            </w:r>
          </w:p>
        </w:tc>
      </w:tr>
      <w:tr w:rsidR="00EF7E9D" w:rsidRPr="00EF7E9D" w14:paraId="5CC1B7B2" w14:textId="77777777">
        <w:trPr>
          <w:tblCellSpacing w:w="15" w:type="dxa"/>
        </w:trPr>
        <w:tc>
          <w:tcPr>
            <w:tcW w:w="0" w:type="auto"/>
            <w:vAlign w:val="center"/>
            <w:hideMark/>
          </w:tcPr>
          <w:p w14:paraId="529ECAD2" w14:textId="77777777" w:rsidR="00EF7E9D" w:rsidRPr="00EF7E9D" w:rsidRDefault="00EF7E9D" w:rsidP="00EF7E9D">
            <w:pPr>
              <w:rPr>
                <w:rFonts w:ascii="Bell MT" w:hAnsi="Bell MT"/>
                <w:sz w:val="36"/>
                <w:szCs w:val="36"/>
              </w:rPr>
            </w:pPr>
            <w:r w:rsidRPr="00EF7E9D">
              <w:rPr>
                <w:rFonts w:ascii="Bell MT" w:hAnsi="Bell MT"/>
                <w:sz w:val="36"/>
                <w:szCs w:val="36"/>
              </w:rPr>
              <w:t>Gradient Boosting</w:t>
            </w:r>
          </w:p>
        </w:tc>
        <w:tc>
          <w:tcPr>
            <w:tcW w:w="0" w:type="auto"/>
            <w:vAlign w:val="center"/>
            <w:hideMark/>
          </w:tcPr>
          <w:p w14:paraId="30D7AAD7" w14:textId="77777777" w:rsidR="00EF7E9D" w:rsidRPr="00EF7E9D" w:rsidRDefault="00EF7E9D" w:rsidP="00EF7E9D">
            <w:pPr>
              <w:rPr>
                <w:rFonts w:ascii="Bell MT" w:hAnsi="Bell MT"/>
                <w:sz w:val="36"/>
                <w:szCs w:val="36"/>
              </w:rPr>
            </w:pPr>
            <w:r w:rsidRPr="00EF7E9D">
              <w:rPr>
                <w:rFonts w:ascii="Bell MT" w:hAnsi="Bell MT"/>
                <w:sz w:val="36"/>
                <w:szCs w:val="36"/>
              </w:rPr>
              <w:t>87.07%</w:t>
            </w:r>
          </w:p>
        </w:tc>
      </w:tr>
    </w:tbl>
    <w:p w14:paraId="0EB10D58" w14:textId="77777777" w:rsidR="00EF7E9D" w:rsidRDefault="00EF7E9D" w:rsidP="00EF7E9D">
      <w:pPr>
        <w:rPr>
          <w:rFonts w:ascii="Bell MT" w:hAnsi="Bell MT"/>
          <w:sz w:val="36"/>
          <w:szCs w:val="36"/>
        </w:rPr>
      </w:pPr>
      <w:r w:rsidRPr="00EF7E9D">
        <w:rPr>
          <w:rFonts w:ascii="Bell MT" w:hAnsi="Bell MT"/>
          <w:sz w:val="36"/>
          <w:szCs w:val="36"/>
        </w:rPr>
        <w:t xml:space="preserve">Among the three models, </w:t>
      </w:r>
      <w:r w:rsidRPr="00EF7E9D">
        <w:rPr>
          <w:rFonts w:ascii="Bell MT" w:hAnsi="Bell MT"/>
          <w:b/>
          <w:bCs/>
          <w:sz w:val="36"/>
          <w:szCs w:val="36"/>
        </w:rPr>
        <w:t>Logistic Regression</w:t>
      </w:r>
      <w:r w:rsidRPr="00EF7E9D">
        <w:rPr>
          <w:rFonts w:ascii="Bell MT" w:hAnsi="Bell MT"/>
          <w:sz w:val="36"/>
          <w:szCs w:val="36"/>
        </w:rPr>
        <w:t xml:space="preserve"> achieved the highest accuracy of </w:t>
      </w:r>
      <w:r w:rsidRPr="00EF7E9D">
        <w:rPr>
          <w:rFonts w:ascii="Bell MT" w:hAnsi="Bell MT"/>
          <w:b/>
          <w:bCs/>
          <w:sz w:val="36"/>
          <w:szCs w:val="36"/>
        </w:rPr>
        <w:t>88.09%</w:t>
      </w:r>
      <w:r w:rsidRPr="00EF7E9D">
        <w:rPr>
          <w:rFonts w:ascii="Bell MT" w:hAnsi="Bell MT"/>
          <w:sz w:val="36"/>
          <w:szCs w:val="36"/>
        </w:rPr>
        <w:t xml:space="preserve"> and also demonstrated the best ability to identify employees likely to leave the organization. Therefore, it was selected as the best-performing model for this project.</w:t>
      </w:r>
    </w:p>
    <w:p w14:paraId="38B1AD79" w14:textId="77777777" w:rsidR="008B2B3D" w:rsidRDefault="008B2B3D" w:rsidP="00EF7E9D">
      <w:pPr>
        <w:rPr>
          <w:rFonts w:ascii="Bell MT" w:hAnsi="Bell MT"/>
          <w:sz w:val="36"/>
          <w:szCs w:val="36"/>
        </w:rPr>
      </w:pPr>
    </w:p>
    <w:p w14:paraId="4FC92039" w14:textId="77777777" w:rsidR="008B2B3D" w:rsidRDefault="008B2B3D" w:rsidP="00EF7E9D">
      <w:pPr>
        <w:rPr>
          <w:rFonts w:ascii="Bell MT" w:hAnsi="Bell MT"/>
          <w:sz w:val="36"/>
          <w:szCs w:val="36"/>
        </w:rPr>
      </w:pPr>
    </w:p>
    <w:p w14:paraId="21F58D44" w14:textId="77777777" w:rsidR="008B2B3D" w:rsidRPr="00EF7E9D" w:rsidRDefault="008B2B3D" w:rsidP="00EF7E9D">
      <w:pPr>
        <w:rPr>
          <w:rFonts w:ascii="Bell MT" w:hAnsi="Bell MT"/>
          <w:sz w:val="36"/>
          <w:szCs w:val="36"/>
        </w:rPr>
      </w:pPr>
    </w:p>
    <w:p w14:paraId="3959AF1A" w14:textId="77777777" w:rsidR="00EF7E9D" w:rsidRPr="00EF7E9D" w:rsidRDefault="00EF7E9D" w:rsidP="00EF7E9D">
      <w:pPr>
        <w:rPr>
          <w:rFonts w:ascii="Bell MT" w:hAnsi="Bell MT"/>
          <w:b/>
          <w:bCs/>
          <w:sz w:val="36"/>
          <w:szCs w:val="36"/>
        </w:rPr>
      </w:pPr>
      <w:r w:rsidRPr="00EF7E9D">
        <w:rPr>
          <w:rFonts w:ascii="Bell MT" w:hAnsi="Bell MT"/>
          <w:b/>
          <w:bCs/>
          <w:sz w:val="36"/>
          <w:szCs w:val="36"/>
        </w:rPr>
        <w:lastRenderedPageBreak/>
        <w:t>Conclusion</w:t>
      </w:r>
    </w:p>
    <w:p w14:paraId="66411AC9" w14:textId="77777777" w:rsidR="00EF7E9D" w:rsidRDefault="00EF7E9D">
      <w:pPr>
        <w:rPr>
          <w:rFonts w:ascii="Bell MT" w:hAnsi="Bell MT"/>
          <w:sz w:val="36"/>
          <w:szCs w:val="36"/>
        </w:rPr>
      </w:pPr>
      <w:r w:rsidRPr="00EF7E9D">
        <w:rPr>
          <w:rFonts w:ascii="Bell MT" w:hAnsi="Bell MT"/>
          <w:sz w:val="36"/>
          <w:szCs w:val="36"/>
        </w:rPr>
        <w:t>This project demonstrates how machine learning can be applied to predict employee attrition and assist organizations in making data-driven HR decisions. By identifying employees who are at a higher risk of leaving, companies can implement effective retention strategies, improve employee satisfaction, and reduce turnover.</w:t>
      </w:r>
    </w:p>
    <w:p w14:paraId="1807F238" w14:textId="6AAD8EF9" w:rsidR="00EF7E9D" w:rsidRPr="00EF7E9D" w:rsidRDefault="00EF7E9D">
      <w:pPr>
        <w:rPr>
          <w:rFonts w:ascii="Bell MT" w:hAnsi="Bell MT"/>
          <w:sz w:val="36"/>
          <w:szCs w:val="36"/>
        </w:rPr>
      </w:pPr>
      <w:r w:rsidRPr="00EF7E9D">
        <w:rPr>
          <w:rFonts w:ascii="Bell MT" w:hAnsi="Bell MT"/>
          <w:sz w:val="36"/>
          <w:szCs w:val="36"/>
        </w:rPr>
        <w:t>Overall, Logistic Regression proved to be the most suitable model for this employee attrition prediction task.</w:t>
      </w:r>
    </w:p>
    <w:sectPr w:rsidR="00EF7E9D" w:rsidRPr="00EF7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10D49"/>
    <w:multiLevelType w:val="multilevel"/>
    <w:tmpl w:val="BC4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94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9D"/>
    <w:rsid w:val="00253DB4"/>
    <w:rsid w:val="008B2B3D"/>
    <w:rsid w:val="00A22B5B"/>
    <w:rsid w:val="00D16295"/>
    <w:rsid w:val="00EF7E9D"/>
    <w:rsid w:val="00F06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ADE3"/>
  <w15:chartTrackingRefBased/>
  <w15:docId w15:val="{58183253-EA60-4C2C-88EB-66907F194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E9D"/>
    <w:rPr>
      <w:rFonts w:eastAsiaTheme="majorEastAsia" w:cstheme="majorBidi"/>
      <w:color w:val="272727" w:themeColor="text1" w:themeTint="D8"/>
    </w:rPr>
  </w:style>
  <w:style w:type="paragraph" w:styleId="Title">
    <w:name w:val="Title"/>
    <w:basedOn w:val="Normal"/>
    <w:next w:val="Normal"/>
    <w:link w:val="TitleChar"/>
    <w:uiPriority w:val="10"/>
    <w:qFormat/>
    <w:rsid w:val="00EF7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E9D"/>
    <w:pPr>
      <w:spacing w:before="160"/>
      <w:jc w:val="center"/>
    </w:pPr>
    <w:rPr>
      <w:i/>
      <w:iCs/>
      <w:color w:val="404040" w:themeColor="text1" w:themeTint="BF"/>
    </w:rPr>
  </w:style>
  <w:style w:type="character" w:customStyle="1" w:styleId="QuoteChar">
    <w:name w:val="Quote Char"/>
    <w:basedOn w:val="DefaultParagraphFont"/>
    <w:link w:val="Quote"/>
    <w:uiPriority w:val="29"/>
    <w:rsid w:val="00EF7E9D"/>
    <w:rPr>
      <w:i/>
      <w:iCs/>
      <w:color w:val="404040" w:themeColor="text1" w:themeTint="BF"/>
    </w:rPr>
  </w:style>
  <w:style w:type="paragraph" w:styleId="ListParagraph">
    <w:name w:val="List Paragraph"/>
    <w:basedOn w:val="Normal"/>
    <w:uiPriority w:val="34"/>
    <w:qFormat/>
    <w:rsid w:val="00EF7E9D"/>
    <w:pPr>
      <w:ind w:left="720"/>
      <w:contextualSpacing/>
    </w:pPr>
  </w:style>
  <w:style w:type="character" w:styleId="IntenseEmphasis">
    <w:name w:val="Intense Emphasis"/>
    <w:basedOn w:val="DefaultParagraphFont"/>
    <w:uiPriority w:val="21"/>
    <w:qFormat/>
    <w:rsid w:val="00EF7E9D"/>
    <w:rPr>
      <w:i/>
      <w:iCs/>
      <w:color w:val="2F5496" w:themeColor="accent1" w:themeShade="BF"/>
    </w:rPr>
  </w:style>
  <w:style w:type="paragraph" w:styleId="IntenseQuote">
    <w:name w:val="Intense Quote"/>
    <w:basedOn w:val="Normal"/>
    <w:next w:val="Normal"/>
    <w:link w:val="IntenseQuoteChar"/>
    <w:uiPriority w:val="30"/>
    <w:qFormat/>
    <w:rsid w:val="00EF7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E9D"/>
    <w:rPr>
      <w:i/>
      <w:iCs/>
      <w:color w:val="2F5496" w:themeColor="accent1" w:themeShade="BF"/>
    </w:rPr>
  </w:style>
  <w:style w:type="character" w:styleId="IntenseReference">
    <w:name w:val="Intense Reference"/>
    <w:basedOn w:val="DefaultParagraphFont"/>
    <w:uiPriority w:val="32"/>
    <w:qFormat/>
    <w:rsid w:val="00EF7E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KOTA VENKATA LAKSHMI SAI VARSHA</dc:creator>
  <cp:keywords/>
  <dc:description/>
  <cp:lastModifiedBy>KOTA VENKATA LAKSHMI SAI VARSHA</cp:lastModifiedBy>
  <cp:revision>3</cp:revision>
  <dcterms:created xsi:type="dcterms:W3CDTF">2026-06-30T16:43:00Z</dcterms:created>
  <dcterms:modified xsi:type="dcterms:W3CDTF">2026-06-30T16:54:00Z</dcterms:modified>
</cp:coreProperties>
</file>