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FE5" w:rsidRPr="0074489C" w:rsidRDefault="00A07578">
      <w:pPr>
        <w:rPr>
          <w:rFonts w:asciiTheme="majorHAnsi" w:hAnsiTheme="majorHAnsi"/>
          <w:b/>
          <w:sz w:val="44"/>
          <w:szCs w:val="44"/>
        </w:rPr>
      </w:pPr>
      <w:r w:rsidRPr="0074489C">
        <w:rPr>
          <w:rFonts w:asciiTheme="majorHAnsi" w:hAnsiTheme="majorHAnsi"/>
          <w:b/>
          <w:sz w:val="44"/>
          <w:szCs w:val="44"/>
        </w:rPr>
        <w:t>Project Report</w:t>
      </w:r>
    </w:p>
    <w:p w:rsidR="00A07578" w:rsidRPr="00A07578" w:rsidRDefault="00A07578">
      <w:pPr>
        <w:rPr>
          <w:rFonts w:cstheme="minorHAnsi"/>
          <w:sz w:val="28"/>
          <w:szCs w:val="28"/>
        </w:rPr>
      </w:pPr>
    </w:p>
    <w:p w:rsidR="00A07578" w:rsidRPr="00FE1430" w:rsidRDefault="00A07578">
      <w:pPr>
        <w:rPr>
          <w:rFonts w:asciiTheme="majorHAnsi" w:hAnsiTheme="majorHAnsi" w:cs="Arial"/>
          <w:b/>
          <w:bCs/>
          <w:color w:val="2E4053"/>
          <w:sz w:val="44"/>
          <w:szCs w:val="44"/>
        </w:rPr>
      </w:pPr>
      <w:r w:rsidRPr="00FE1430">
        <w:rPr>
          <w:rFonts w:asciiTheme="majorHAnsi" w:hAnsiTheme="majorHAnsi" w:cs="Arial"/>
          <w:b/>
          <w:bCs/>
          <w:color w:val="2E4053"/>
          <w:sz w:val="44"/>
          <w:szCs w:val="44"/>
        </w:rPr>
        <w:t>Title Page</w:t>
      </w:r>
    </w:p>
    <w:p w:rsidR="004745E3" w:rsidRPr="00EB0BE5" w:rsidRDefault="00FE1430" w:rsidP="004745E3">
      <w:pPr>
        <w:rPr>
          <w:rFonts w:asciiTheme="majorHAnsi" w:hAnsiTheme="majorHAnsi" w:cs="Arial"/>
          <w:b/>
          <w:bCs/>
          <w:color w:val="2E4053"/>
          <w:sz w:val="44"/>
          <w:szCs w:val="44"/>
        </w:rPr>
      </w:pPr>
      <w:r>
        <w:rPr>
          <w:rFonts w:cstheme="minorHAnsi"/>
          <w:color w:val="202124"/>
          <w:sz w:val="28"/>
          <w:szCs w:val="28"/>
          <w:shd w:val="clear" w:color="auto" w:fill="FFFFFF"/>
        </w:rPr>
        <w:t>Project_name:-</w:t>
      </w:r>
      <w:r w:rsidR="004745E3" w:rsidRPr="004745E3">
        <w:rPr>
          <w:rFonts w:cstheme="minorHAnsi"/>
          <w:b/>
          <w:bCs/>
          <w:color w:val="2E4053"/>
          <w:sz w:val="28"/>
          <w:szCs w:val="28"/>
        </w:rPr>
        <w:t xml:space="preserve"> </w:t>
      </w:r>
      <w:r w:rsidR="004745E3" w:rsidRPr="00EB0BE5">
        <w:rPr>
          <w:rFonts w:cstheme="minorHAnsi"/>
          <w:b/>
          <w:bCs/>
          <w:color w:val="2E4053"/>
          <w:sz w:val="28"/>
          <w:szCs w:val="28"/>
        </w:rPr>
        <w:t>Exploratory Data Analysis on Drugs, Side Effects, and Medical Condition</w:t>
      </w:r>
    </w:p>
    <w:p w:rsidR="00A07578" w:rsidRDefault="00FE1430">
      <w:pPr>
        <w:rPr>
          <w:rFonts w:cstheme="minorHAnsi"/>
          <w:color w:val="202124"/>
          <w:sz w:val="28"/>
          <w:szCs w:val="28"/>
          <w:shd w:val="clear" w:color="auto" w:fill="FFFFFF"/>
        </w:rPr>
      </w:pPr>
      <w:r>
        <w:rPr>
          <w:rFonts w:cstheme="minorHAnsi"/>
          <w:color w:val="202124"/>
          <w:sz w:val="28"/>
          <w:szCs w:val="28"/>
          <w:shd w:val="clear" w:color="auto" w:fill="FFFFFF"/>
        </w:rPr>
        <w:t>Name:-Varsha Dudhat</w:t>
      </w:r>
      <w:r w:rsidR="00A07578" w:rsidRPr="00FE1430">
        <w:rPr>
          <w:rFonts w:cstheme="minorHAnsi"/>
          <w:color w:val="202124"/>
          <w:sz w:val="28"/>
          <w:szCs w:val="28"/>
          <w:shd w:val="clear" w:color="auto" w:fill="FFFFFF"/>
        </w:rPr>
        <w:t xml:space="preserve"> </w:t>
      </w:r>
    </w:p>
    <w:p w:rsidR="00FE1430" w:rsidRPr="00FE1430" w:rsidRDefault="00FE1430">
      <w:pPr>
        <w:rPr>
          <w:rFonts w:cstheme="minorHAnsi"/>
          <w:color w:val="202124"/>
          <w:sz w:val="28"/>
          <w:szCs w:val="28"/>
          <w:shd w:val="clear" w:color="auto" w:fill="FFFFFF"/>
        </w:rPr>
      </w:pPr>
      <w:r w:rsidRPr="00FE1430">
        <w:rPr>
          <w:rFonts w:cstheme="minorHAnsi"/>
          <w:sz w:val="28"/>
          <w:szCs w:val="28"/>
        </w:rPr>
        <w:t>Organization</w:t>
      </w:r>
      <w:r>
        <w:rPr>
          <w:rFonts w:cstheme="minorHAnsi"/>
          <w:sz w:val="28"/>
          <w:szCs w:val="28"/>
        </w:rPr>
        <w:t>:-</w:t>
      </w:r>
      <w:r w:rsidRPr="00FE1430">
        <w:rPr>
          <w:rStyle w:val="Strong"/>
          <w:rFonts w:ascii="Verdana" w:hAnsi="Verdana"/>
          <w:color w:val="222222"/>
          <w:sz w:val="18"/>
          <w:szCs w:val="18"/>
          <w:shd w:val="clear" w:color="auto" w:fill="FFFFFF"/>
        </w:rPr>
        <w:t xml:space="preserve"> </w:t>
      </w:r>
      <w:r>
        <w:rPr>
          <w:rStyle w:val="Strong"/>
          <w:rFonts w:ascii="Verdana" w:hAnsi="Verdana"/>
          <w:color w:val="222222"/>
          <w:sz w:val="18"/>
          <w:szCs w:val="18"/>
          <w:shd w:val="clear" w:color="auto" w:fill="FFFFFF"/>
        </w:rPr>
        <w:t>Unified Mentor pvt.ltd</w:t>
      </w:r>
    </w:p>
    <w:p w:rsidR="00EB0BE5" w:rsidRPr="00EB0BE5" w:rsidRDefault="00EB0BE5" w:rsidP="00EB0BE5">
      <w:pPr>
        <w:rPr>
          <w:rFonts w:asciiTheme="majorHAnsi" w:hAnsiTheme="majorHAnsi" w:cs="Arial"/>
          <w:b/>
          <w:bCs/>
          <w:color w:val="2E4053"/>
          <w:sz w:val="44"/>
          <w:szCs w:val="44"/>
        </w:rPr>
      </w:pPr>
      <w:r w:rsidRPr="00EB0BE5">
        <w:rPr>
          <w:rFonts w:asciiTheme="majorHAnsi" w:hAnsiTheme="majorHAnsi" w:cs="Arial"/>
          <w:b/>
          <w:bCs/>
          <w:color w:val="2E4053"/>
          <w:sz w:val="44"/>
          <w:szCs w:val="44"/>
        </w:rPr>
        <w:t>1. Objective</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The goal is to analyze the relationships between drugs, their side effects, and the</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medical conditions they treat, as well as to explore the ratings and reviews</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associated with these drugs.</w:t>
      </w:r>
    </w:p>
    <w:p w:rsidR="00EB0BE5" w:rsidRPr="00EB0BE5" w:rsidRDefault="00EB0BE5" w:rsidP="00EB0BE5">
      <w:pPr>
        <w:rPr>
          <w:rFonts w:asciiTheme="majorHAnsi" w:hAnsiTheme="majorHAnsi" w:cs="Arial"/>
          <w:b/>
          <w:bCs/>
          <w:color w:val="2E4053"/>
          <w:sz w:val="44"/>
          <w:szCs w:val="44"/>
        </w:rPr>
      </w:pPr>
      <w:r w:rsidRPr="00EB0BE5">
        <w:rPr>
          <w:rFonts w:asciiTheme="majorHAnsi" w:hAnsiTheme="majorHAnsi" w:cs="Arial"/>
          <w:b/>
          <w:bCs/>
          <w:color w:val="2E4053"/>
          <w:sz w:val="44"/>
          <w:szCs w:val="44"/>
        </w:rPr>
        <w:t>2. Dataset Overview</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The dataset contains the following columns:</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drug_name: Name of the drug.</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medical_condition: The condition the drug is used to treat.</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side_effects: Common side effects of the drug.</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generic_name: The generic name of the drug.</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drug_classes: The class of the drug (e.g., antibiotic, antihistamine).</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brand_names: Brand names under which the drug is sold.</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activity: The activity of the drug (e.g., active, inactive).</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lastRenderedPageBreak/>
        <w:t>● rx_otc: Indicates if the drug is prescription (Rx) or over-the-counter (OTC).</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pregnancy_category: The drug's pregnancy risk category.</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csa: Controlled Substances Act schedule, if applicable.</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alcohol: Interactions with alcohol.</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related_drugs: Other drugs related to the primary drug.</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medical_condition_description: A brief description of the medical</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condition.</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rating: Average user rating of the drug.</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no_of_reviews: Number of user reviews.</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drug_link: URL link to more information about the drug.</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 medical_condition_url: URL link to more information about the medical</w:t>
      </w:r>
    </w:p>
    <w:p w:rsidR="00EB0BE5" w:rsidRPr="00EB0BE5" w:rsidRDefault="00EB0BE5" w:rsidP="00EB0BE5">
      <w:pPr>
        <w:rPr>
          <w:rFonts w:cstheme="minorHAnsi"/>
          <w:b/>
          <w:bCs/>
          <w:color w:val="2E4053"/>
          <w:sz w:val="28"/>
          <w:szCs w:val="28"/>
        </w:rPr>
      </w:pPr>
      <w:r w:rsidRPr="00EB0BE5">
        <w:rPr>
          <w:rFonts w:cstheme="minorHAnsi"/>
          <w:b/>
          <w:bCs/>
          <w:color w:val="2E4053"/>
          <w:sz w:val="28"/>
          <w:szCs w:val="28"/>
        </w:rPr>
        <w:t>condition.</w:t>
      </w:r>
    </w:p>
    <w:p w:rsidR="004745E3" w:rsidRDefault="004745E3">
      <w:pPr>
        <w:rPr>
          <w:rFonts w:asciiTheme="majorHAnsi" w:hAnsiTheme="majorHAnsi" w:cs="Arial"/>
          <w:b/>
          <w:bCs/>
          <w:color w:val="2E4053"/>
          <w:sz w:val="44"/>
          <w:szCs w:val="44"/>
        </w:rPr>
      </w:pPr>
    </w:p>
    <w:p w:rsidR="007E790D" w:rsidRPr="007E790D" w:rsidRDefault="00EB0BE5" w:rsidP="007E790D">
      <w:pPr>
        <w:autoSpaceDE w:val="0"/>
        <w:autoSpaceDN w:val="0"/>
        <w:adjustRightInd w:val="0"/>
        <w:spacing w:after="0" w:line="240" w:lineRule="auto"/>
        <w:rPr>
          <w:rFonts w:cstheme="minorHAnsi"/>
          <w:sz w:val="28"/>
          <w:szCs w:val="28"/>
        </w:rPr>
      </w:pPr>
      <w:r w:rsidRPr="007E790D">
        <w:rPr>
          <w:rFonts w:cstheme="minorHAnsi"/>
          <w:bCs/>
          <w:color w:val="2E4053"/>
          <w:sz w:val="28"/>
          <w:szCs w:val="28"/>
        </w:rPr>
        <w:t xml:space="preserve">Data is having </w:t>
      </w:r>
      <w:r w:rsidR="0002556A" w:rsidRPr="007E790D">
        <w:rPr>
          <w:rFonts w:cstheme="minorHAnsi"/>
          <w:bCs/>
          <w:color w:val="2E4053"/>
          <w:sz w:val="28"/>
          <w:szCs w:val="28"/>
        </w:rPr>
        <w:t>2931 raw</w:t>
      </w:r>
      <w:r w:rsidR="007E790D" w:rsidRPr="007E790D">
        <w:rPr>
          <w:rFonts w:cstheme="minorHAnsi"/>
          <w:bCs/>
          <w:color w:val="2E4053"/>
          <w:sz w:val="28"/>
          <w:szCs w:val="28"/>
        </w:rPr>
        <w:t xml:space="preserve"> and 17 columns with </w:t>
      </w:r>
      <w:r w:rsidR="007E790D" w:rsidRPr="007E790D">
        <w:rPr>
          <w:rFonts w:cstheme="minorHAnsi"/>
          <w:sz w:val="28"/>
          <w:szCs w:val="28"/>
        </w:rPr>
        <w:t>key variables</w:t>
      </w:r>
    </w:p>
    <w:p w:rsidR="00EB0BE5" w:rsidRDefault="007E790D" w:rsidP="007E790D">
      <w:pPr>
        <w:autoSpaceDE w:val="0"/>
        <w:autoSpaceDN w:val="0"/>
        <w:adjustRightInd w:val="0"/>
        <w:spacing w:after="0" w:line="240" w:lineRule="auto"/>
        <w:rPr>
          <w:rFonts w:cstheme="minorHAnsi"/>
          <w:sz w:val="28"/>
          <w:szCs w:val="28"/>
        </w:rPr>
      </w:pPr>
      <w:r w:rsidRPr="007E790D">
        <w:rPr>
          <w:rFonts w:cstheme="minorHAnsi"/>
          <w:sz w:val="28"/>
          <w:szCs w:val="28"/>
        </w:rPr>
        <w:t xml:space="preserve">(drug_name, medical_condition, side_effect) data is having </w:t>
      </w:r>
      <w:r w:rsidR="00EB0BE5" w:rsidRPr="007E790D">
        <w:rPr>
          <w:rFonts w:cstheme="minorHAnsi"/>
          <w:bCs/>
          <w:color w:val="2E4053"/>
          <w:sz w:val="28"/>
          <w:szCs w:val="28"/>
        </w:rPr>
        <w:t>around 14 % data is missing .major missing colums is rating , review ,alcohol and related durg columns</w:t>
      </w:r>
      <w:r w:rsidR="0002556A" w:rsidRPr="007E790D">
        <w:rPr>
          <w:rFonts w:cstheme="minorHAnsi"/>
          <w:bCs/>
          <w:color w:val="2E4053"/>
          <w:sz w:val="28"/>
          <w:szCs w:val="28"/>
        </w:rPr>
        <w:t>.</w:t>
      </w:r>
      <w:r w:rsidR="0002556A" w:rsidRPr="007E790D">
        <w:rPr>
          <w:rFonts w:cstheme="minorHAnsi"/>
          <w:sz w:val="28"/>
          <w:szCs w:val="28"/>
        </w:rPr>
        <w:t xml:space="preserve"> </w:t>
      </w:r>
    </w:p>
    <w:p w:rsidR="007E790D" w:rsidRDefault="007E790D" w:rsidP="007E790D">
      <w:pPr>
        <w:autoSpaceDE w:val="0"/>
        <w:autoSpaceDN w:val="0"/>
        <w:adjustRightInd w:val="0"/>
        <w:spacing w:after="0" w:line="240" w:lineRule="auto"/>
        <w:rPr>
          <w:rFonts w:cstheme="minorHAnsi"/>
          <w:sz w:val="28"/>
          <w:szCs w:val="28"/>
        </w:rPr>
      </w:pPr>
    </w:p>
    <w:p w:rsidR="007E790D" w:rsidRDefault="007E790D" w:rsidP="007E790D">
      <w:pPr>
        <w:autoSpaceDE w:val="0"/>
        <w:autoSpaceDN w:val="0"/>
        <w:adjustRightInd w:val="0"/>
        <w:spacing w:after="0" w:line="240" w:lineRule="auto"/>
        <w:rPr>
          <w:rFonts w:ascii="Arial" w:hAnsi="Arial" w:cs="Arial"/>
          <w:b/>
          <w:bCs/>
          <w:color w:val="2E4053"/>
          <w:sz w:val="32"/>
          <w:szCs w:val="32"/>
        </w:rPr>
      </w:pPr>
    </w:p>
    <w:p w:rsidR="007E790D" w:rsidRDefault="007E790D" w:rsidP="007E790D">
      <w:pPr>
        <w:autoSpaceDE w:val="0"/>
        <w:autoSpaceDN w:val="0"/>
        <w:adjustRightInd w:val="0"/>
        <w:spacing w:after="0" w:line="240" w:lineRule="auto"/>
        <w:rPr>
          <w:rFonts w:ascii="Arial" w:hAnsi="Arial" w:cs="Arial"/>
          <w:b/>
          <w:bCs/>
          <w:color w:val="2E4053"/>
          <w:sz w:val="32"/>
          <w:szCs w:val="32"/>
        </w:rPr>
      </w:pPr>
    </w:p>
    <w:p w:rsidR="007E790D" w:rsidRDefault="007E790D" w:rsidP="007E790D">
      <w:pPr>
        <w:autoSpaceDE w:val="0"/>
        <w:autoSpaceDN w:val="0"/>
        <w:adjustRightInd w:val="0"/>
        <w:spacing w:after="0" w:line="240" w:lineRule="auto"/>
        <w:rPr>
          <w:rFonts w:ascii="Arial" w:hAnsi="Arial" w:cs="Arial"/>
          <w:b/>
          <w:bCs/>
          <w:color w:val="2E4053"/>
          <w:sz w:val="32"/>
          <w:szCs w:val="32"/>
        </w:rPr>
      </w:pPr>
      <w:r>
        <w:rPr>
          <w:rFonts w:ascii="Arial" w:hAnsi="Arial" w:cs="Arial"/>
          <w:b/>
          <w:bCs/>
          <w:color w:val="2E4053"/>
          <w:sz w:val="32"/>
          <w:szCs w:val="32"/>
        </w:rPr>
        <w:t>Data Cleaning &amp; Preprocessing</w:t>
      </w:r>
    </w:p>
    <w:p w:rsidR="007E790D" w:rsidRDefault="007E790D" w:rsidP="007E790D">
      <w:pPr>
        <w:autoSpaceDE w:val="0"/>
        <w:autoSpaceDN w:val="0"/>
        <w:adjustRightInd w:val="0"/>
        <w:spacing w:after="0" w:line="240" w:lineRule="auto"/>
        <w:rPr>
          <w:rFonts w:ascii="Arial" w:hAnsi="Arial" w:cs="Arial"/>
          <w:b/>
          <w:bCs/>
          <w:color w:val="2E4053"/>
          <w:sz w:val="32"/>
          <w:szCs w:val="32"/>
        </w:rPr>
      </w:pPr>
    </w:p>
    <w:p w:rsidR="007E790D" w:rsidRPr="007E790D" w:rsidRDefault="007E790D" w:rsidP="007E790D">
      <w:pPr>
        <w:autoSpaceDE w:val="0"/>
        <w:autoSpaceDN w:val="0"/>
        <w:adjustRightInd w:val="0"/>
        <w:spacing w:after="0" w:line="240" w:lineRule="auto"/>
        <w:rPr>
          <w:rFonts w:cstheme="minorHAnsi"/>
          <w:sz w:val="28"/>
          <w:szCs w:val="28"/>
        </w:rPr>
      </w:pPr>
      <w:r w:rsidRPr="007E790D">
        <w:rPr>
          <w:rFonts w:cstheme="minorHAnsi"/>
          <w:bCs/>
          <w:color w:val="2E4053"/>
          <w:sz w:val="28"/>
          <w:szCs w:val="28"/>
        </w:rPr>
        <w:t xml:space="preserve"> Filling category columns with “unknowen” and numeric data with “-1” .  for easily identify missing data for the analysis with out miss leaning In analysis. All columns structure is good rathet than side effect </w:t>
      </w:r>
      <w:r>
        <w:rPr>
          <w:rFonts w:cstheme="minorHAnsi"/>
          <w:bCs/>
          <w:color w:val="2E4053"/>
          <w:sz w:val="28"/>
          <w:szCs w:val="28"/>
        </w:rPr>
        <w:t xml:space="preserve">done on it </w:t>
      </w:r>
      <w:r w:rsidRPr="007E790D">
        <w:rPr>
          <w:rFonts w:cstheme="minorHAnsi"/>
          <w:sz w:val="28"/>
          <w:szCs w:val="28"/>
        </w:rPr>
        <w:t>text normalization, handling of synonyms, removal of invalid entries and preparation for statistical analysis.</w:t>
      </w:r>
    </w:p>
    <w:p w:rsidR="007E790D" w:rsidRDefault="007E790D" w:rsidP="007E790D">
      <w:pPr>
        <w:autoSpaceDE w:val="0"/>
        <w:autoSpaceDN w:val="0"/>
        <w:adjustRightInd w:val="0"/>
        <w:spacing w:after="0" w:line="240" w:lineRule="auto"/>
        <w:rPr>
          <w:rFonts w:ascii="Arial" w:hAnsi="Arial" w:cs="Arial"/>
          <w:b/>
          <w:bCs/>
          <w:color w:val="2E4053"/>
          <w:sz w:val="32"/>
          <w:szCs w:val="32"/>
        </w:rPr>
      </w:pPr>
    </w:p>
    <w:p w:rsidR="007E790D" w:rsidRDefault="007E790D" w:rsidP="007E790D">
      <w:pPr>
        <w:autoSpaceDE w:val="0"/>
        <w:autoSpaceDN w:val="0"/>
        <w:adjustRightInd w:val="0"/>
        <w:spacing w:after="0" w:line="240" w:lineRule="auto"/>
        <w:rPr>
          <w:rFonts w:asciiTheme="majorHAnsi" w:hAnsiTheme="majorHAnsi" w:cs="Arial"/>
          <w:b/>
          <w:bCs/>
          <w:color w:val="2E4053"/>
          <w:sz w:val="44"/>
          <w:szCs w:val="44"/>
        </w:rPr>
      </w:pPr>
      <w:r w:rsidRPr="004745E3">
        <w:rPr>
          <w:rFonts w:asciiTheme="majorHAnsi" w:hAnsiTheme="majorHAnsi" w:cs="Arial"/>
          <w:b/>
          <w:bCs/>
          <w:color w:val="2E4053"/>
          <w:sz w:val="44"/>
          <w:szCs w:val="44"/>
        </w:rPr>
        <w:lastRenderedPageBreak/>
        <w:t>Exploratory Data Analysis (EDA)</w:t>
      </w:r>
    </w:p>
    <w:p w:rsidR="004745E3" w:rsidRPr="004745E3" w:rsidRDefault="004745E3" w:rsidP="007E790D">
      <w:pPr>
        <w:autoSpaceDE w:val="0"/>
        <w:autoSpaceDN w:val="0"/>
        <w:adjustRightInd w:val="0"/>
        <w:spacing w:after="0" w:line="240" w:lineRule="auto"/>
        <w:rPr>
          <w:rFonts w:asciiTheme="majorHAnsi" w:hAnsiTheme="majorHAnsi" w:cs="Arial"/>
          <w:b/>
          <w:bCs/>
          <w:color w:val="2E4053"/>
          <w:sz w:val="44"/>
          <w:szCs w:val="44"/>
        </w:rPr>
      </w:pPr>
    </w:p>
    <w:p w:rsidR="004745E3" w:rsidRPr="004745E3" w:rsidRDefault="004745E3" w:rsidP="007E790D">
      <w:pPr>
        <w:autoSpaceDE w:val="0"/>
        <w:autoSpaceDN w:val="0"/>
        <w:adjustRightInd w:val="0"/>
        <w:spacing w:after="0" w:line="240" w:lineRule="auto"/>
        <w:rPr>
          <w:rFonts w:asciiTheme="majorHAnsi" w:hAnsiTheme="majorHAnsi" w:cstheme="minorHAnsi"/>
          <w:b/>
          <w:bCs/>
          <w:color w:val="2E4053"/>
          <w:sz w:val="44"/>
          <w:szCs w:val="44"/>
        </w:rPr>
      </w:pPr>
      <w:r w:rsidRPr="004745E3">
        <w:rPr>
          <w:rFonts w:asciiTheme="majorHAnsi" w:hAnsiTheme="majorHAnsi" w:cstheme="minorHAnsi"/>
          <w:b/>
          <w:bCs/>
          <w:color w:val="2E4053"/>
          <w:sz w:val="44"/>
          <w:szCs w:val="44"/>
        </w:rPr>
        <w:t>Top 10 side effect of drug</w:t>
      </w:r>
    </w:p>
    <w:p w:rsidR="00884172" w:rsidRDefault="00884172" w:rsidP="007E790D">
      <w:pPr>
        <w:autoSpaceDE w:val="0"/>
        <w:autoSpaceDN w:val="0"/>
        <w:adjustRightInd w:val="0"/>
        <w:spacing w:after="0" w:line="240" w:lineRule="auto"/>
        <w:rPr>
          <w:rFonts w:ascii="Arial" w:hAnsi="Arial" w:cs="Arial"/>
          <w:b/>
          <w:bCs/>
          <w:color w:val="2E4053"/>
          <w:sz w:val="32"/>
          <w:szCs w:val="32"/>
        </w:rPr>
      </w:pPr>
    </w:p>
    <w:p w:rsidR="007E790D" w:rsidRDefault="00884172" w:rsidP="007E790D">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5943600" cy="34804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480472"/>
                    </a:xfrm>
                    <a:prstGeom prst="rect">
                      <a:avLst/>
                    </a:prstGeom>
                    <a:noFill/>
                    <a:ln w="9525">
                      <a:noFill/>
                      <a:miter lim="800000"/>
                      <a:headEnd/>
                      <a:tailEnd/>
                    </a:ln>
                  </pic:spPr>
                </pic:pic>
              </a:graphicData>
            </a:graphic>
          </wp:inline>
        </w:drawing>
      </w:r>
    </w:p>
    <w:p w:rsidR="004745E3" w:rsidRDefault="004745E3" w:rsidP="007E790D">
      <w:pPr>
        <w:autoSpaceDE w:val="0"/>
        <w:autoSpaceDN w:val="0"/>
        <w:adjustRightInd w:val="0"/>
        <w:spacing w:after="0" w:line="240" w:lineRule="auto"/>
        <w:rPr>
          <w:rFonts w:cstheme="minorHAnsi"/>
          <w:sz w:val="28"/>
          <w:szCs w:val="28"/>
        </w:rPr>
      </w:pPr>
    </w:p>
    <w:p w:rsidR="004745E3" w:rsidRDefault="00884172" w:rsidP="007E790D">
      <w:pPr>
        <w:autoSpaceDE w:val="0"/>
        <w:autoSpaceDN w:val="0"/>
        <w:adjustRightInd w:val="0"/>
        <w:spacing w:after="0" w:line="240" w:lineRule="auto"/>
        <w:rPr>
          <w:rFonts w:cstheme="minorHAnsi"/>
          <w:sz w:val="28"/>
          <w:szCs w:val="28"/>
        </w:rPr>
      </w:pPr>
      <w:r>
        <w:rPr>
          <w:rFonts w:cstheme="minorHAnsi"/>
          <w:sz w:val="28"/>
          <w:szCs w:val="28"/>
        </w:rPr>
        <w:t xml:space="preserve"> </w:t>
      </w:r>
      <w:r w:rsidR="00F222B2">
        <w:t>The most common side effects reported for this drug are swelling of the throat, lips, or tongue; hives; facial swelling; nausea; vomiting; itching; difficulty breathing; and dizziness.</w:t>
      </w: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sz w:val="28"/>
          <w:szCs w:val="28"/>
        </w:rPr>
      </w:pPr>
    </w:p>
    <w:p w:rsidR="004745E3" w:rsidRPr="004745E3" w:rsidRDefault="004745E3" w:rsidP="007E790D">
      <w:pPr>
        <w:autoSpaceDE w:val="0"/>
        <w:autoSpaceDN w:val="0"/>
        <w:adjustRightInd w:val="0"/>
        <w:spacing w:after="0" w:line="240" w:lineRule="auto"/>
        <w:rPr>
          <w:rFonts w:cstheme="minorHAnsi"/>
          <w:b/>
          <w:sz w:val="44"/>
          <w:szCs w:val="44"/>
        </w:rPr>
      </w:pPr>
      <w:r w:rsidRPr="004745E3">
        <w:rPr>
          <w:rFonts w:cstheme="minorHAnsi"/>
          <w:b/>
          <w:sz w:val="44"/>
          <w:szCs w:val="44"/>
        </w:rPr>
        <w:t>Histogram of rating</w:t>
      </w:r>
    </w:p>
    <w:p w:rsidR="00884172" w:rsidRDefault="00884172" w:rsidP="007E790D">
      <w:pPr>
        <w:autoSpaceDE w:val="0"/>
        <w:autoSpaceDN w:val="0"/>
        <w:adjustRightInd w:val="0"/>
        <w:spacing w:after="0" w:line="240" w:lineRule="auto"/>
        <w:rPr>
          <w:rFonts w:cstheme="minorHAnsi"/>
          <w:sz w:val="28"/>
          <w:szCs w:val="28"/>
        </w:rPr>
      </w:pPr>
      <w:r>
        <w:rPr>
          <w:rFonts w:cstheme="minorHAnsi"/>
          <w:noProof/>
          <w:sz w:val="28"/>
          <w:szCs w:val="28"/>
        </w:rPr>
        <w:lastRenderedPageBreak/>
        <w:drawing>
          <wp:inline distT="0" distB="0" distL="0" distR="0">
            <wp:extent cx="5943600" cy="36898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689812"/>
                    </a:xfrm>
                    <a:prstGeom prst="rect">
                      <a:avLst/>
                    </a:prstGeom>
                    <a:noFill/>
                    <a:ln w="9525">
                      <a:noFill/>
                      <a:miter lim="800000"/>
                      <a:headEnd/>
                      <a:tailEnd/>
                    </a:ln>
                  </pic:spPr>
                </pic:pic>
              </a:graphicData>
            </a:graphic>
          </wp:inline>
        </w:drawing>
      </w:r>
    </w:p>
    <w:p w:rsidR="005F70A1" w:rsidRDefault="005F70A1" w:rsidP="007E790D">
      <w:pPr>
        <w:autoSpaceDE w:val="0"/>
        <w:autoSpaceDN w:val="0"/>
        <w:adjustRightInd w:val="0"/>
        <w:spacing w:after="0" w:line="240" w:lineRule="auto"/>
        <w:rPr>
          <w:rFonts w:cstheme="minorHAnsi"/>
          <w:color w:val="1F1F1F"/>
          <w:sz w:val="28"/>
          <w:szCs w:val="28"/>
          <w:shd w:val="clear" w:color="auto" w:fill="FFFFFF"/>
        </w:rPr>
      </w:pPr>
      <w:r w:rsidRPr="004745E3">
        <w:rPr>
          <w:rFonts w:cstheme="minorHAnsi"/>
          <w:color w:val="1F1F1F"/>
          <w:sz w:val="28"/>
          <w:szCs w:val="28"/>
          <w:shd w:val="clear" w:color="auto" w:fill="FFFFFF"/>
        </w:rPr>
        <w:t>The distribution of drug ratings is positively right skewed, indicating that most users reported high satisfaction (ratings 6–10), while lower or zero ratings may reflect user dissatisfaction or imputed values from missing data handling.</w:t>
      </w:r>
    </w:p>
    <w:p w:rsidR="004745E3" w:rsidRDefault="004745E3" w:rsidP="007E790D">
      <w:pPr>
        <w:autoSpaceDE w:val="0"/>
        <w:autoSpaceDN w:val="0"/>
        <w:adjustRightInd w:val="0"/>
        <w:spacing w:after="0" w:line="240" w:lineRule="auto"/>
        <w:rPr>
          <w:rFonts w:cstheme="minorHAnsi"/>
          <w:color w:val="1F1F1F"/>
          <w:sz w:val="28"/>
          <w:szCs w:val="28"/>
          <w:shd w:val="clear" w:color="auto" w:fill="FFFFFF"/>
        </w:rPr>
      </w:pPr>
    </w:p>
    <w:p w:rsidR="004745E3" w:rsidRPr="004745E3" w:rsidRDefault="004745E3" w:rsidP="007E790D">
      <w:pPr>
        <w:autoSpaceDE w:val="0"/>
        <w:autoSpaceDN w:val="0"/>
        <w:adjustRightInd w:val="0"/>
        <w:spacing w:after="0" w:line="240" w:lineRule="auto"/>
        <w:rPr>
          <w:rFonts w:cstheme="minorHAnsi"/>
          <w:b/>
          <w:color w:val="1F1F1F"/>
          <w:sz w:val="44"/>
          <w:szCs w:val="44"/>
          <w:shd w:val="clear" w:color="auto" w:fill="FFFFFF"/>
        </w:rPr>
      </w:pPr>
      <w:r w:rsidRPr="004745E3">
        <w:rPr>
          <w:rFonts w:cstheme="minorHAnsi"/>
          <w:b/>
          <w:color w:val="1F1F1F"/>
          <w:sz w:val="44"/>
          <w:szCs w:val="44"/>
          <w:shd w:val="clear" w:color="auto" w:fill="FFFFFF"/>
        </w:rPr>
        <w:t>Top 10 drug as per the review</w:t>
      </w:r>
    </w:p>
    <w:p w:rsidR="007F3657" w:rsidRDefault="007F3657" w:rsidP="007E790D">
      <w:pPr>
        <w:autoSpaceDE w:val="0"/>
        <w:autoSpaceDN w:val="0"/>
        <w:adjustRightInd w:val="0"/>
        <w:spacing w:after="0" w:line="240" w:lineRule="auto"/>
        <w:rPr>
          <w:rFonts w:ascii="Arial" w:hAnsi="Arial" w:cs="Arial"/>
          <w:color w:val="1F1F1F"/>
          <w:sz w:val="21"/>
          <w:szCs w:val="21"/>
          <w:shd w:val="clear" w:color="auto" w:fill="FFFFFF"/>
        </w:rPr>
      </w:pPr>
    </w:p>
    <w:p w:rsidR="007F3657" w:rsidRDefault="007F3657" w:rsidP="007E790D">
      <w:pPr>
        <w:autoSpaceDE w:val="0"/>
        <w:autoSpaceDN w:val="0"/>
        <w:adjustRightInd w:val="0"/>
        <w:spacing w:after="0" w:line="240" w:lineRule="auto"/>
        <w:rPr>
          <w:rFonts w:cstheme="minorHAnsi"/>
          <w:sz w:val="28"/>
          <w:szCs w:val="28"/>
        </w:rPr>
      </w:pPr>
      <w:r>
        <w:rPr>
          <w:rFonts w:cstheme="minorHAnsi"/>
          <w:noProof/>
          <w:sz w:val="28"/>
          <w:szCs w:val="28"/>
        </w:rPr>
        <w:drawing>
          <wp:inline distT="0" distB="0" distL="0" distR="0">
            <wp:extent cx="5943600" cy="292501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925019"/>
                    </a:xfrm>
                    <a:prstGeom prst="rect">
                      <a:avLst/>
                    </a:prstGeom>
                    <a:noFill/>
                    <a:ln w="9525">
                      <a:noFill/>
                      <a:miter lim="800000"/>
                      <a:headEnd/>
                      <a:tailEnd/>
                    </a:ln>
                  </pic:spPr>
                </pic:pic>
              </a:graphicData>
            </a:graphic>
          </wp:inline>
        </w:drawing>
      </w:r>
    </w:p>
    <w:p w:rsidR="007F3657" w:rsidRDefault="007F3657" w:rsidP="007E790D">
      <w:pPr>
        <w:autoSpaceDE w:val="0"/>
        <w:autoSpaceDN w:val="0"/>
        <w:adjustRightInd w:val="0"/>
        <w:spacing w:after="0" w:line="240" w:lineRule="auto"/>
        <w:rPr>
          <w:rFonts w:cstheme="minorHAnsi"/>
          <w:noProof/>
          <w:sz w:val="28"/>
          <w:szCs w:val="28"/>
        </w:rPr>
      </w:pPr>
      <w:r>
        <w:rPr>
          <w:rFonts w:cstheme="minorHAnsi"/>
          <w:sz w:val="28"/>
          <w:szCs w:val="28"/>
        </w:rPr>
        <w:t>Phentermine,bupropin,</w:t>
      </w:r>
      <w:r w:rsidRPr="007F3657">
        <w:rPr>
          <w:rFonts w:cstheme="minorHAnsi"/>
          <w:noProof/>
          <w:sz w:val="28"/>
          <w:szCs w:val="28"/>
        </w:rPr>
        <w:t xml:space="preserve"> </w:t>
      </w:r>
      <w:r>
        <w:rPr>
          <w:rFonts w:cstheme="minorHAnsi"/>
          <w:noProof/>
          <w:sz w:val="28"/>
          <w:szCs w:val="28"/>
        </w:rPr>
        <w:t xml:space="preserve">contrave,escitalopram Is high received review </w:t>
      </w:r>
    </w:p>
    <w:p w:rsidR="002D069F" w:rsidRDefault="002D069F" w:rsidP="007E790D">
      <w:pPr>
        <w:autoSpaceDE w:val="0"/>
        <w:autoSpaceDN w:val="0"/>
        <w:adjustRightInd w:val="0"/>
        <w:spacing w:after="0" w:line="240" w:lineRule="auto"/>
        <w:rPr>
          <w:rFonts w:cstheme="minorHAnsi"/>
          <w:noProof/>
          <w:sz w:val="28"/>
          <w:szCs w:val="28"/>
        </w:rPr>
      </w:pPr>
    </w:p>
    <w:p w:rsidR="002D069F" w:rsidRPr="004745E3" w:rsidRDefault="004745E3" w:rsidP="007E790D">
      <w:pPr>
        <w:autoSpaceDE w:val="0"/>
        <w:autoSpaceDN w:val="0"/>
        <w:adjustRightInd w:val="0"/>
        <w:spacing w:after="0" w:line="240" w:lineRule="auto"/>
        <w:rPr>
          <w:rFonts w:asciiTheme="majorHAnsi" w:hAnsiTheme="majorHAnsi" w:cstheme="minorHAnsi"/>
          <w:b/>
          <w:noProof/>
          <w:sz w:val="44"/>
          <w:szCs w:val="44"/>
        </w:rPr>
      </w:pPr>
      <w:r w:rsidRPr="004745E3">
        <w:rPr>
          <w:rFonts w:asciiTheme="majorHAnsi" w:hAnsiTheme="majorHAnsi" w:cstheme="minorHAnsi"/>
          <w:b/>
          <w:noProof/>
          <w:sz w:val="44"/>
          <w:szCs w:val="44"/>
        </w:rPr>
        <w:t>Top drug as per the medical condition</w:t>
      </w:r>
    </w:p>
    <w:p w:rsidR="004745E3" w:rsidRDefault="004745E3" w:rsidP="007E790D">
      <w:pPr>
        <w:autoSpaceDE w:val="0"/>
        <w:autoSpaceDN w:val="0"/>
        <w:adjustRightInd w:val="0"/>
        <w:spacing w:after="0" w:line="240" w:lineRule="auto"/>
        <w:rPr>
          <w:rFonts w:cstheme="minorHAnsi"/>
          <w:noProof/>
          <w:sz w:val="28"/>
          <w:szCs w:val="28"/>
        </w:rPr>
      </w:pPr>
    </w:p>
    <w:tbl>
      <w:tblPr>
        <w:tblW w:w="3900" w:type="dxa"/>
        <w:tblInd w:w="95" w:type="dxa"/>
        <w:tblLook w:val="04A0"/>
      </w:tblPr>
      <w:tblGrid>
        <w:gridCol w:w="2160"/>
        <w:gridCol w:w="2371"/>
        <w:gridCol w:w="882"/>
      </w:tblGrid>
      <w:tr w:rsidR="002D069F" w:rsidRPr="002D069F" w:rsidTr="002D069F">
        <w:trPr>
          <w:trHeight w:val="288"/>
        </w:trPr>
        <w:tc>
          <w:tcPr>
            <w:tcW w:w="21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2D069F" w:rsidRPr="002D069F" w:rsidRDefault="002D069F" w:rsidP="002D069F">
            <w:pPr>
              <w:spacing w:after="0" w:line="240" w:lineRule="auto"/>
              <w:rPr>
                <w:rFonts w:eastAsia="Times New Roman" w:cstheme="minorHAnsi"/>
                <w:b/>
                <w:bCs/>
                <w:color w:val="1F1F1F"/>
                <w:sz w:val="28"/>
                <w:szCs w:val="28"/>
              </w:rPr>
            </w:pPr>
            <w:r w:rsidRPr="002D069F">
              <w:rPr>
                <w:rFonts w:eastAsia="Times New Roman" w:cstheme="minorHAnsi"/>
                <w:b/>
                <w:bCs/>
                <w:color w:val="1F1F1F"/>
                <w:sz w:val="28"/>
                <w:szCs w:val="28"/>
              </w:rPr>
              <w:t>drug_name</w:t>
            </w:r>
          </w:p>
        </w:tc>
        <w:tc>
          <w:tcPr>
            <w:tcW w:w="1280" w:type="dxa"/>
            <w:tcBorders>
              <w:top w:val="single" w:sz="4" w:space="0" w:color="auto"/>
              <w:left w:val="nil"/>
              <w:bottom w:val="single" w:sz="4" w:space="0" w:color="auto"/>
              <w:right w:val="single" w:sz="4" w:space="0" w:color="auto"/>
            </w:tcBorders>
            <w:shd w:val="clear" w:color="000000" w:fill="FFFFFF"/>
            <w:noWrap/>
            <w:vAlign w:val="center"/>
            <w:hideMark/>
          </w:tcPr>
          <w:p w:rsidR="002D069F" w:rsidRPr="002D069F" w:rsidRDefault="002D069F" w:rsidP="002D069F">
            <w:pPr>
              <w:spacing w:after="0" w:line="240" w:lineRule="auto"/>
              <w:rPr>
                <w:rFonts w:eastAsia="Times New Roman" w:cstheme="minorHAnsi"/>
                <w:b/>
                <w:bCs/>
                <w:color w:val="1F1F1F"/>
                <w:sz w:val="28"/>
                <w:szCs w:val="28"/>
              </w:rPr>
            </w:pPr>
            <w:r w:rsidRPr="002D069F">
              <w:rPr>
                <w:rFonts w:eastAsia="Times New Roman" w:cstheme="minorHAnsi"/>
                <w:b/>
                <w:bCs/>
                <w:color w:val="1F1F1F"/>
                <w:sz w:val="28"/>
                <w:szCs w:val="28"/>
              </w:rPr>
              <w:t>medical_condition</w:t>
            </w:r>
          </w:p>
        </w:tc>
        <w:tc>
          <w:tcPr>
            <w:tcW w:w="460" w:type="dxa"/>
            <w:tcBorders>
              <w:top w:val="single" w:sz="4" w:space="0" w:color="auto"/>
              <w:left w:val="nil"/>
              <w:bottom w:val="single" w:sz="4" w:space="0" w:color="auto"/>
              <w:right w:val="single" w:sz="4" w:space="0" w:color="auto"/>
            </w:tcBorders>
            <w:shd w:val="clear" w:color="000000" w:fill="FFFFFF"/>
            <w:noWrap/>
            <w:vAlign w:val="center"/>
            <w:hideMark/>
          </w:tcPr>
          <w:p w:rsidR="002D069F" w:rsidRPr="002D069F" w:rsidRDefault="002D069F" w:rsidP="002D069F">
            <w:pPr>
              <w:spacing w:after="0" w:line="240" w:lineRule="auto"/>
              <w:rPr>
                <w:rFonts w:eastAsia="Times New Roman" w:cstheme="minorHAnsi"/>
                <w:b/>
                <w:bCs/>
                <w:color w:val="1F1F1F"/>
                <w:sz w:val="28"/>
                <w:szCs w:val="28"/>
              </w:rPr>
            </w:pPr>
            <w:r w:rsidRPr="002D069F">
              <w:rPr>
                <w:rFonts w:eastAsia="Times New Roman" w:cstheme="minorHAnsi"/>
                <w:b/>
                <w:bCs/>
                <w:color w:val="1F1F1F"/>
                <w:sz w:val="28"/>
                <w:szCs w:val="28"/>
              </w:rPr>
              <w:t>count</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acyclovir</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Herpes</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2</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fluocinolone</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Eczema</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2</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minocycline</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Acne</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2</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7T Gummy ES Chewable Tablets</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Pain</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1</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A-G Profen</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Osteoarthritis</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1</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A-Phedrin</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Colds &amp; Flu</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1</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Abatuss DMX</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Colds &amp; Flu</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1</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Abenol</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Pain</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1</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Abilify</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Bipolar Disorder</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1</w:t>
            </w:r>
          </w:p>
        </w:tc>
      </w:tr>
      <w:tr w:rsidR="002D069F" w:rsidRPr="002D069F" w:rsidTr="002D069F">
        <w:trPr>
          <w:trHeight w:val="288"/>
        </w:trPr>
        <w:tc>
          <w:tcPr>
            <w:tcW w:w="2160" w:type="dxa"/>
            <w:tcBorders>
              <w:top w:val="nil"/>
              <w:left w:val="single" w:sz="4" w:space="0" w:color="auto"/>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Abilify Maintena</w:t>
            </w:r>
          </w:p>
        </w:tc>
        <w:tc>
          <w:tcPr>
            <w:tcW w:w="1280" w:type="dxa"/>
            <w:tcBorders>
              <w:top w:val="nil"/>
              <w:left w:val="nil"/>
              <w:bottom w:val="single" w:sz="4" w:space="0" w:color="auto"/>
              <w:right w:val="single" w:sz="4" w:space="0" w:color="auto"/>
            </w:tcBorders>
            <w:shd w:val="clear" w:color="000000" w:fill="FFFFFF"/>
            <w:noWrap/>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Bipolar Disorder</w:t>
            </w:r>
          </w:p>
        </w:tc>
        <w:tc>
          <w:tcPr>
            <w:tcW w:w="460" w:type="dxa"/>
            <w:tcBorders>
              <w:top w:val="nil"/>
              <w:left w:val="nil"/>
              <w:bottom w:val="single" w:sz="4" w:space="0" w:color="auto"/>
              <w:right w:val="single" w:sz="4" w:space="0" w:color="auto"/>
            </w:tcBorders>
            <w:shd w:val="clear" w:color="000000" w:fill="FFFFFF"/>
            <w:noWrap/>
            <w:vAlign w:val="bottom"/>
            <w:hideMark/>
          </w:tcPr>
          <w:p w:rsidR="002D069F" w:rsidRPr="002D069F" w:rsidRDefault="002D069F" w:rsidP="002D069F">
            <w:pPr>
              <w:spacing w:after="0" w:line="240" w:lineRule="auto"/>
              <w:rPr>
                <w:rFonts w:eastAsia="Times New Roman" w:cstheme="minorHAnsi"/>
                <w:color w:val="1F1F1F"/>
                <w:sz w:val="28"/>
                <w:szCs w:val="28"/>
              </w:rPr>
            </w:pPr>
            <w:r w:rsidRPr="002D069F">
              <w:rPr>
                <w:rFonts w:eastAsia="Times New Roman" w:cstheme="minorHAnsi"/>
                <w:color w:val="1F1F1F"/>
                <w:sz w:val="28"/>
                <w:szCs w:val="28"/>
              </w:rPr>
              <w:t>1</w:t>
            </w:r>
          </w:p>
        </w:tc>
      </w:tr>
    </w:tbl>
    <w:p w:rsidR="002D069F" w:rsidRDefault="002D069F" w:rsidP="007E790D">
      <w:pPr>
        <w:autoSpaceDE w:val="0"/>
        <w:autoSpaceDN w:val="0"/>
        <w:adjustRightInd w:val="0"/>
        <w:spacing w:after="0" w:line="240" w:lineRule="auto"/>
        <w:rPr>
          <w:rFonts w:cstheme="minorHAnsi"/>
          <w:sz w:val="28"/>
          <w:szCs w:val="28"/>
        </w:rPr>
      </w:pPr>
    </w:p>
    <w:p w:rsidR="004745E3" w:rsidRDefault="004745E3" w:rsidP="007E790D">
      <w:pPr>
        <w:autoSpaceDE w:val="0"/>
        <w:autoSpaceDN w:val="0"/>
        <w:adjustRightInd w:val="0"/>
        <w:spacing w:after="0" w:line="240" w:lineRule="auto"/>
        <w:rPr>
          <w:rFonts w:cstheme="minorHAnsi"/>
          <w:color w:val="1F1F1F"/>
          <w:sz w:val="28"/>
          <w:szCs w:val="28"/>
          <w:shd w:val="clear" w:color="auto" w:fill="FFFFFF"/>
        </w:rPr>
      </w:pPr>
      <w:r w:rsidRPr="004745E3">
        <w:rPr>
          <w:rFonts w:cstheme="minorHAnsi"/>
          <w:color w:val="1F1F1F"/>
          <w:sz w:val="28"/>
          <w:szCs w:val="28"/>
          <w:shd w:val="clear" w:color="auto" w:fill="FFFFFF"/>
        </w:rPr>
        <w:t>analysis shows that Acyclovir–Herpes, Fluocinolone–Eczema, and Minocycline–Acne are the most frequent drug–condition pairs, while others occur only once, indicating niche or limited usage in the dataset.</w:t>
      </w:r>
    </w:p>
    <w:p w:rsidR="004745E3" w:rsidRDefault="004745E3" w:rsidP="007E790D">
      <w:pPr>
        <w:autoSpaceDE w:val="0"/>
        <w:autoSpaceDN w:val="0"/>
        <w:adjustRightInd w:val="0"/>
        <w:spacing w:after="0" w:line="240" w:lineRule="auto"/>
        <w:rPr>
          <w:rFonts w:cstheme="minorHAnsi"/>
          <w:sz w:val="28"/>
          <w:szCs w:val="28"/>
        </w:rPr>
      </w:pPr>
    </w:p>
    <w:p w:rsidR="0074489C" w:rsidRDefault="0074489C" w:rsidP="007E790D">
      <w:pPr>
        <w:autoSpaceDE w:val="0"/>
        <w:autoSpaceDN w:val="0"/>
        <w:adjustRightInd w:val="0"/>
        <w:spacing w:after="0" w:line="240" w:lineRule="auto"/>
        <w:rPr>
          <w:rFonts w:cstheme="minorHAnsi"/>
          <w:sz w:val="28"/>
          <w:szCs w:val="28"/>
        </w:rPr>
      </w:pPr>
    </w:p>
    <w:p w:rsidR="0074489C" w:rsidRDefault="0074489C" w:rsidP="007E790D">
      <w:pPr>
        <w:autoSpaceDE w:val="0"/>
        <w:autoSpaceDN w:val="0"/>
        <w:adjustRightInd w:val="0"/>
        <w:spacing w:after="0" w:line="240" w:lineRule="auto"/>
        <w:rPr>
          <w:rFonts w:asciiTheme="majorHAnsi" w:hAnsiTheme="majorHAnsi" w:cstheme="minorHAnsi"/>
          <w:b/>
          <w:sz w:val="44"/>
          <w:szCs w:val="44"/>
        </w:rPr>
      </w:pPr>
      <w:r w:rsidRPr="0074489C">
        <w:rPr>
          <w:rFonts w:asciiTheme="majorHAnsi" w:hAnsiTheme="majorHAnsi" w:cstheme="minorHAnsi"/>
          <w:b/>
          <w:sz w:val="44"/>
          <w:szCs w:val="44"/>
        </w:rPr>
        <w:t>Drug rting analysis by class</w:t>
      </w:r>
    </w:p>
    <w:p w:rsidR="0074489C" w:rsidRPr="0074489C" w:rsidRDefault="0074489C" w:rsidP="007E790D">
      <w:pPr>
        <w:autoSpaceDE w:val="0"/>
        <w:autoSpaceDN w:val="0"/>
        <w:adjustRightInd w:val="0"/>
        <w:spacing w:after="0" w:line="240" w:lineRule="auto"/>
        <w:rPr>
          <w:rFonts w:asciiTheme="majorHAnsi" w:hAnsiTheme="majorHAnsi" w:cstheme="minorHAnsi"/>
          <w:b/>
          <w:sz w:val="44"/>
          <w:szCs w:val="44"/>
        </w:rPr>
      </w:pPr>
    </w:p>
    <w:p w:rsidR="0074489C" w:rsidRDefault="0074489C" w:rsidP="007E790D">
      <w:pPr>
        <w:autoSpaceDE w:val="0"/>
        <w:autoSpaceDN w:val="0"/>
        <w:adjustRightInd w:val="0"/>
        <w:spacing w:after="0" w:line="240" w:lineRule="auto"/>
        <w:rPr>
          <w:rFonts w:cstheme="minorHAnsi"/>
          <w:sz w:val="28"/>
          <w:szCs w:val="28"/>
        </w:rPr>
      </w:pPr>
      <w:r>
        <w:rPr>
          <w:rFonts w:cstheme="minorHAnsi"/>
          <w:noProof/>
          <w:sz w:val="28"/>
          <w:szCs w:val="28"/>
        </w:rPr>
        <w:lastRenderedPageBreak/>
        <w:drawing>
          <wp:inline distT="0" distB="0" distL="0" distR="0">
            <wp:extent cx="5943600" cy="34503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450387"/>
                    </a:xfrm>
                    <a:prstGeom prst="rect">
                      <a:avLst/>
                    </a:prstGeom>
                    <a:noFill/>
                    <a:ln w="9525">
                      <a:noFill/>
                      <a:miter lim="800000"/>
                      <a:headEnd/>
                      <a:tailEnd/>
                    </a:ln>
                  </pic:spPr>
                </pic:pic>
              </a:graphicData>
            </a:graphic>
          </wp:inline>
        </w:drawing>
      </w:r>
    </w:p>
    <w:p w:rsidR="0074489C" w:rsidRDefault="0074489C" w:rsidP="007E790D">
      <w:pPr>
        <w:autoSpaceDE w:val="0"/>
        <w:autoSpaceDN w:val="0"/>
        <w:adjustRightInd w:val="0"/>
        <w:spacing w:after="0" w:line="240" w:lineRule="auto"/>
        <w:rPr>
          <w:rFonts w:cstheme="minorHAnsi"/>
          <w:sz w:val="28"/>
          <w:szCs w:val="28"/>
        </w:rPr>
      </w:pPr>
    </w:p>
    <w:p w:rsidR="0074489C" w:rsidRDefault="0074489C" w:rsidP="007E790D">
      <w:pPr>
        <w:autoSpaceDE w:val="0"/>
        <w:autoSpaceDN w:val="0"/>
        <w:adjustRightInd w:val="0"/>
        <w:spacing w:after="0" w:line="240" w:lineRule="auto"/>
        <w:rPr>
          <w:rFonts w:cstheme="minorHAnsi"/>
          <w:color w:val="1F1F1F"/>
          <w:sz w:val="28"/>
          <w:szCs w:val="28"/>
          <w:shd w:val="clear" w:color="auto" w:fill="FFFFFF"/>
        </w:rPr>
      </w:pPr>
      <w:r w:rsidRPr="0074489C">
        <w:rPr>
          <w:rFonts w:cstheme="minorHAnsi"/>
          <w:color w:val="1F1F1F"/>
          <w:sz w:val="28"/>
          <w:szCs w:val="28"/>
          <w:shd w:val="clear" w:color="auto" w:fill="FFFFFF"/>
        </w:rPr>
        <w:t>The boxplot shows that most drug classes have median user ratings between 6 and 8, indicating generally favorable satisfaction. Classes like interleukin inhibitors, antacids, and some analgesics have high and consistent ratings, while classes like urinary antispasmodics, laxatives, and mineral supplements show lower medians and wider variability, suggesting mixed effectiveness or tolerance. Outliers in almost every category reflect individual differences in user response.</w:t>
      </w:r>
    </w:p>
    <w:p w:rsidR="0074489C" w:rsidRDefault="0074489C" w:rsidP="007E790D">
      <w:pPr>
        <w:autoSpaceDE w:val="0"/>
        <w:autoSpaceDN w:val="0"/>
        <w:adjustRightInd w:val="0"/>
        <w:spacing w:after="0" w:line="240" w:lineRule="auto"/>
        <w:rPr>
          <w:rFonts w:cstheme="minorHAnsi"/>
          <w:color w:val="1F1F1F"/>
          <w:sz w:val="28"/>
          <w:szCs w:val="28"/>
          <w:shd w:val="clear" w:color="auto" w:fill="FFFFFF"/>
        </w:rPr>
      </w:pPr>
    </w:p>
    <w:p w:rsidR="0074489C" w:rsidRPr="00F222B2" w:rsidRDefault="0074489C" w:rsidP="007E790D">
      <w:pPr>
        <w:autoSpaceDE w:val="0"/>
        <w:autoSpaceDN w:val="0"/>
        <w:adjustRightInd w:val="0"/>
        <w:spacing w:after="0" w:line="240" w:lineRule="auto"/>
        <w:rPr>
          <w:rFonts w:asciiTheme="majorHAnsi" w:hAnsiTheme="majorHAnsi" w:cstheme="minorHAnsi"/>
          <w:b/>
          <w:bCs/>
          <w:color w:val="2E4053"/>
          <w:sz w:val="44"/>
          <w:szCs w:val="44"/>
        </w:rPr>
      </w:pPr>
      <w:r w:rsidRPr="00F222B2">
        <w:rPr>
          <w:rFonts w:asciiTheme="majorHAnsi" w:hAnsiTheme="majorHAnsi" w:cstheme="minorHAnsi"/>
          <w:b/>
          <w:bCs/>
          <w:color w:val="2E4053"/>
          <w:sz w:val="44"/>
          <w:szCs w:val="44"/>
        </w:rPr>
        <w:t>Statistical Analysis</w:t>
      </w:r>
    </w:p>
    <w:p w:rsidR="0074489C" w:rsidRDefault="0074489C" w:rsidP="007E790D">
      <w:pPr>
        <w:autoSpaceDE w:val="0"/>
        <w:autoSpaceDN w:val="0"/>
        <w:adjustRightInd w:val="0"/>
        <w:spacing w:after="0" w:line="240" w:lineRule="auto"/>
        <w:rPr>
          <w:rFonts w:ascii="Arial" w:hAnsi="Arial" w:cs="Arial"/>
          <w:b/>
          <w:bCs/>
          <w:color w:val="2E4053"/>
          <w:sz w:val="32"/>
          <w:szCs w:val="32"/>
        </w:rPr>
      </w:pPr>
    </w:p>
    <w:p w:rsidR="0074489C" w:rsidRDefault="0074489C" w:rsidP="007E790D">
      <w:pPr>
        <w:autoSpaceDE w:val="0"/>
        <w:autoSpaceDN w:val="0"/>
        <w:adjustRightInd w:val="0"/>
        <w:spacing w:after="0" w:line="240" w:lineRule="auto"/>
        <w:rPr>
          <w:rFonts w:cstheme="minorHAnsi"/>
          <w:color w:val="1F1F1F"/>
          <w:sz w:val="28"/>
          <w:szCs w:val="28"/>
          <w:shd w:val="clear" w:color="auto" w:fill="FFFFFF"/>
        </w:rPr>
      </w:pPr>
      <w:r w:rsidRPr="0074489C">
        <w:rPr>
          <w:rFonts w:cstheme="minorHAnsi"/>
          <w:color w:val="1F1F1F"/>
          <w:sz w:val="28"/>
          <w:szCs w:val="28"/>
          <w:shd w:val="clear" w:color="auto" w:fill="FFFFFF"/>
        </w:rPr>
        <w:t>Chi-Square result suggest there’s no statistically significant relationship between the drug and the medical condition. But There is an extremely strong and statistically significant association between the drug and its reported side effects.</w:t>
      </w:r>
    </w:p>
    <w:p w:rsidR="00F222B2" w:rsidRDefault="00F222B2" w:rsidP="007E790D">
      <w:pPr>
        <w:autoSpaceDE w:val="0"/>
        <w:autoSpaceDN w:val="0"/>
        <w:adjustRightInd w:val="0"/>
        <w:spacing w:after="0" w:line="240" w:lineRule="auto"/>
        <w:rPr>
          <w:rFonts w:cstheme="minorHAnsi"/>
          <w:color w:val="1F1F1F"/>
          <w:sz w:val="28"/>
          <w:szCs w:val="28"/>
          <w:shd w:val="clear" w:color="auto" w:fill="FFFFFF"/>
        </w:rPr>
      </w:pPr>
    </w:p>
    <w:p w:rsidR="00F222B2" w:rsidRDefault="00F222B2" w:rsidP="007E790D">
      <w:pPr>
        <w:autoSpaceDE w:val="0"/>
        <w:autoSpaceDN w:val="0"/>
        <w:adjustRightInd w:val="0"/>
        <w:spacing w:after="0" w:line="240" w:lineRule="auto"/>
        <w:rPr>
          <w:rFonts w:ascii="Arial" w:hAnsi="Arial" w:cs="Arial"/>
          <w:b/>
          <w:bCs/>
          <w:color w:val="2E4053"/>
          <w:sz w:val="32"/>
          <w:szCs w:val="32"/>
        </w:rPr>
      </w:pPr>
    </w:p>
    <w:p w:rsidR="00F222B2" w:rsidRDefault="00F222B2" w:rsidP="007E790D">
      <w:pPr>
        <w:autoSpaceDE w:val="0"/>
        <w:autoSpaceDN w:val="0"/>
        <w:adjustRightInd w:val="0"/>
        <w:spacing w:after="0" w:line="240" w:lineRule="auto"/>
        <w:rPr>
          <w:rFonts w:ascii="Arial" w:hAnsi="Arial" w:cs="Arial"/>
          <w:b/>
          <w:bCs/>
          <w:color w:val="2E4053"/>
          <w:sz w:val="32"/>
          <w:szCs w:val="32"/>
        </w:rPr>
      </w:pPr>
    </w:p>
    <w:p w:rsidR="00F222B2" w:rsidRDefault="00F222B2" w:rsidP="007E790D">
      <w:pPr>
        <w:autoSpaceDE w:val="0"/>
        <w:autoSpaceDN w:val="0"/>
        <w:adjustRightInd w:val="0"/>
        <w:spacing w:after="0" w:line="240" w:lineRule="auto"/>
        <w:rPr>
          <w:rFonts w:ascii="Arial" w:hAnsi="Arial" w:cs="Arial"/>
          <w:b/>
          <w:bCs/>
          <w:color w:val="2E4053"/>
          <w:sz w:val="32"/>
          <w:szCs w:val="32"/>
        </w:rPr>
      </w:pPr>
    </w:p>
    <w:p w:rsidR="00F222B2" w:rsidRDefault="00F222B2" w:rsidP="007E790D">
      <w:pPr>
        <w:autoSpaceDE w:val="0"/>
        <w:autoSpaceDN w:val="0"/>
        <w:adjustRightInd w:val="0"/>
        <w:spacing w:after="0" w:line="240" w:lineRule="auto"/>
        <w:rPr>
          <w:rFonts w:ascii="Arial" w:hAnsi="Arial" w:cs="Arial"/>
          <w:b/>
          <w:bCs/>
          <w:color w:val="2E4053"/>
          <w:sz w:val="32"/>
          <w:szCs w:val="32"/>
        </w:rPr>
      </w:pPr>
    </w:p>
    <w:p w:rsidR="003C671A" w:rsidRDefault="003C671A" w:rsidP="007E790D">
      <w:pPr>
        <w:autoSpaceDE w:val="0"/>
        <w:autoSpaceDN w:val="0"/>
        <w:adjustRightInd w:val="0"/>
        <w:spacing w:after="0" w:line="240" w:lineRule="auto"/>
        <w:rPr>
          <w:rFonts w:ascii="Arial" w:hAnsi="Arial" w:cs="Arial"/>
          <w:b/>
          <w:bCs/>
          <w:color w:val="2E4053"/>
          <w:sz w:val="32"/>
          <w:szCs w:val="32"/>
        </w:rPr>
      </w:pPr>
    </w:p>
    <w:p w:rsidR="003C671A" w:rsidRDefault="003C671A" w:rsidP="007E790D">
      <w:pPr>
        <w:autoSpaceDE w:val="0"/>
        <w:autoSpaceDN w:val="0"/>
        <w:adjustRightInd w:val="0"/>
        <w:spacing w:after="0" w:line="240" w:lineRule="auto"/>
        <w:rPr>
          <w:rFonts w:ascii="Arial" w:hAnsi="Arial" w:cs="Arial"/>
          <w:b/>
          <w:bCs/>
          <w:color w:val="2E4053"/>
          <w:sz w:val="32"/>
          <w:szCs w:val="32"/>
        </w:rPr>
      </w:pPr>
    </w:p>
    <w:p w:rsidR="00F222B2" w:rsidRPr="003C671A" w:rsidRDefault="00F222B2" w:rsidP="007E790D">
      <w:pPr>
        <w:autoSpaceDE w:val="0"/>
        <w:autoSpaceDN w:val="0"/>
        <w:adjustRightInd w:val="0"/>
        <w:spacing w:after="0" w:line="240" w:lineRule="auto"/>
        <w:rPr>
          <w:rFonts w:asciiTheme="majorHAnsi" w:hAnsiTheme="majorHAnsi" w:cs="Arial"/>
          <w:b/>
          <w:bCs/>
          <w:color w:val="2E4053"/>
          <w:sz w:val="44"/>
          <w:szCs w:val="44"/>
        </w:rPr>
      </w:pPr>
      <w:r w:rsidRPr="003C671A">
        <w:rPr>
          <w:rFonts w:asciiTheme="majorHAnsi" w:hAnsiTheme="majorHAnsi" w:cs="Arial"/>
          <w:b/>
          <w:bCs/>
          <w:color w:val="2E4053"/>
          <w:sz w:val="44"/>
          <w:szCs w:val="44"/>
        </w:rPr>
        <w:lastRenderedPageBreak/>
        <w:t>Key Findings</w:t>
      </w:r>
    </w:p>
    <w:p w:rsidR="00F222B2" w:rsidRPr="003C671A" w:rsidRDefault="00F222B2" w:rsidP="007E790D">
      <w:pPr>
        <w:autoSpaceDE w:val="0"/>
        <w:autoSpaceDN w:val="0"/>
        <w:adjustRightInd w:val="0"/>
        <w:spacing w:after="0" w:line="240" w:lineRule="auto"/>
        <w:rPr>
          <w:rFonts w:asciiTheme="majorHAnsi" w:hAnsiTheme="majorHAnsi" w:cs="Arial"/>
          <w:b/>
          <w:bCs/>
          <w:color w:val="2E4053"/>
          <w:sz w:val="44"/>
          <w:szCs w:val="44"/>
        </w:rPr>
      </w:pPr>
    </w:p>
    <w:p w:rsidR="00F222B2" w:rsidRPr="003C671A" w:rsidRDefault="00F222B2" w:rsidP="007E790D">
      <w:pPr>
        <w:autoSpaceDE w:val="0"/>
        <w:autoSpaceDN w:val="0"/>
        <w:adjustRightInd w:val="0"/>
        <w:spacing w:after="0" w:line="240" w:lineRule="auto"/>
        <w:rPr>
          <w:rFonts w:asciiTheme="majorHAnsi" w:hAnsiTheme="majorHAnsi" w:cstheme="minorHAnsi"/>
          <w:b/>
          <w:sz w:val="44"/>
          <w:szCs w:val="44"/>
        </w:rPr>
      </w:pPr>
      <w:r w:rsidRPr="003C671A">
        <w:rPr>
          <w:rFonts w:asciiTheme="majorHAnsi" w:hAnsiTheme="majorHAnsi" w:cstheme="minorHAnsi"/>
          <w:b/>
          <w:sz w:val="44"/>
          <w:szCs w:val="44"/>
        </w:rPr>
        <w:t>Distribution of Drug Ratings:</w:t>
      </w:r>
    </w:p>
    <w:p w:rsidR="00F222B2" w:rsidRDefault="00F222B2" w:rsidP="007E790D">
      <w:pPr>
        <w:autoSpaceDE w:val="0"/>
        <w:autoSpaceDN w:val="0"/>
        <w:adjustRightInd w:val="0"/>
        <w:spacing w:after="0" w:line="240" w:lineRule="auto"/>
        <w:rPr>
          <w:rFonts w:cstheme="minorHAnsi"/>
          <w:sz w:val="28"/>
          <w:szCs w:val="28"/>
        </w:rPr>
      </w:pPr>
    </w:p>
    <w:p w:rsidR="00F222B2" w:rsidRPr="003C671A" w:rsidRDefault="00F222B2" w:rsidP="00F222B2">
      <w:pPr>
        <w:autoSpaceDE w:val="0"/>
        <w:autoSpaceDN w:val="0"/>
        <w:adjustRightInd w:val="0"/>
        <w:spacing w:after="0" w:line="240" w:lineRule="auto"/>
        <w:rPr>
          <w:rFonts w:cstheme="minorHAnsi"/>
          <w:color w:val="1F1F1F"/>
          <w:sz w:val="28"/>
          <w:szCs w:val="28"/>
          <w:shd w:val="clear" w:color="auto" w:fill="FFFFFF"/>
        </w:rPr>
      </w:pPr>
      <w:r w:rsidRPr="003C671A">
        <w:rPr>
          <w:rFonts w:cstheme="minorHAnsi"/>
          <w:color w:val="1F1F1F"/>
          <w:sz w:val="28"/>
          <w:szCs w:val="28"/>
          <w:shd w:val="clear" w:color="auto" w:fill="FFFFFF"/>
        </w:rPr>
        <w:t>The distribution of drug ratings is positively right skewed, indicating that most users reported high satisfaction (ratings 6–10), while lower or zero ratings may reflect user dissatisfaction or imputed values from missing data handling.</w:t>
      </w:r>
    </w:p>
    <w:p w:rsidR="00F222B2" w:rsidRPr="003C671A" w:rsidRDefault="00F222B2" w:rsidP="00F222B2">
      <w:pPr>
        <w:autoSpaceDE w:val="0"/>
        <w:autoSpaceDN w:val="0"/>
        <w:adjustRightInd w:val="0"/>
        <w:spacing w:after="0" w:line="240" w:lineRule="auto"/>
        <w:rPr>
          <w:rFonts w:asciiTheme="majorHAnsi" w:hAnsiTheme="majorHAnsi" w:cstheme="minorHAnsi"/>
          <w:b/>
          <w:color w:val="1F1F1F"/>
          <w:sz w:val="44"/>
          <w:szCs w:val="44"/>
          <w:shd w:val="clear" w:color="auto" w:fill="FFFFFF"/>
        </w:rPr>
      </w:pPr>
    </w:p>
    <w:p w:rsidR="00F222B2" w:rsidRPr="003C671A" w:rsidRDefault="00F222B2" w:rsidP="00F222B2">
      <w:pPr>
        <w:autoSpaceDE w:val="0"/>
        <w:autoSpaceDN w:val="0"/>
        <w:adjustRightInd w:val="0"/>
        <w:spacing w:after="0" w:line="240" w:lineRule="auto"/>
        <w:rPr>
          <w:rFonts w:asciiTheme="majorHAnsi" w:hAnsiTheme="majorHAnsi" w:cstheme="minorHAnsi"/>
          <w:b/>
          <w:color w:val="1F1F1F"/>
          <w:sz w:val="44"/>
          <w:szCs w:val="44"/>
          <w:shd w:val="clear" w:color="auto" w:fill="FFFFFF"/>
        </w:rPr>
      </w:pPr>
      <w:r w:rsidRPr="003C671A">
        <w:rPr>
          <w:rFonts w:asciiTheme="majorHAnsi" w:hAnsiTheme="majorHAnsi" w:cstheme="minorHAnsi"/>
          <w:b/>
          <w:color w:val="1F1F1F"/>
          <w:sz w:val="44"/>
          <w:szCs w:val="44"/>
          <w:shd w:val="clear" w:color="auto" w:fill="FFFFFF"/>
        </w:rPr>
        <w:t>Top Drugs for a Condition:</w:t>
      </w:r>
    </w:p>
    <w:p w:rsidR="00F222B2" w:rsidRPr="003C671A" w:rsidRDefault="00F222B2" w:rsidP="00F222B2">
      <w:pPr>
        <w:autoSpaceDE w:val="0"/>
        <w:autoSpaceDN w:val="0"/>
        <w:adjustRightInd w:val="0"/>
        <w:spacing w:after="0" w:line="240" w:lineRule="auto"/>
        <w:rPr>
          <w:rFonts w:asciiTheme="majorHAnsi" w:hAnsiTheme="majorHAnsi" w:cstheme="minorHAnsi"/>
          <w:b/>
          <w:color w:val="1F1F1F"/>
          <w:sz w:val="44"/>
          <w:szCs w:val="44"/>
          <w:shd w:val="clear" w:color="auto" w:fill="FFFFFF"/>
        </w:rPr>
      </w:pPr>
    </w:p>
    <w:p w:rsidR="00F222B2" w:rsidRPr="003C671A" w:rsidRDefault="00F222B2" w:rsidP="00F222B2">
      <w:pPr>
        <w:autoSpaceDE w:val="0"/>
        <w:autoSpaceDN w:val="0"/>
        <w:adjustRightInd w:val="0"/>
        <w:spacing w:after="0" w:line="240" w:lineRule="auto"/>
        <w:rPr>
          <w:rFonts w:cstheme="minorHAnsi"/>
          <w:color w:val="1F1F1F"/>
          <w:sz w:val="28"/>
          <w:szCs w:val="28"/>
          <w:shd w:val="clear" w:color="auto" w:fill="FFFFFF"/>
        </w:rPr>
      </w:pPr>
      <w:r w:rsidRPr="003C671A">
        <w:rPr>
          <w:rFonts w:cstheme="minorHAnsi"/>
          <w:color w:val="1F1F1F"/>
          <w:sz w:val="28"/>
          <w:szCs w:val="28"/>
          <w:shd w:val="clear" w:color="auto" w:fill="FFFFFF"/>
        </w:rPr>
        <w:t>analysis shows that Acyclovir–Herpes, Fluocinolone–Eczema, and Minocycline–Acne are the most frequent drug–condition pairs, while others occur only once, indicating niche or limited usage in the dataset.</w:t>
      </w:r>
    </w:p>
    <w:p w:rsidR="00F222B2" w:rsidRPr="003C671A" w:rsidRDefault="00F222B2" w:rsidP="007E790D">
      <w:pPr>
        <w:autoSpaceDE w:val="0"/>
        <w:autoSpaceDN w:val="0"/>
        <w:adjustRightInd w:val="0"/>
        <w:spacing w:after="0" w:line="240" w:lineRule="auto"/>
        <w:rPr>
          <w:rFonts w:asciiTheme="majorHAnsi" w:hAnsiTheme="majorHAnsi" w:cstheme="minorHAnsi"/>
          <w:b/>
          <w:sz w:val="44"/>
          <w:szCs w:val="44"/>
        </w:rPr>
      </w:pPr>
    </w:p>
    <w:p w:rsidR="00F222B2" w:rsidRPr="003C671A" w:rsidRDefault="00F222B2" w:rsidP="007E790D">
      <w:pPr>
        <w:autoSpaceDE w:val="0"/>
        <w:autoSpaceDN w:val="0"/>
        <w:adjustRightInd w:val="0"/>
        <w:spacing w:after="0" w:line="240" w:lineRule="auto"/>
        <w:rPr>
          <w:rFonts w:asciiTheme="majorHAnsi" w:hAnsiTheme="majorHAnsi" w:cstheme="minorHAnsi"/>
          <w:b/>
          <w:sz w:val="44"/>
          <w:szCs w:val="44"/>
        </w:rPr>
      </w:pPr>
      <w:r w:rsidRPr="003C671A">
        <w:rPr>
          <w:rFonts w:asciiTheme="majorHAnsi" w:hAnsiTheme="majorHAnsi" w:cstheme="minorHAnsi"/>
          <w:b/>
          <w:sz w:val="44"/>
          <w:szCs w:val="44"/>
        </w:rPr>
        <w:t>Side Effects Analysis:</w:t>
      </w:r>
    </w:p>
    <w:p w:rsidR="00F222B2" w:rsidRPr="003C671A" w:rsidRDefault="00F222B2" w:rsidP="007E790D">
      <w:pPr>
        <w:autoSpaceDE w:val="0"/>
        <w:autoSpaceDN w:val="0"/>
        <w:adjustRightInd w:val="0"/>
        <w:spacing w:after="0" w:line="240" w:lineRule="auto"/>
        <w:rPr>
          <w:rFonts w:asciiTheme="majorHAnsi" w:hAnsiTheme="majorHAnsi" w:cstheme="minorHAnsi"/>
          <w:b/>
          <w:sz w:val="44"/>
          <w:szCs w:val="44"/>
        </w:rPr>
      </w:pPr>
    </w:p>
    <w:p w:rsidR="00F222B2" w:rsidRPr="003C671A" w:rsidRDefault="00F222B2" w:rsidP="007E790D">
      <w:pPr>
        <w:autoSpaceDE w:val="0"/>
        <w:autoSpaceDN w:val="0"/>
        <w:adjustRightInd w:val="0"/>
        <w:spacing w:after="0" w:line="240" w:lineRule="auto"/>
        <w:rPr>
          <w:rFonts w:cstheme="minorHAnsi"/>
          <w:sz w:val="28"/>
          <w:szCs w:val="28"/>
        </w:rPr>
      </w:pPr>
      <w:r w:rsidRPr="003C671A">
        <w:rPr>
          <w:rFonts w:cstheme="minorHAnsi"/>
          <w:sz w:val="28"/>
          <w:szCs w:val="28"/>
        </w:rPr>
        <w:t>The most common side effects reported for this drug are swelling of the throat, lips, or tongue; hives; facial swelling; nausea; vomiting; itching; difficulty breathing; and dizziness."</w:t>
      </w:r>
    </w:p>
    <w:p w:rsidR="00F222B2" w:rsidRPr="003C671A" w:rsidRDefault="00F222B2" w:rsidP="007E790D">
      <w:pPr>
        <w:autoSpaceDE w:val="0"/>
        <w:autoSpaceDN w:val="0"/>
        <w:adjustRightInd w:val="0"/>
        <w:spacing w:after="0" w:line="240" w:lineRule="auto"/>
        <w:rPr>
          <w:rFonts w:asciiTheme="majorHAnsi" w:hAnsiTheme="majorHAnsi"/>
          <w:b/>
          <w:sz w:val="44"/>
          <w:szCs w:val="44"/>
        </w:rPr>
      </w:pPr>
    </w:p>
    <w:p w:rsidR="003C671A" w:rsidRDefault="00F222B2" w:rsidP="003C671A">
      <w:pPr>
        <w:autoSpaceDE w:val="0"/>
        <w:autoSpaceDN w:val="0"/>
        <w:adjustRightInd w:val="0"/>
        <w:spacing w:after="0" w:line="240" w:lineRule="auto"/>
        <w:rPr>
          <w:rFonts w:asciiTheme="majorHAnsi" w:hAnsiTheme="majorHAnsi" w:cs="Arial"/>
          <w:b/>
          <w:bCs/>
          <w:color w:val="2E4053"/>
          <w:sz w:val="44"/>
          <w:szCs w:val="44"/>
        </w:rPr>
      </w:pPr>
      <w:r w:rsidRPr="003C671A">
        <w:rPr>
          <w:rFonts w:asciiTheme="majorHAnsi" w:hAnsiTheme="majorHAnsi" w:cs="Arial"/>
          <w:b/>
          <w:bCs/>
          <w:color w:val="2E4053"/>
          <w:sz w:val="44"/>
          <w:szCs w:val="44"/>
        </w:rPr>
        <w:t>Limitations &amp; Future Work</w:t>
      </w:r>
    </w:p>
    <w:p w:rsidR="003C671A" w:rsidRDefault="003C671A" w:rsidP="003C671A">
      <w:pPr>
        <w:autoSpaceDE w:val="0"/>
        <w:autoSpaceDN w:val="0"/>
        <w:adjustRightInd w:val="0"/>
        <w:spacing w:after="0" w:line="240" w:lineRule="auto"/>
        <w:rPr>
          <w:rFonts w:asciiTheme="majorHAnsi" w:hAnsiTheme="majorHAnsi" w:cs="Arial"/>
          <w:b/>
          <w:bCs/>
          <w:color w:val="2E4053"/>
          <w:sz w:val="44"/>
          <w:szCs w:val="44"/>
        </w:rPr>
      </w:pPr>
    </w:p>
    <w:p w:rsidR="00F222B2" w:rsidRPr="003C671A" w:rsidRDefault="00F222B2" w:rsidP="003C671A">
      <w:pPr>
        <w:autoSpaceDE w:val="0"/>
        <w:autoSpaceDN w:val="0"/>
        <w:adjustRightInd w:val="0"/>
        <w:spacing w:after="0" w:line="240" w:lineRule="auto"/>
        <w:rPr>
          <w:rFonts w:asciiTheme="majorHAnsi" w:hAnsiTheme="majorHAnsi" w:cs="Arial"/>
          <w:b/>
          <w:bCs/>
          <w:color w:val="2E4053"/>
          <w:sz w:val="44"/>
          <w:szCs w:val="44"/>
        </w:rPr>
      </w:pPr>
      <w:r w:rsidRPr="003C671A">
        <w:rPr>
          <w:rFonts w:cstheme="minorHAnsi"/>
          <w:sz w:val="28"/>
          <w:szCs w:val="28"/>
        </w:rPr>
        <w:t xml:space="preserve">limited collection of data per drug which limits statistical power and may hinder accurate identification of strong drug–side effect–condition association. </w:t>
      </w:r>
    </w:p>
    <w:p w:rsidR="00F222B2" w:rsidRPr="0074489C" w:rsidRDefault="00F222B2" w:rsidP="007E790D">
      <w:pPr>
        <w:autoSpaceDE w:val="0"/>
        <w:autoSpaceDN w:val="0"/>
        <w:adjustRightInd w:val="0"/>
        <w:spacing w:after="0" w:line="240" w:lineRule="auto"/>
        <w:rPr>
          <w:rFonts w:cstheme="minorHAnsi"/>
          <w:sz w:val="28"/>
          <w:szCs w:val="28"/>
        </w:rPr>
      </w:pPr>
    </w:p>
    <w:sectPr w:rsidR="00F222B2" w:rsidRPr="0074489C" w:rsidSect="00E368E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AAB" w:rsidRDefault="00146AAB" w:rsidP="004745E3">
      <w:pPr>
        <w:spacing w:after="0" w:line="240" w:lineRule="auto"/>
      </w:pPr>
      <w:r>
        <w:separator/>
      </w:r>
    </w:p>
  </w:endnote>
  <w:endnote w:type="continuationSeparator" w:id="1">
    <w:p w:rsidR="00146AAB" w:rsidRDefault="00146AAB" w:rsidP="004745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AAB" w:rsidRDefault="00146AAB" w:rsidP="004745E3">
      <w:pPr>
        <w:spacing w:after="0" w:line="240" w:lineRule="auto"/>
      </w:pPr>
      <w:r>
        <w:separator/>
      </w:r>
    </w:p>
  </w:footnote>
  <w:footnote w:type="continuationSeparator" w:id="1">
    <w:p w:rsidR="00146AAB" w:rsidRDefault="00146AAB" w:rsidP="004745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07578"/>
    <w:rsid w:val="0002556A"/>
    <w:rsid w:val="0003617E"/>
    <w:rsid w:val="00146AAB"/>
    <w:rsid w:val="002D069F"/>
    <w:rsid w:val="003C671A"/>
    <w:rsid w:val="004745E3"/>
    <w:rsid w:val="005C6AB8"/>
    <w:rsid w:val="005F70A1"/>
    <w:rsid w:val="0074489C"/>
    <w:rsid w:val="007E790D"/>
    <w:rsid w:val="007F3657"/>
    <w:rsid w:val="00884172"/>
    <w:rsid w:val="008C3F80"/>
    <w:rsid w:val="00A07578"/>
    <w:rsid w:val="00AC2FA7"/>
    <w:rsid w:val="00E368E9"/>
    <w:rsid w:val="00E62E77"/>
    <w:rsid w:val="00EB0BE5"/>
    <w:rsid w:val="00F222B2"/>
    <w:rsid w:val="00F36514"/>
    <w:rsid w:val="00FE1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1430"/>
    <w:rPr>
      <w:b/>
      <w:bCs/>
    </w:rPr>
  </w:style>
  <w:style w:type="paragraph" w:styleId="BalloonText">
    <w:name w:val="Balloon Text"/>
    <w:basedOn w:val="Normal"/>
    <w:link w:val="BalloonTextChar"/>
    <w:uiPriority w:val="99"/>
    <w:semiHidden/>
    <w:unhideWhenUsed/>
    <w:rsid w:val="00884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172"/>
    <w:rPr>
      <w:rFonts w:ascii="Tahoma" w:hAnsi="Tahoma" w:cs="Tahoma"/>
      <w:sz w:val="16"/>
      <w:szCs w:val="16"/>
    </w:rPr>
  </w:style>
  <w:style w:type="paragraph" w:styleId="Header">
    <w:name w:val="header"/>
    <w:basedOn w:val="Normal"/>
    <w:link w:val="HeaderChar"/>
    <w:uiPriority w:val="99"/>
    <w:semiHidden/>
    <w:unhideWhenUsed/>
    <w:rsid w:val="00474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45E3"/>
  </w:style>
  <w:style w:type="paragraph" w:styleId="Footer">
    <w:name w:val="footer"/>
    <w:basedOn w:val="Normal"/>
    <w:link w:val="FooterChar"/>
    <w:uiPriority w:val="99"/>
    <w:semiHidden/>
    <w:unhideWhenUsed/>
    <w:rsid w:val="004745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5E3"/>
  </w:style>
  <w:style w:type="paragraph" w:styleId="NormalWeb">
    <w:name w:val="Normal (Web)"/>
    <w:basedOn w:val="Normal"/>
    <w:uiPriority w:val="99"/>
    <w:semiHidden/>
    <w:unhideWhenUsed/>
    <w:rsid w:val="00F22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316633">
      <w:bodyDiv w:val="1"/>
      <w:marLeft w:val="0"/>
      <w:marRight w:val="0"/>
      <w:marTop w:val="0"/>
      <w:marBottom w:val="0"/>
      <w:divBdr>
        <w:top w:val="none" w:sz="0" w:space="0" w:color="auto"/>
        <w:left w:val="none" w:sz="0" w:space="0" w:color="auto"/>
        <w:bottom w:val="none" w:sz="0" w:space="0" w:color="auto"/>
        <w:right w:val="none" w:sz="0" w:space="0" w:color="auto"/>
      </w:divBdr>
    </w:div>
    <w:div w:id="391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01</cp:lastModifiedBy>
  <cp:revision>2</cp:revision>
  <dcterms:created xsi:type="dcterms:W3CDTF">2025-08-10T19:32:00Z</dcterms:created>
  <dcterms:modified xsi:type="dcterms:W3CDTF">2025-08-10T19:32:00Z</dcterms:modified>
</cp:coreProperties>
</file>