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47100" w14:textId="77777777" w:rsidR="009F2B7F" w:rsidRPr="000F4547" w:rsidRDefault="009F2B7F" w:rsidP="009F2B7F">
      <w:pPr>
        <w:rPr>
          <w:rFonts w:ascii="Times New Roman" w:hAnsi="Times New Roman" w:cs="Times New Roman"/>
          <w:b/>
          <w:bCs/>
          <w:sz w:val="24"/>
          <w:szCs w:val="24"/>
        </w:rPr>
      </w:pPr>
      <w:r w:rsidRPr="000F4547">
        <w:rPr>
          <w:rFonts w:ascii="Times New Roman" w:hAnsi="Times New Roman" w:cs="Times New Roman"/>
          <w:b/>
          <w:bCs/>
          <w:sz w:val="24"/>
          <w:szCs w:val="24"/>
        </w:rPr>
        <w:t>Risk Assessment and Mitigation for OpenAI</w:t>
      </w:r>
    </w:p>
    <w:p w14:paraId="2A61FD95" w14:textId="68BFE364" w:rsidR="0016583C" w:rsidRDefault="009F2B7F" w:rsidP="009F2B7F">
      <w:pPr>
        <w:rPr>
          <w:rFonts w:ascii="Times New Roman" w:hAnsi="Times New Roman" w:cs="Times New Roman"/>
          <w:sz w:val="24"/>
          <w:szCs w:val="24"/>
        </w:rPr>
      </w:pPr>
      <w:r w:rsidRPr="009F2B7F">
        <w:rPr>
          <w:rFonts w:ascii="Times New Roman" w:hAnsi="Times New Roman" w:cs="Times New Roman"/>
          <w:sz w:val="24"/>
          <w:szCs w:val="24"/>
        </w:rPr>
        <w:t>The aim is to create a comprehensive risk mitigation plan to protect the operations and data of OpenAI, a preeminent artificial intelligence research centre, by identifying, evaluating, and prioritising potential risks and vulnerabilities.</w:t>
      </w:r>
    </w:p>
    <w:p w14:paraId="5060F50B" w14:textId="77777777" w:rsidR="009F2B7F" w:rsidRDefault="009F2B7F" w:rsidP="009F2B7F">
      <w:pPr>
        <w:rPr>
          <w:rFonts w:ascii="Times New Roman" w:hAnsi="Times New Roman" w:cs="Times New Roman"/>
          <w:sz w:val="24"/>
          <w:szCs w:val="24"/>
        </w:rPr>
      </w:pPr>
    </w:p>
    <w:p w14:paraId="07933AA9" w14:textId="5F092D20" w:rsidR="009F2B7F" w:rsidRPr="000F4547" w:rsidRDefault="009F2B7F" w:rsidP="009F2B7F">
      <w:pPr>
        <w:rPr>
          <w:rFonts w:ascii="Times New Roman" w:hAnsi="Times New Roman" w:cs="Times New Roman"/>
          <w:b/>
          <w:bCs/>
          <w:sz w:val="24"/>
          <w:szCs w:val="24"/>
        </w:rPr>
      </w:pPr>
      <w:r w:rsidRPr="000F4547">
        <w:rPr>
          <w:rFonts w:ascii="Times New Roman" w:hAnsi="Times New Roman" w:cs="Times New Roman"/>
          <w:b/>
          <w:bCs/>
          <w:sz w:val="24"/>
          <w:szCs w:val="24"/>
        </w:rPr>
        <w:t>Risk Recognition: Technological Hazards</w:t>
      </w:r>
    </w:p>
    <w:p w14:paraId="363E18F2" w14:textId="77777777" w:rsidR="009F2B7F" w:rsidRPr="009F2B7F" w:rsidRDefault="009F2B7F" w:rsidP="009F2B7F">
      <w:pPr>
        <w:rPr>
          <w:rFonts w:ascii="Times New Roman" w:hAnsi="Times New Roman" w:cs="Times New Roman"/>
          <w:sz w:val="24"/>
          <w:szCs w:val="24"/>
        </w:rPr>
      </w:pPr>
      <w:r w:rsidRPr="009F2B7F">
        <w:rPr>
          <w:rFonts w:ascii="Times New Roman" w:hAnsi="Times New Roman" w:cs="Times New Roman"/>
          <w:sz w:val="24"/>
          <w:szCs w:val="24"/>
        </w:rPr>
        <w:t>Data breaches are when sensitive information, such as user, research, and intellectual property data, is accessed without authorisation.</w:t>
      </w:r>
    </w:p>
    <w:p w14:paraId="074FD48F" w14:textId="77777777" w:rsidR="009F2B7F" w:rsidRPr="009F2B7F" w:rsidRDefault="009F2B7F" w:rsidP="009F2B7F">
      <w:pPr>
        <w:rPr>
          <w:rFonts w:ascii="Times New Roman" w:hAnsi="Times New Roman" w:cs="Times New Roman"/>
          <w:sz w:val="24"/>
          <w:szCs w:val="24"/>
        </w:rPr>
      </w:pPr>
      <w:r w:rsidRPr="000F4547">
        <w:rPr>
          <w:rFonts w:ascii="Times New Roman" w:hAnsi="Times New Roman" w:cs="Times New Roman"/>
          <w:b/>
          <w:bCs/>
          <w:sz w:val="24"/>
          <w:szCs w:val="24"/>
        </w:rPr>
        <w:t>Cyberattacks:</w:t>
      </w:r>
      <w:r w:rsidRPr="009F2B7F">
        <w:rPr>
          <w:rFonts w:ascii="Times New Roman" w:hAnsi="Times New Roman" w:cs="Times New Roman"/>
          <w:sz w:val="24"/>
          <w:szCs w:val="24"/>
        </w:rPr>
        <w:t xml:space="preserve"> Denial-of-service, ransomware, phishing, and malware attacks directed at OpenAI's infrastructure.</w:t>
      </w:r>
    </w:p>
    <w:p w14:paraId="1C9A20DB" w14:textId="77777777" w:rsidR="009F2B7F" w:rsidRPr="009F2B7F" w:rsidRDefault="009F2B7F" w:rsidP="009F2B7F">
      <w:pPr>
        <w:rPr>
          <w:rFonts w:ascii="Times New Roman" w:hAnsi="Times New Roman" w:cs="Times New Roman"/>
          <w:sz w:val="24"/>
          <w:szCs w:val="24"/>
        </w:rPr>
      </w:pPr>
      <w:r w:rsidRPr="000F4547">
        <w:rPr>
          <w:rFonts w:ascii="Times New Roman" w:hAnsi="Times New Roman" w:cs="Times New Roman"/>
          <w:b/>
          <w:bCs/>
          <w:sz w:val="24"/>
          <w:szCs w:val="24"/>
        </w:rPr>
        <w:t>The system failures:</w:t>
      </w:r>
      <w:r w:rsidRPr="009F2B7F">
        <w:rPr>
          <w:rFonts w:ascii="Times New Roman" w:hAnsi="Times New Roman" w:cs="Times New Roman"/>
          <w:sz w:val="24"/>
          <w:szCs w:val="24"/>
        </w:rPr>
        <w:t xml:space="preserve"> computer hardware or software malfunctions that cause data loss or service interruptions.</w:t>
      </w:r>
    </w:p>
    <w:p w14:paraId="2B8C32F4" w14:textId="77777777" w:rsidR="009F2B7F" w:rsidRDefault="009F2B7F" w:rsidP="009F2B7F">
      <w:pPr>
        <w:rPr>
          <w:rFonts w:ascii="Times New Roman" w:hAnsi="Times New Roman" w:cs="Times New Roman"/>
          <w:sz w:val="24"/>
          <w:szCs w:val="24"/>
        </w:rPr>
      </w:pPr>
      <w:r w:rsidRPr="000F4547">
        <w:rPr>
          <w:rFonts w:ascii="Times New Roman" w:hAnsi="Times New Roman" w:cs="Times New Roman"/>
          <w:b/>
          <w:bCs/>
          <w:sz w:val="24"/>
          <w:szCs w:val="24"/>
        </w:rPr>
        <w:t>Misuse of AI:</w:t>
      </w:r>
      <w:r w:rsidRPr="009F2B7F">
        <w:rPr>
          <w:rFonts w:ascii="Times New Roman" w:hAnsi="Times New Roman" w:cs="Times New Roman"/>
          <w:sz w:val="24"/>
          <w:szCs w:val="24"/>
        </w:rPr>
        <w:t xml:space="preserve"> When OpenAI's technology is applied improperly, it might produce false information or reinforce prejudices.</w:t>
      </w:r>
    </w:p>
    <w:p w14:paraId="4D179A8B" w14:textId="77777777" w:rsidR="009F2B7F" w:rsidRDefault="009F2B7F" w:rsidP="009F2B7F">
      <w:pPr>
        <w:rPr>
          <w:rFonts w:ascii="Times New Roman" w:hAnsi="Times New Roman" w:cs="Times New Roman"/>
          <w:sz w:val="24"/>
          <w:szCs w:val="24"/>
        </w:rPr>
      </w:pPr>
    </w:p>
    <w:p w14:paraId="44A8C4B7" w14:textId="3C8B7516" w:rsidR="009F2B7F" w:rsidRPr="000F4547" w:rsidRDefault="009F2B7F" w:rsidP="009F2B7F">
      <w:pPr>
        <w:rPr>
          <w:rFonts w:ascii="Times New Roman" w:hAnsi="Times New Roman" w:cs="Times New Roman"/>
          <w:b/>
          <w:bCs/>
          <w:sz w:val="24"/>
          <w:szCs w:val="24"/>
        </w:rPr>
      </w:pPr>
      <w:r w:rsidRPr="000F4547">
        <w:rPr>
          <w:rFonts w:ascii="Times New Roman" w:hAnsi="Times New Roman" w:cs="Times New Roman"/>
          <w:b/>
          <w:bCs/>
          <w:sz w:val="24"/>
          <w:szCs w:val="24"/>
        </w:rPr>
        <w:t>Operational Hazards:</w:t>
      </w:r>
    </w:p>
    <w:p w14:paraId="31F25AD7" w14:textId="77777777" w:rsidR="009F2B7F" w:rsidRPr="009F2B7F" w:rsidRDefault="009F2B7F" w:rsidP="009F2B7F">
      <w:pPr>
        <w:rPr>
          <w:rFonts w:ascii="Times New Roman" w:hAnsi="Times New Roman" w:cs="Times New Roman"/>
          <w:sz w:val="24"/>
          <w:szCs w:val="24"/>
        </w:rPr>
      </w:pPr>
      <w:r w:rsidRPr="009F2B7F">
        <w:rPr>
          <w:rFonts w:ascii="Times New Roman" w:hAnsi="Times New Roman" w:cs="Times New Roman"/>
          <w:sz w:val="24"/>
          <w:szCs w:val="24"/>
        </w:rPr>
        <w:t>Noncompliance with data privacy laws and regulations, including the CCPA and GDPR, is known as regulatory compliance.</w:t>
      </w:r>
    </w:p>
    <w:p w14:paraId="3993B183" w14:textId="77777777" w:rsidR="009F2B7F" w:rsidRPr="009F2B7F" w:rsidRDefault="009F2B7F" w:rsidP="009F2B7F">
      <w:pPr>
        <w:rPr>
          <w:rFonts w:ascii="Times New Roman" w:hAnsi="Times New Roman" w:cs="Times New Roman"/>
          <w:sz w:val="24"/>
          <w:szCs w:val="24"/>
        </w:rPr>
      </w:pPr>
      <w:r w:rsidRPr="009F2B7F">
        <w:rPr>
          <w:rFonts w:ascii="Times New Roman" w:hAnsi="Times New Roman" w:cs="Times New Roman"/>
          <w:sz w:val="24"/>
          <w:szCs w:val="24"/>
        </w:rPr>
        <w:t>Disruptions to the provision of software, hardware, or other essential resources are known as supply chain disruptions.</w:t>
      </w:r>
    </w:p>
    <w:p w14:paraId="720DCC66" w14:textId="77777777" w:rsidR="009F2B7F" w:rsidRPr="009F2B7F" w:rsidRDefault="009F2B7F" w:rsidP="009F2B7F">
      <w:pPr>
        <w:rPr>
          <w:rFonts w:ascii="Times New Roman" w:hAnsi="Times New Roman" w:cs="Times New Roman"/>
          <w:sz w:val="24"/>
          <w:szCs w:val="24"/>
        </w:rPr>
      </w:pPr>
      <w:r w:rsidRPr="009F2B7F">
        <w:rPr>
          <w:rFonts w:ascii="Times New Roman" w:hAnsi="Times New Roman" w:cs="Times New Roman"/>
          <w:sz w:val="24"/>
          <w:szCs w:val="24"/>
        </w:rPr>
        <w:t>Reputation damage: Bad press or public outrage brought on by moral dilemmas or incidents involving artificial intelligence.</w:t>
      </w:r>
    </w:p>
    <w:p w14:paraId="0708662E" w14:textId="16674EC8" w:rsidR="009F2B7F" w:rsidRDefault="009F2B7F" w:rsidP="009F2B7F">
      <w:pPr>
        <w:rPr>
          <w:rFonts w:ascii="Times New Roman" w:hAnsi="Times New Roman" w:cs="Times New Roman"/>
          <w:sz w:val="24"/>
          <w:szCs w:val="24"/>
        </w:rPr>
      </w:pPr>
      <w:r w:rsidRPr="009F2B7F">
        <w:rPr>
          <w:rFonts w:ascii="Times New Roman" w:hAnsi="Times New Roman" w:cs="Times New Roman"/>
          <w:sz w:val="24"/>
          <w:szCs w:val="24"/>
        </w:rPr>
        <w:t>Intellectual property infringement: Conflicts or court cases over the usage or ownership of artificial intelligence technology.</w:t>
      </w:r>
    </w:p>
    <w:p w14:paraId="12D93D15" w14:textId="77777777" w:rsidR="009F2B7F" w:rsidRDefault="009F2B7F" w:rsidP="009F2B7F">
      <w:pPr>
        <w:rPr>
          <w:rFonts w:ascii="Times New Roman" w:hAnsi="Times New Roman" w:cs="Times New Roman"/>
          <w:sz w:val="24"/>
          <w:szCs w:val="24"/>
        </w:rPr>
      </w:pPr>
    </w:p>
    <w:p w14:paraId="056C882D" w14:textId="77777777" w:rsidR="00483949" w:rsidRPr="00CD3645" w:rsidRDefault="00483949" w:rsidP="00483949">
      <w:pPr>
        <w:rPr>
          <w:rFonts w:ascii="Times New Roman" w:hAnsi="Times New Roman" w:cs="Times New Roman"/>
          <w:b/>
          <w:bCs/>
          <w:sz w:val="24"/>
          <w:szCs w:val="24"/>
        </w:rPr>
      </w:pPr>
      <w:r w:rsidRPr="00CD3645">
        <w:rPr>
          <w:rFonts w:ascii="Times New Roman" w:hAnsi="Times New Roman" w:cs="Times New Roman"/>
          <w:b/>
          <w:bCs/>
          <w:sz w:val="24"/>
          <w:szCs w:val="24"/>
        </w:rPr>
        <w:t>Risks Associated with Humans:</w:t>
      </w:r>
    </w:p>
    <w:p w14:paraId="2F3C7E58" w14:textId="77777777" w:rsidR="00483949" w:rsidRPr="00483949" w:rsidRDefault="00483949" w:rsidP="00483949">
      <w:pPr>
        <w:rPr>
          <w:rFonts w:ascii="Times New Roman" w:hAnsi="Times New Roman" w:cs="Times New Roman"/>
          <w:sz w:val="24"/>
          <w:szCs w:val="24"/>
        </w:rPr>
      </w:pPr>
      <w:r w:rsidRPr="00483949">
        <w:rPr>
          <w:rFonts w:ascii="Times New Roman" w:hAnsi="Times New Roman" w:cs="Times New Roman"/>
          <w:sz w:val="24"/>
          <w:szCs w:val="24"/>
        </w:rPr>
        <w:t>Insider threats are malevolent acts by workers or subcontractors, including as sabotage or data theft.</w:t>
      </w:r>
    </w:p>
    <w:p w14:paraId="3EC7B0A3" w14:textId="77777777" w:rsidR="00483949" w:rsidRPr="00483949" w:rsidRDefault="00483949" w:rsidP="00483949">
      <w:pPr>
        <w:rPr>
          <w:rFonts w:ascii="Times New Roman" w:hAnsi="Times New Roman" w:cs="Times New Roman"/>
          <w:sz w:val="24"/>
          <w:szCs w:val="24"/>
        </w:rPr>
      </w:pPr>
      <w:r w:rsidRPr="00483949">
        <w:rPr>
          <w:rFonts w:ascii="Times New Roman" w:hAnsi="Times New Roman" w:cs="Times New Roman"/>
          <w:sz w:val="24"/>
          <w:szCs w:val="24"/>
        </w:rPr>
        <w:t>Lack of awareness: Employees' inadequate comprehension of security best practices.</w:t>
      </w:r>
    </w:p>
    <w:p w14:paraId="347C81E8" w14:textId="77777777" w:rsidR="00D9193C" w:rsidRDefault="00483949" w:rsidP="00483949">
      <w:pPr>
        <w:rPr>
          <w:rFonts w:ascii="Times New Roman" w:hAnsi="Times New Roman" w:cs="Times New Roman"/>
          <w:sz w:val="24"/>
          <w:szCs w:val="24"/>
        </w:rPr>
      </w:pPr>
      <w:r w:rsidRPr="00483949">
        <w:rPr>
          <w:rFonts w:ascii="Times New Roman" w:hAnsi="Times New Roman" w:cs="Times New Roman"/>
          <w:sz w:val="24"/>
          <w:szCs w:val="24"/>
        </w:rPr>
        <w:t>Omissions and errors: Human error that results in mishaps or security flaws.</w:t>
      </w:r>
    </w:p>
    <w:p w14:paraId="3E81B330" w14:textId="77777777" w:rsidR="009C46D6" w:rsidRPr="009F2B7F" w:rsidRDefault="009C46D6" w:rsidP="00483949">
      <w:pPr>
        <w:rPr>
          <w:rFonts w:ascii="Times New Roman" w:hAnsi="Times New Roman" w:cs="Times New Roman"/>
          <w:sz w:val="24"/>
          <w:szCs w:val="24"/>
        </w:rPr>
      </w:pPr>
    </w:p>
    <w:tbl>
      <w:tblPr>
        <w:tblStyle w:val="TableGrid"/>
        <w:tblW w:w="9017" w:type="dxa"/>
        <w:tblLook w:val="04A0" w:firstRow="1" w:lastRow="0" w:firstColumn="1" w:lastColumn="0" w:noHBand="0" w:noVBand="1"/>
      </w:tblPr>
      <w:tblGrid>
        <w:gridCol w:w="3114"/>
        <w:gridCol w:w="1818"/>
        <w:gridCol w:w="1893"/>
        <w:gridCol w:w="2101"/>
        <w:gridCol w:w="91"/>
      </w:tblGrid>
      <w:tr w:rsidR="00D9193C" w14:paraId="78670079" w14:textId="77777777" w:rsidTr="00344D8F">
        <w:tc>
          <w:tcPr>
            <w:tcW w:w="3109" w:type="dxa"/>
          </w:tcPr>
          <w:p w14:paraId="76DF3A52" w14:textId="6088F798" w:rsidR="00D9193C" w:rsidRPr="00CD3645" w:rsidRDefault="00353E30" w:rsidP="00483949">
            <w:pPr>
              <w:rPr>
                <w:rFonts w:ascii="Times New Roman" w:hAnsi="Times New Roman" w:cs="Times New Roman"/>
                <w:b/>
                <w:bCs/>
                <w:sz w:val="24"/>
                <w:szCs w:val="24"/>
              </w:rPr>
            </w:pPr>
            <w:r w:rsidRPr="00CD3645">
              <w:rPr>
                <w:rFonts w:ascii="Times New Roman" w:hAnsi="Times New Roman" w:cs="Times New Roman"/>
                <w:b/>
                <w:bCs/>
                <w:sz w:val="24"/>
                <w:szCs w:val="24"/>
              </w:rPr>
              <w:t>Risk Assessment</w:t>
            </w:r>
          </w:p>
        </w:tc>
        <w:tc>
          <w:tcPr>
            <w:tcW w:w="1819" w:type="dxa"/>
          </w:tcPr>
          <w:p w14:paraId="6CCD4FDA" w14:textId="77777777" w:rsidR="00D9193C" w:rsidRDefault="00D9193C" w:rsidP="00483949">
            <w:pPr>
              <w:rPr>
                <w:rFonts w:ascii="Times New Roman" w:hAnsi="Times New Roman" w:cs="Times New Roman"/>
                <w:sz w:val="24"/>
                <w:szCs w:val="24"/>
              </w:rPr>
            </w:pPr>
          </w:p>
        </w:tc>
        <w:tc>
          <w:tcPr>
            <w:tcW w:w="1895" w:type="dxa"/>
          </w:tcPr>
          <w:p w14:paraId="1B7D45F9" w14:textId="77777777" w:rsidR="00D9193C" w:rsidRDefault="00D9193C" w:rsidP="00483949">
            <w:pPr>
              <w:rPr>
                <w:rFonts w:ascii="Times New Roman" w:hAnsi="Times New Roman" w:cs="Times New Roman"/>
                <w:sz w:val="24"/>
                <w:szCs w:val="24"/>
              </w:rPr>
            </w:pPr>
          </w:p>
        </w:tc>
        <w:tc>
          <w:tcPr>
            <w:tcW w:w="2194" w:type="dxa"/>
            <w:gridSpan w:val="2"/>
          </w:tcPr>
          <w:p w14:paraId="2FF22AF7" w14:textId="77777777" w:rsidR="00D9193C" w:rsidRDefault="00D9193C" w:rsidP="00483949">
            <w:pPr>
              <w:rPr>
                <w:rFonts w:ascii="Times New Roman" w:hAnsi="Times New Roman" w:cs="Times New Roman"/>
                <w:sz w:val="24"/>
                <w:szCs w:val="24"/>
              </w:rPr>
            </w:pPr>
          </w:p>
        </w:tc>
      </w:tr>
      <w:tr w:rsidR="00344D8F" w:rsidRPr="004E3001" w14:paraId="2A6F7C2C" w14:textId="336D214A" w:rsidTr="00344D8F">
        <w:trPr>
          <w:gridAfter w:val="1"/>
          <w:wAfter w:w="91" w:type="dxa"/>
          <w:trHeight w:val="315"/>
        </w:trPr>
        <w:tc>
          <w:tcPr>
            <w:tcW w:w="0" w:type="auto"/>
            <w:hideMark/>
          </w:tcPr>
          <w:p w14:paraId="00647F2C"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Risk</w:t>
            </w:r>
          </w:p>
        </w:tc>
        <w:tc>
          <w:tcPr>
            <w:tcW w:w="0" w:type="auto"/>
            <w:vAlign w:val="bottom"/>
          </w:tcPr>
          <w:p w14:paraId="69E3F4B1" w14:textId="692F09FB"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Likelihood (1-5)</w:t>
            </w:r>
          </w:p>
        </w:tc>
        <w:tc>
          <w:tcPr>
            <w:tcW w:w="1895" w:type="dxa"/>
            <w:vAlign w:val="bottom"/>
          </w:tcPr>
          <w:p w14:paraId="70054638" w14:textId="1563BE65"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Impact (1-5)</w:t>
            </w:r>
          </w:p>
        </w:tc>
        <w:tc>
          <w:tcPr>
            <w:tcW w:w="2103" w:type="dxa"/>
            <w:vAlign w:val="bottom"/>
          </w:tcPr>
          <w:p w14:paraId="7CA2DFB5" w14:textId="0F6D1C11"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Priority</w:t>
            </w:r>
          </w:p>
        </w:tc>
      </w:tr>
      <w:tr w:rsidR="00344D8F" w:rsidRPr="004E3001" w14:paraId="783F25E6" w14:textId="67DA6EA6" w:rsidTr="00344D8F">
        <w:trPr>
          <w:gridAfter w:val="1"/>
          <w:wAfter w:w="91" w:type="dxa"/>
          <w:trHeight w:val="315"/>
        </w:trPr>
        <w:tc>
          <w:tcPr>
            <w:tcW w:w="0" w:type="auto"/>
            <w:hideMark/>
          </w:tcPr>
          <w:p w14:paraId="11FB7EE1"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Data breaches</w:t>
            </w:r>
          </w:p>
        </w:tc>
        <w:tc>
          <w:tcPr>
            <w:tcW w:w="0" w:type="auto"/>
            <w:vAlign w:val="bottom"/>
          </w:tcPr>
          <w:p w14:paraId="061DA49D" w14:textId="3A40E01F"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4</w:t>
            </w:r>
          </w:p>
        </w:tc>
        <w:tc>
          <w:tcPr>
            <w:tcW w:w="1895" w:type="dxa"/>
            <w:vAlign w:val="bottom"/>
          </w:tcPr>
          <w:p w14:paraId="4622B3F3" w14:textId="3C5E4592"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5</w:t>
            </w:r>
          </w:p>
        </w:tc>
        <w:tc>
          <w:tcPr>
            <w:tcW w:w="2103" w:type="dxa"/>
            <w:vAlign w:val="bottom"/>
          </w:tcPr>
          <w:p w14:paraId="41D3B22B" w14:textId="7166E99E"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High</w:t>
            </w:r>
          </w:p>
        </w:tc>
      </w:tr>
      <w:tr w:rsidR="00344D8F" w:rsidRPr="004E3001" w14:paraId="264856A5" w14:textId="141D55FA" w:rsidTr="00344D8F">
        <w:trPr>
          <w:gridAfter w:val="1"/>
          <w:wAfter w:w="91" w:type="dxa"/>
          <w:trHeight w:val="315"/>
        </w:trPr>
        <w:tc>
          <w:tcPr>
            <w:tcW w:w="0" w:type="auto"/>
            <w:hideMark/>
          </w:tcPr>
          <w:p w14:paraId="299DD02F"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Cyberattacks</w:t>
            </w:r>
          </w:p>
        </w:tc>
        <w:tc>
          <w:tcPr>
            <w:tcW w:w="0" w:type="auto"/>
            <w:vAlign w:val="bottom"/>
          </w:tcPr>
          <w:p w14:paraId="488D9D09" w14:textId="7BCE3BCE"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4</w:t>
            </w:r>
          </w:p>
        </w:tc>
        <w:tc>
          <w:tcPr>
            <w:tcW w:w="1895" w:type="dxa"/>
            <w:vAlign w:val="bottom"/>
          </w:tcPr>
          <w:p w14:paraId="1A5A1186" w14:textId="0C5EF42F"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4</w:t>
            </w:r>
          </w:p>
        </w:tc>
        <w:tc>
          <w:tcPr>
            <w:tcW w:w="2103" w:type="dxa"/>
            <w:vAlign w:val="bottom"/>
          </w:tcPr>
          <w:p w14:paraId="447809CC" w14:textId="4C1CB6DE"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High</w:t>
            </w:r>
          </w:p>
        </w:tc>
      </w:tr>
      <w:tr w:rsidR="00344D8F" w:rsidRPr="004E3001" w14:paraId="287FFEC6" w14:textId="04A041BD" w:rsidTr="00344D8F">
        <w:trPr>
          <w:gridAfter w:val="1"/>
          <w:wAfter w:w="91" w:type="dxa"/>
          <w:trHeight w:val="315"/>
        </w:trPr>
        <w:tc>
          <w:tcPr>
            <w:tcW w:w="0" w:type="auto"/>
            <w:hideMark/>
          </w:tcPr>
          <w:p w14:paraId="4030BAED"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lastRenderedPageBreak/>
              <w:t>System failures</w:t>
            </w:r>
          </w:p>
        </w:tc>
        <w:tc>
          <w:tcPr>
            <w:tcW w:w="0" w:type="auto"/>
            <w:vAlign w:val="bottom"/>
          </w:tcPr>
          <w:p w14:paraId="78ECC371" w14:textId="2E12C714"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1895" w:type="dxa"/>
            <w:vAlign w:val="bottom"/>
          </w:tcPr>
          <w:p w14:paraId="3EA630B4" w14:textId="08A732C0"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2103" w:type="dxa"/>
            <w:vAlign w:val="bottom"/>
          </w:tcPr>
          <w:p w14:paraId="13069008" w14:textId="7DD0485D"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Medium</w:t>
            </w:r>
          </w:p>
        </w:tc>
      </w:tr>
      <w:tr w:rsidR="00344D8F" w:rsidRPr="004E3001" w14:paraId="14F206AA" w14:textId="3A75003C" w:rsidTr="00344D8F">
        <w:trPr>
          <w:gridAfter w:val="1"/>
          <w:wAfter w:w="91" w:type="dxa"/>
          <w:trHeight w:val="315"/>
        </w:trPr>
        <w:tc>
          <w:tcPr>
            <w:tcW w:w="0" w:type="auto"/>
            <w:hideMark/>
          </w:tcPr>
          <w:p w14:paraId="515DC241"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AI misuse</w:t>
            </w:r>
          </w:p>
        </w:tc>
        <w:tc>
          <w:tcPr>
            <w:tcW w:w="0" w:type="auto"/>
            <w:vAlign w:val="bottom"/>
          </w:tcPr>
          <w:p w14:paraId="4B7B7F72" w14:textId="5BD528E1"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1895" w:type="dxa"/>
            <w:vAlign w:val="bottom"/>
          </w:tcPr>
          <w:p w14:paraId="294CE541" w14:textId="0603B726"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4</w:t>
            </w:r>
          </w:p>
        </w:tc>
        <w:tc>
          <w:tcPr>
            <w:tcW w:w="2103" w:type="dxa"/>
            <w:vAlign w:val="bottom"/>
          </w:tcPr>
          <w:p w14:paraId="3596DFBB" w14:textId="7811CBEB"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High</w:t>
            </w:r>
          </w:p>
        </w:tc>
      </w:tr>
      <w:tr w:rsidR="00344D8F" w:rsidRPr="004E3001" w14:paraId="40B754B2" w14:textId="5DC8DF0B" w:rsidTr="00344D8F">
        <w:trPr>
          <w:gridAfter w:val="1"/>
          <w:wAfter w:w="91" w:type="dxa"/>
          <w:trHeight w:val="315"/>
        </w:trPr>
        <w:tc>
          <w:tcPr>
            <w:tcW w:w="0" w:type="auto"/>
            <w:hideMark/>
          </w:tcPr>
          <w:p w14:paraId="23F67370"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Regulatory compliance</w:t>
            </w:r>
          </w:p>
        </w:tc>
        <w:tc>
          <w:tcPr>
            <w:tcW w:w="0" w:type="auto"/>
            <w:vAlign w:val="bottom"/>
          </w:tcPr>
          <w:p w14:paraId="3929C9E4" w14:textId="1332FC1C"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1895" w:type="dxa"/>
            <w:vAlign w:val="bottom"/>
          </w:tcPr>
          <w:p w14:paraId="2ACD0736" w14:textId="169A6708"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2103" w:type="dxa"/>
            <w:vAlign w:val="bottom"/>
          </w:tcPr>
          <w:p w14:paraId="7E219FC1" w14:textId="6AFAAB7E"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Medium</w:t>
            </w:r>
          </w:p>
        </w:tc>
      </w:tr>
      <w:tr w:rsidR="00344D8F" w:rsidRPr="004E3001" w14:paraId="2D011544" w14:textId="2D91EEB2" w:rsidTr="00344D8F">
        <w:trPr>
          <w:gridAfter w:val="1"/>
          <w:wAfter w:w="91" w:type="dxa"/>
          <w:trHeight w:val="315"/>
        </w:trPr>
        <w:tc>
          <w:tcPr>
            <w:tcW w:w="0" w:type="auto"/>
            <w:hideMark/>
          </w:tcPr>
          <w:p w14:paraId="543915AB"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Supply chain disruptions</w:t>
            </w:r>
          </w:p>
        </w:tc>
        <w:tc>
          <w:tcPr>
            <w:tcW w:w="0" w:type="auto"/>
            <w:vAlign w:val="bottom"/>
          </w:tcPr>
          <w:p w14:paraId="2CD684ED" w14:textId="3CB64F3D"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1895" w:type="dxa"/>
            <w:vAlign w:val="bottom"/>
          </w:tcPr>
          <w:p w14:paraId="14A35903" w14:textId="599A77E5"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2103" w:type="dxa"/>
            <w:vAlign w:val="bottom"/>
          </w:tcPr>
          <w:p w14:paraId="527EE81F" w14:textId="699BD5B6"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Medium</w:t>
            </w:r>
          </w:p>
        </w:tc>
      </w:tr>
      <w:tr w:rsidR="00344D8F" w:rsidRPr="004E3001" w14:paraId="2B3CE655" w14:textId="1A6288E7" w:rsidTr="00344D8F">
        <w:trPr>
          <w:gridAfter w:val="1"/>
          <w:wAfter w:w="91" w:type="dxa"/>
          <w:trHeight w:val="315"/>
        </w:trPr>
        <w:tc>
          <w:tcPr>
            <w:tcW w:w="0" w:type="auto"/>
            <w:hideMark/>
          </w:tcPr>
          <w:p w14:paraId="1D99AADF"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Reputation damage</w:t>
            </w:r>
          </w:p>
        </w:tc>
        <w:tc>
          <w:tcPr>
            <w:tcW w:w="0" w:type="auto"/>
            <w:vAlign w:val="bottom"/>
          </w:tcPr>
          <w:p w14:paraId="6BA22E3F" w14:textId="47D50DFD"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1895" w:type="dxa"/>
            <w:vAlign w:val="bottom"/>
          </w:tcPr>
          <w:p w14:paraId="280E5A15" w14:textId="49A2937F"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4</w:t>
            </w:r>
          </w:p>
        </w:tc>
        <w:tc>
          <w:tcPr>
            <w:tcW w:w="2103" w:type="dxa"/>
            <w:vAlign w:val="bottom"/>
          </w:tcPr>
          <w:p w14:paraId="512ABAF7" w14:textId="6F5386A5"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High</w:t>
            </w:r>
          </w:p>
        </w:tc>
      </w:tr>
      <w:tr w:rsidR="00344D8F" w:rsidRPr="004E3001" w14:paraId="42145B7E" w14:textId="72615DE0" w:rsidTr="00344D8F">
        <w:trPr>
          <w:gridAfter w:val="1"/>
          <w:wAfter w:w="91" w:type="dxa"/>
          <w:trHeight w:val="315"/>
        </w:trPr>
        <w:tc>
          <w:tcPr>
            <w:tcW w:w="0" w:type="auto"/>
            <w:hideMark/>
          </w:tcPr>
          <w:p w14:paraId="5A5D22FE"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Intellectual property infringement</w:t>
            </w:r>
          </w:p>
        </w:tc>
        <w:tc>
          <w:tcPr>
            <w:tcW w:w="0" w:type="auto"/>
            <w:vAlign w:val="bottom"/>
          </w:tcPr>
          <w:p w14:paraId="6910A78F" w14:textId="3EF9031F"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2</w:t>
            </w:r>
          </w:p>
        </w:tc>
        <w:tc>
          <w:tcPr>
            <w:tcW w:w="1895" w:type="dxa"/>
            <w:vAlign w:val="bottom"/>
          </w:tcPr>
          <w:p w14:paraId="361A07D4" w14:textId="1FAB21EA"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2103" w:type="dxa"/>
            <w:vAlign w:val="bottom"/>
          </w:tcPr>
          <w:p w14:paraId="1C5B56FC" w14:textId="7724B7B8"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Medium</w:t>
            </w:r>
          </w:p>
        </w:tc>
      </w:tr>
      <w:tr w:rsidR="00344D8F" w:rsidRPr="004E3001" w14:paraId="767B7E87" w14:textId="56A8F432" w:rsidTr="00344D8F">
        <w:trPr>
          <w:gridAfter w:val="1"/>
          <w:wAfter w:w="91" w:type="dxa"/>
          <w:trHeight w:val="315"/>
        </w:trPr>
        <w:tc>
          <w:tcPr>
            <w:tcW w:w="0" w:type="auto"/>
            <w:hideMark/>
          </w:tcPr>
          <w:p w14:paraId="2206B5DC"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Insider threats</w:t>
            </w:r>
          </w:p>
        </w:tc>
        <w:tc>
          <w:tcPr>
            <w:tcW w:w="0" w:type="auto"/>
            <w:vAlign w:val="bottom"/>
          </w:tcPr>
          <w:p w14:paraId="11367BA5" w14:textId="723215D2"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2</w:t>
            </w:r>
          </w:p>
        </w:tc>
        <w:tc>
          <w:tcPr>
            <w:tcW w:w="1895" w:type="dxa"/>
            <w:vAlign w:val="bottom"/>
          </w:tcPr>
          <w:p w14:paraId="695C4069" w14:textId="131FEF64"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4</w:t>
            </w:r>
          </w:p>
        </w:tc>
        <w:tc>
          <w:tcPr>
            <w:tcW w:w="2103" w:type="dxa"/>
            <w:vAlign w:val="bottom"/>
          </w:tcPr>
          <w:p w14:paraId="2AAD00CD" w14:textId="4A047BC2"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High</w:t>
            </w:r>
          </w:p>
        </w:tc>
      </w:tr>
      <w:tr w:rsidR="00344D8F" w:rsidRPr="004E3001" w14:paraId="186E1081" w14:textId="290C9FAA" w:rsidTr="00344D8F">
        <w:trPr>
          <w:gridAfter w:val="1"/>
          <w:wAfter w:w="91" w:type="dxa"/>
          <w:trHeight w:val="315"/>
        </w:trPr>
        <w:tc>
          <w:tcPr>
            <w:tcW w:w="0" w:type="auto"/>
            <w:hideMark/>
          </w:tcPr>
          <w:p w14:paraId="7AB1F76D"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Lack of awareness</w:t>
            </w:r>
          </w:p>
        </w:tc>
        <w:tc>
          <w:tcPr>
            <w:tcW w:w="0" w:type="auto"/>
            <w:vAlign w:val="bottom"/>
          </w:tcPr>
          <w:p w14:paraId="60C875A8" w14:textId="05568F97"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1895" w:type="dxa"/>
            <w:vAlign w:val="bottom"/>
          </w:tcPr>
          <w:p w14:paraId="78834CF6" w14:textId="602C7AB1"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2103" w:type="dxa"/>
            <w:vAlign w:val="bottom"/>
          </w:tcPr>
          <w:p w14:paraId="6455FC98" w14:textId="51C84A21"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Medium</w:t>
            </w:r>
          </w:p>
        </w:tc>
      </w:tr>
      <w:tr w:rsidR="00344D8F" w:rsidRPr="004E3001" w14:paraId="17834F24" w14:textId="0BD0B7F2" w:rsidTr="00344D8F">
        <w:trPr>
          <w:gridAfter w:val="1"/>
          <w:wAfter w:w="91" w:type="dxa"/>
          <w:trHeight w:val="315"/>
        </w:trPr>
        <w:tc>
          <w:tcPr>
            <w:tcW w:w="0" w:type="auto"/>
            <w:hideMark/>
          </w:tcPr>
          <w:p w14:paraId="517BDABC" w14:textId="77777777" w:rsidR="00814DCF" w:rsidRPr="004E3001" w:rsidRDefault="00814DCF" w:rsidP="00814DCF">
            <w:pPr>
              <w:rPr>
                <w:rFonts w:ascii="Arial" w:eastAsia="Times New Roman" w:hAnsi="Arial" w:cs="Arial"/>
                <w:kern w:val="0"/>
                <w:sz w:val="20"/>
                <w:szCs w:val="20"/>
                <w:lang w:eastAsia="en-AU"/>
                <w14:ligatures w14:val="none"/>
              </w:rPr>
            </w:pPr>
            <w:r w:rsidRPr="004E3001">
              <w:rPr>
                <w:rFonts w:ascii="Arial" w:eastAsia="Times New Roman" w:hAnsi="Arial" w:cs="Arial"/>
                <w:kern w:val="0"/>
                <w:sz w:val="20"/>
                <w:szCs w:val="20"/>
                <w:lang w:eastAsia="en-AU"/>
                <w14:ligatures w14:val="none"/>
              </w:rPr>
              <w:t>Errors and omissions</w:t>
            </w:r>
          </w:p>
        </w:tc>
        <w:tc>
          <w:tcPr>
            <w:tcW w:w="0" w:type="auto"/>
            <w:vAlign w:val="bottom"/>
          </w:tcPr>
          <w:p w14:paraId="01CA78B5" w14:textId="4F855FD7"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1895" w:type="dxa"/>
            <w:vAlign w:val="bottom"/>
          </w:tcPr>
          <w:p w14:paraId="3294BE9C" w14:textId="0F613247"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3</w:t>
            </w:r>
          </w:p>
        </w:tc>
        <w:tc>
          <w:tcPr>
            <w:tcW w:w="2103" w:type="dxa"/>
            <w:vAlign w:val="bottom"/>
          </w:tcPr>
          <w:p w14:paraId="612D7E3A" w14:textId="29506391" w:rsidR="00814DCF" w:rsidRPr="004E3001" w:rsidRDefault="00814DCF" w:rsidP="00814DCF">
            <w:pPr>
              <w:rPr>
                <w:rFonts w:ascii="Times New Roman" w:eastAsia="Times New Roman" w:hAnsi="Times New Roman" w:cs="Times New Roman"/>
                <w:kern w:val="0"/>
                <w:sz w:val="20"/>
                <w:szCs w:val="20"/>
                <w:lang w:eastAsia="en-AU"/>
                <w14:ligatures w14:val="none"/>
              </w:rPr>
            </w:pPr>
            <w:r>
              <w:rPr>
                <w:rFonts w:ascii="Arial" w:hAnsi="Arial" w:cs="Arial"/>
                <w:sz w:val="20"/>
                <w:szCs w:val="20"/>
              </w:rPr>
              <w:t>Medium</w:t>
            </w:r>
          </w:p>
        </w:tc>
      </w:tr>
    </w:tbl>
    <w:p w14:paraId="7A0D49B6" w14:textId="4BF2964A" w:rsidR="009F2B7F" w:rsidRDefault="009F2B7F" w:rsidP="00483949">
      <w:pPr>
        <w:rPr>
          <w:rFonts w:ascii="Times New Roman" w:hAnsi="Times New Roman" w:cs="Times New Roman"/>
          <w:sz w:val="24"/>
          <w:szCs w:val="24"/>
        </w:rPr>
      </w:pPr>
    </w:p>
    <w:p w14:paraId="572C291E" w14:textId="77777777" w:rsidR="00015F83" w:rsidRDefault="00015F83" w:rsidP="00483949">
      <w:pPr>
        <w:rPr>
          <w:rFonts w:ascii="Times New Roman" w:hAnsi="Times New Roman" w:cs="Times New Roman"/>
          <w:sz w:val="24"/>
          <w:szCs w:val="24"/>
        </w:rPr>
      </w:pPr>
    </w:p>
    <w:p w14:paraId="661E5379" w14:textId="77777777" w:rsidR="002C5FB4" w:rsidRPr="002C5FB4" w:rsidRDefault="002C5FB4" w:rsidP="002C5FB4">
      <w:pPr>
        <w:rPr>
          <w:rFonts w:ascii="Times New Roman" w:hAnsi="Times New Roman" w:cs="Times New Roman"/>
          <w:sz w:val="24"/>
          <w:szCs w:val="24"/>
        </w:rPr>
      </w:pPr>
      <w:r w:rsidRPr="00CD3645">
        <w:rPr>
          <w:rFonts w:ascii="Times New Roman" w:hAnsi="Times New Roman" w:cs="Times New Roman"/>
          <w:b/>
          <w:bCs/>
          <w:sz w:val="24"/>
          <w:szCs w:val="24"/>
        </w:rPr>
        <w:t>Presumptions:</w:t>
      </w:r>
      <w:r w:rsidRPr="002C5FB4">
        <w:rPr>
          <w:rFonts w:ascii="Times New Roman" w:hAnsi="Times New Roman" w:cs="Times New Roman"/>
          <w:sz w:val="24"/>
          <w:szCs w:val="24"/>
        </w:rPr>
        <w:t xml:space="preserve"> OpenAI has put in place fundamental security measures such access limits, intrusion detection systems, and firewalls. Nonetheless, there is still a considerable chance of sophisticated cyberattacks and human mistake.</w:t>
      </w:r>
    </w:p>
    <w:p w14:paraId="347532E8" w14:textId="77777777" w:rsidR="002C5FB4" w:rsidRPr="002C5FB4" w:rsidRDefault="002C5FB4" w:rsidP="002C5FB4">
      <w:pPr>
        <w:rPr>
          <w:rFonts w:ascii="Times New Roman" w:hAnsi="Times New Roman" w:cs="Times New Roman"/>
          <w:sz w:val="24"/>
          <w:szCs w:val="24"/>
        </w:rPr>
      </w:pPr>
    </w:p>
    <w:p w14:paraId="0F2EC1FB" w14:textId="77777777" w:rsidR="002C5FB4" w:rsidRPr="00CD3645" w:rsidRDefault="002C5FB4" w:rsidP="002C5FB4">
      <w:pPr>
        <w:rPr>
          <w:rFonts w:ascii="Times New Roman" w:hAnsi="Times New Roman" w:cs="Times New Roman"/>
          <w:b/>
          <w:bCs/>
          <w:sz w:val="24"/>
          <w:szCs w:val="24"/>
        </w:rPr>
      </w:pPr>
      <w:r w:rsidRPr="00CD3645">
        <w:rPr>
          <w:rFonts w:ascii="Times New Roman" w:hAnsi="Times New Roman" w:cs="Times New Roman"/>
          <w:b/>
          <w:bCs/>
          <w:sz w:val="24"/>
          <w:szCs w:val="24"/>
        </w:rPr>
        <w:t>Setting Risk Priorities</w:t>
      </w:r>
    </w:p>
    <w:p w14:paraId="265D7CE2" w14:textId="0FD4698B" w:rsidR="00015F83" w:rsidRDefault="002C5FB4" w:rsidP="002C5FB4">
      <w:pPr>
        <w:rPr>
          <w:rFonts w:ascii="Times New Roman" w:hAnsi="Times New Roman" w:cs="Times New Roman"/>
          <w:sz w:val="24"/>
          <w:szCs w:val="24"/>
        </w:rPr>
      </w:pPr>
      <w:r w:rsidRPr="002C5FB4">
        <w:rPr>
          <w:rFonts w:ascii="Times New Roman" w:hAnsi="Times New Roman" w:cs="Times New Roman"/>
          <w:sz w:val="24"/>
          <w:szCs w:val="24"/>
        </w:rPr>
        <w:t>The risk matrix identifies high-priority risks, including insider threats, data breaches, cyberattacks, misuse of AI, and reputational harm.</w:t>
      </w:r>
    </w:p>
    <w:p w14:paraId="0402C555" w14:textId="77777777" w:rsidR="002C5FB4" w:rsidRDefault="002C5FB4" w:rsidP="002C5FB4">
      <w:pPr>
        <w:rPr>
          <w:rFonts w:ascii="Times New Roman" w:hAnsi="Times New Roman" w:cs="Times New Roman"/>
          <w:sz w:val="24"/>
          <w:szCs w:val="24"/>
        </w:rPr>
      </w:pPr>
    </w:p>
    <w:p w14:paraId="323AE245" w14:textId="77777777" w:rsidR="00184B2D" w:rsidRPr="00CD3645" w:rsidRDefault="00184B2D" w:rsidP="00184B2D">
      <w:pPr>
        <w:rPr>
          <w:rFonts w:ascii="Times New Roman" w:hAnsi="Times New Roman" w:cs="Times New Roman"/>
          <w:b/>
          <w:bCs/>
          <w:sz w:val="24"/>
          <w:szCs w:val="24"/>
        </w:rPr>
      </w:pPr>
      <w:r w:rsidRPr="00CD3645">
        <w:rPr>
          <w:rFonts w:ascii="Times New Roman" w:hAnsi="Times New Roman" w:cs="Times New Roman"/>
          <w:b/>
          <w:bCs/>
          <w:sz w:val="24"/>
          <w:szCs w:val="24"/>
        </w:rPr>
        <w:t>Proposal for Risk Mitigation</w:t>
      </w:r>
    </w:p>
    <w:p w14:paraId="1807515A" w14:textId="77777777" w:rsidR="00184B2D" w:rsidRPr="00CD3645" w:rsidRDefault="00184B2D" w:rsidP="00184B2D">
      <w:pPr>
        <w:rPr>
          <w:rFonts w:ascii="Times New Roman" w:hAnsi="Times New Roman" w:cs="Times New Roman"/>
          <w:b/>
          <w:bCs/>
          <w:sz w:val="24"/>
          <w:szCs w:val="24"/>
        </w:rPr>
      </w:pPr>
      <w:r w:rsidRPr="00CD3645">
        <w:rPr>
          <w:rFonts w:ascii="Times New Roman" w:hAnsi="Times New Roman" w:cs="Times New Roman"/>
          <w:b/>
          <w:bCs/>
          <w:sz w:val="24"/>
          <w:szCs w:val="24"/>
        </w:rPr>
        <w:t>Risks of High Priority:</w:t>
      </w:r>
    </w:p>
    <w:p w14:paraId="0C9B37A1" w14:textId="122F4A55" w:rsidR="00184B2D" w:rsidRPr="00CD3645" w:rsidRDefault="00184B2D" w:rsidP="00184B2D">
      <w:pPr>
        <w:rPr>
          <w:rFonts w:ascii="Times New Roman" w:hAnsi="Times New Roman" w:cs="Times New Roman"/>
          <w:b/>
          <w:bCs/>
          <w:sz w:val="24"/>
          <w:szCs w:val="24"/>
        </w:rPr>
      </w:pPr>
      <w:r w:rsidRPr="00CD3645">
        <w:rPr>
          <w:rFonts w:ascii="Times New Roman" w:hAnsi="Times New Roman" w:cs="Times New Roman"/>
          <w:b/>
          <w:bCs/>
          <w:sz w:val="24"/>
          <w:szCs w:val="24"/>
        </w:rPr>
        <w:t>Breach of data:</w:t>
      </w:r>
    </w:p>
    <w:p w14:paraId="39B1E3A5" w14:textId="77777777" w:rsidR="00184B2D" w:rsidRPr="00184B2D" w:rsidRDefault="00184B2D" w:rsidP="00184B2D">
      <w:pPr>
        <w:rPr>
          <w:rFonts w:ascii="Times New Roman" w:hAnsi="Times New Roman" w:cs="Times New Roman"/>
          <w:sz w:val="24"/>
          <w:szCs w:val="24"/>
        </w:rPr>
      </w:pPr>
      <w:r w:rsidRPr="00184B2D">
        <w:rPr>
          <w:rFonts w:ascii="Times New Roman" w:hAnsi="Times New Roman" w:cs="Times New Roman"/>
          <w:sz w:val="24"/>
          <w:szCs w:val="24"/>
        </w:rPr>
        <w:t>Short-term: Implement data encryption, bolster access controls, and regularly evaluate vulnerabilities.</w:t>
      </w:r>
    </w:p>
    <w:p w14:paraId="683C5EB8" w14:textId="787707B5" w:rsidR="002C5FB4" w:rsidRDefault="00184B2D" w:rsidP="00184B2D">
      <w:pPr>
        <w:rPr>
          <w:rFonts w:ascii="Times New Roman" w:hAnsi="Times New Roman" w:cs="Times New Roman"/>
          <w:sz w:val="24"/>
          <w:szCs w:val="24"/>
        </w:rPr>
      </w:pPr>
      <w:r w:rsidRPr="00184B2D">
        <w:rPr>
          <w:rFonts w:ascii="Times New Roman" w:hAnsi="Times New Roman" w:cs="Times New Roman"/>
          <w:sz w:val="24"/>
          <w:szCs w:val="24"/>
        </w:rPr>
        <w:t>Long-term: Make an investment in cutting-edge security solutions, like threat detection and response driven by AI.</w:t>
      </w:r>
    </w:p>
    <w:p w14:paraId="7688264F" w14:textId="77777777" w:rsidR="00764C3A" w:rsidRPr="00764C3A" w:rsidRDefault="00764C3A" w:rsidP="00764C3A">
      <w:pPr>
        <w:rPr>
          <w:rFonts w:ascii="Times New Roman" w:hAnsi="Times New Roman" w:cs="Times New Roman"/>
          <w:sz w:val="24"/>
          <w:szCs w:val="24"/>
        </w:rPr>
      </w:pPr>
      <w:r w:rsidRPr="00CD3645">
        <w:rPr>
          <w:rFonts w:ascii="Times New Roman" w:hAnsi="Times New Roman" w:cs="Times New Roman"/>
          <w:b/>
          <w:bCs/>
          <w:sz w:val="24"/>
          <w:szCs w:val="24"/>
        </w:rPr>
        <w:t>Cyberattacks:</w:t>
      </w:r>
      <w:r w:rsidRPr="00764C3A">
        <w:rPr>
          <w:rFonts w:ascii="Times New Roman" w:hAnsi="Times New Roman" w:cs="Times New Roman"/>
          <w:sz w:val="24"/>
          <w:szCs w:val="24"/>
        </w:rPr>
        <w:t xml:space="preserve"> Short-term: Boost incident response skills, hold frequent security training sessions, and quickly fix vulnerabilities.</w:t>
      </w:r>
    </w:p>
    <w:p w14:paraId="6032935E" w14:textId="09B6D1BC" w:rsidR="00764C3A" w:rsidRPr="00764C3A" w:rsidRDefault="00764C3A" w:rsidP="00764C3A">
      <w:pPr>
        <w:rPr>
          <w:rFonts w:ascii="Times New Roman" w:hAnsi="Times New Roman" w:cs="Times New Roman"/>
          <w:sz w:val="24"/>
          <w:szCs w:val="24"/>
        </w:rPr>
      </w:pPr>
      <w:r w:rsidRPr="00764C3A">
        <w:rPr>
          <w:rFonts w:ascii="Times New Roman" w:hAnsi="Times New Roman" w:cs="Times New Roman"/>
          <w:sz w:val="24"/>
          <w:szCs w:val="24"/>
        </w:rPr>
        <w:t>Long-term: Consider hiring a specialised company to handle security operations.</w:t>
      </w:r>
    </w:p>
    <w:p w14:paraId="0F4C61EE" w14:textId="77777777" w:rsidR="00764C3A" w:rsidRPr="00764C3A" w:rsidRDefault="00764C3A" w:rsidP="00764C3A">
      <w:pPr>
        <w:rPr>
          <w:rFonts w:ascii="Times New Roman" w:hAnsi="Times New Roman" w:cs="Times New Roman"/>
          <w:sz w:val="24"/>
          <w:szCs w:val="24"/>
        </w:rPr>
      </w:pPr>
      <w:r w:rsidRPr="00764C3A">
        <w:rPr>
          <w:rFonts w:ascii="Times New Roman" w:hAnsi="Times New Roman" w:cs="Times New Roman"/>
          <w:sz w:val="24"/>
          <w:szCs w:val="24"/>
        </w:rPr>
        <w:t>Short-term: Create rules and regulations for the appropriate creation and application of AI.</w:t>
      </w:r>
    </w:p>
    <w:p w14:paraId="6D41A3D2" w14:textId="0055A6B4" w:rsidR="00764C3A" w:rsidRDefault="00764C3A" w:rsidP="00764C3A">
      <w:pPr>
        <w:rPr>
          <w:rFonts w:ascii="Times New Roman" w:hAnsi="Times New Roman" w:cs="Times New Roman"/>
          <w:sz w:val="24"/>
          <w:szCs w:val="24"/>
        </w:rPr>
      </w:pPr>
      <w:r w:rsidRPr="00764C3A">
        <w:rPr>
          <w:rFonts w:ascii="Times New Roman" w:hAnsi="Times New Roman" w:cs="Times New Roman"/>
          <w:sz w:val="24"/>
          <w:szCs w:val="24"/>
        </w:rPr>
        <w:t>Long-term: Examine how explainable AI methods could improve accountability and transparency.</w:t>
      </w:r>
    </w:p>
    <w:p w14:paraId="5F706474" w14:textId="77777777" w:rsidR="0047189C" w:rsidRPr="0047189C" w:rsidRDefault="0047189C" w:rsidP="0047189C">
      <w:pPr>
        <w:rPr>
          <w:rFonts w:ascii="Times New Roman" w:hAnsi="Times New Roman" w:cs="Times New Roman"/>
          <w:sz w:val="24"/>
          <w:szCs w:val="24"/>
        </w:rPr>
      </w:pPr>
      <w:r w:rsidRPr="00CD3645">
        <w:rPr>
          <w:rFonts w:ascii="Times New Roman" w:hAnsi="Times New Roman" w:cs="Times New Roman"/>
          <w:b/>
          <w:bCs/>
          <w:sz w:val="24"/>
          <w:szCs w:val="24"/>
        </w:rPr>
        <w:t>Short-term reputational harm:</w:t>
      </w:r>
      <w:r w:rsidRPr="0047189C">
        <w:rPr>
          <w:rFonts w:ascii="Times New Roman" w:hAnsi="Times New Roman" w:cs="Times New Roman"/>
          <w:sz w:val="24"/>
          <w:szCs w:val="24"/>
        </w:rPr>
        <w:t xml:space="preserve"> Create a crisis communication strategy and keep an eye out for unfavourable comments on social media.</w:t>
      </w:r>
    </w:p>
    <w:p w14:paraId="75CAA242" w14:textId="77777777" w:rsidR="0047189C" w:rsidRPr="0047189C" w:rsidRDefault="0047189C" w:rsidP="0047189C">
      <w:pPr>
        <w:rPr>
          <w:rFonts w:ascii="Times New Roman" w:hAnsi="Times New Roman" w:cs="Times New Roman"/>
          <w:sz w:val="24"/>
          <w:szCs w:val="24"/>
        </w:rPr>
      </w:pPr>
      <w:r w:rsidRPr="0047189C">
        <w:rPr>
          <w:rFonts w:ascii="Times New Roman" w:hAnsi="Times New Roman" w:cs="Times New Roman"/>
          <w:sz w:val="24"/>
          <w:szCs w:val="24"/>
        </w:rPr>
        <w:t>Long-term: Establish trusting bonds with interested parties and take proactive measures to resolve moral dilemmas.</w:t>
      </w:r>
    </w:p>
    <w:p w14:paraId="79BFC24C" w14:textId="77777777" w:rsidR="0047189C" w:rsidRPr="00CD3645" w:rsidRDefault="0047189C" w:rsidP="0047189C">
      <w:pPr>
        <w:rPr>
          <w:rFonts w:ascii="Times New Roman" w:hAnsi="Times New Roman" w:cs="Times New Roman"/>
          <w:b/>
          <w:bCs/>
          <w:sz w:val="24"/>
          <w:szCs w:val="24"/>
        </w:rPr>
      </w:pPr>
      <w:r w:rsidRPr="00CD3645">
        <w:rPr>
          <w:rFonts w:ascii="Times New Roman" w:hAnsi="Times New Roman" w:cs="Times New Roman"/>
          <w:b/>
          <w:bCs/>
          <w:sz w:val="24"/>
          <w:szCs w:val="24"/>
        </w:rPr>
        <w:lastRenderedPageBreak/>
        <w:t>Insider dangers:</w:t>
      </w:r>
    </w:p>
    <w:p w14:paraId="4C8DD56B" w14:textId="77777777" w:rsidR="0047189C" w:rsidRPr="0047189C" w:rsidRDefault="0047189C" w:rsidP="0047189C">
      <w:pPr>
        <w:rPr>
          <w:rFonts w:ascii="Times New Roman" w:hAnsi="Times New Roman" w:cs="Times New Roman"/>
          <w:sz w:val="24"/>
          <w:szCs w:val="24"/>
        </w:rPr>
      </w:pPr>
      <w:r w:rsidRPr="0047189C">
        <w:rPr>
          <w:rFonts w:ascii="Times New Roman" w:hAnsi="Times New Roman" w:cs="Times New Roman"/>
          <w:sz w:val="24"/>
          <w:szCs w:val="24"/>
        </w:rPr>
        <w:t>Short-term: Enforce stringent division of duties, establish access monitoring, and run background checks on staff members.</w:t>
      </w:r>
    </w:p>
    <w:p w14:paraId="662E4134" w14:textId="7A996166" w:rsidR="0047189C" w:rsidRDefault="0047189C" w:rsidP="0047189C">
      <w:pPr>
        <w:rPr>
          <w:rFonts w:ascii="Times New Roman" w:hAnsi="Times New Roman" w:cs="Times New Roman"/>
          <w:sz w:val="24"/>
          <w:szCs w:val="24"/>
        </w:rPr>
      </w:pPr>
      <w:r w:rsidRPr="0047189C">
        <w:rPr>
          <w:rFonts w:ascii="Times New Roman" w:hAnsi="Times New Roman" w:cs="Times New Roman"/>
          <w:sz w:val="24"/>
          <w:szCs w:val="24"/>
        </w:rPr>
        <w:t xml:space="preserve">Long-term: </w:t>
      </w:r>
      <w:r w:rsidR="00313C6A" w:rsidRPr="0047189C">
        <w:rPr>
          <w:rFonts w:ascii="Times New Roman" w:hAnsi="Times New Roman" w:cs="Times New Roman"/>
          <w:sz w:val="24"/>
          <w:szCs w:val="24"/>
        </w:rPr>
        <w:t>Consider</w:t>
      </w:r>
      <w:r w:rsidRPr="0047189C">
        <w:rPr>
          <w:rFonts w:ascii="Times New Roman" w:hAnsi="Times New Roman" w:cs="Times New Roman"/>
          <w:sz w:val="24"/>
          <w:szCs w:val="24"/>
        </w:rPr>
        <w:t xml:space="preserve"> employing behavioural analytics to find indications of possible insider threats.</w:t>
      </w:r>
    </w:p>
    <w:p w14:paraId="66417998" w14:textId="77777777" w:rsidR="007F2D47" w:rsidRDefault="007F2D47" w:rsidP="007F2D47">
      <w:pPr>
        <w:rPr>
          <w:rFonts w:ascii="Times New Roman" w:hAnsi="Times New Roman" w:cs="Times New Roman"/>
          <w:sz w:val="24"/>
          <w:szCs w:val="24"/>
        </w:rPr>
      </w:pPr>
    </w:p>
    <w:p w14:paraId="184863A7" w14:textId="1922C738" w:rsidR="007F2D47" w:rsidRPr="00CD3645" w:rsidRDefault="007F2D47" w:rsidP="007F2D47">
      <w:pPr>
        <w:rPr>
          <w:rFonts w:ascii="Times New Roman" w:hAnsi="Times New Roman" w:cs="Times New Roman"/>
          <w:b/>
          <w:bCs/>
          <w:sz w:val="24"/>
          <w:szCs w:val="24"/>
        </w:rPr>
      </w:pPr>
      <w:r w:rsidRPr="00CD3645">
        <w:rPr>
          <w:rFonts w:ascii="Times New Roman" w:hAnsi="Times New Roman" w:cs="Times New Roman"/>
          <w:b/>
          <w:bCs/>
          <w:sz w:val="24"/>
          <w:szCs w:val="24"/>
        </w:rPr>
        <w:t>Secondary Hazards:</w:t>
      </w:r>
    </w:p>
    <w:p w14:paraId="7343A819" w14:textId="77777777" w:rsidR="007F2D47" w:rsidRPr="007F2D47" w:rsidRDefault="007F2D47" w:rsidP="007F2D47">
      <w:pPr>
        <w:rPr>
          <w:rFonts w:ascii="Times New Roman" w:hAnsi="Times New Roman" w:cs="Times New Roman"/>
          <w:sz w:val="24"/>
          <w:szCs w:val="24"/>
        </w:rPr>
      </w:pPr>
      <w:r w:rsidRPr="007F2D47">
        <w:rPr>
          <w:rFonts w:ascii="Times New Roman" w:hAnsi="Times New Roman" w:cs="Times New Roman"/>
          <w:sz w:val="24"/>
          <w:szCs w:val="24"/>
        </w:rPr>
        <w:t>Over-reliance on technology: Relying too much on security technology might cause complacency and the disregard for alternative risk-reduction strategies.</w:t>
      </w:r>
    </w:p>
    <w:p w14:paraId="06F80FD0" w14:textId="0594BD2C" w:rsidR="00313C6A" w:rsidRDefault="007F2D47" w:rsidP="007F2D47">
      <w:pPr>
        <w:rPr>
          <w:rFonts w:ascii="Times New Roman" w:hAnsi="Times New Roman" w:cs="Times New Roman"/>
          <w:sz w:val="24"/>
          <w:szCs w:val="24"/>
        </w:rPr>
      </w:pPr>
      <w:r w:rsidRPr="007F2D47">
        <w:rPr>
          <w:rFonts w:ascii="Times New Roman" w:hAnsi="Times New Roman" w:cs="Times New Roman"/>
          <w:sz w:val="24"/>
          <w:szCs w:val="24"/>
        </w:rPr>
        <w:t>Cost increases: It can be costly to train staff and implement cutting-edge security measures.</w:t>
      </w:r>
    </w:p>
    <w:p w14:paraId="1E15CED1" w14:textId="77777777" w:rsidR="000F4547" w:rsidRDefault="000F4547" w:rsidP="00FD44D8">
      <w:pPr>
        <w:rPr>
          <w:rFonts w:ascii="Times New Roman" w:hAnsi="Times New Roman" w:cs="Times New Roman"/>
          <w:sz w:val="24"/>
          <w:szCs w:val="24"/>
        </w:rPr>
      </w:pPr>
    </w:p>
    <w:p w14:paraId="0E634097" w14:textId="664C7448" w:rsidR="00FD44D8" w:rsidRPr="000A4ED7" w:rsidRDefault="00FD44D8" w:rsidP="00FD44D8">
      <w:pPr>
        <w:rPr>
          <w:rFonts w:ascii="Times New Roman" w:hAnsi="Times New Roman" w:cs="Times New Roman"/>
          <w:b/>
          <w:bCs/>
          <w:sz w:val="24"/>
          <w:szCs w:val="24"/>
        </w:rPr>
      </w:pPr>
      <w:r w:rsidRPr="000A4ED7">
        <w:rPr>
          <w:rFonts w:ascii="Times New Roman" w:hAnsi="Times New Roman" w:cs="Times New Roman"/>
          <w:b/>
          <w:bCs/>
          <w:sz w:val="24"/>
          <w:szCs w:val="24"/>
        </w:rPr>
        <w:t>Review and Residual Risk</w:t>
      </w:r>
    </w:p>
    <w:p w14:paraId="10B1AC50" w14:textId="77777777" w:rsidR="00FD44D8" w:rsidRPr="00FD44D8" w:rsidRDefault="00FD44D8" w:rsidP="00FD44D8">
      <w:pPr>
        <w:rPr>
          <w:rFonts w:ascii="Times New Roman" w:hAnsi="Times New Roman" w:cs="Times New Roman"/>
          <w:sz w:val="24"/>
          <w:szCs w:val="24"/>
        </w:rPr>
      </w:pPr>
      <w:r w:rsidRPr="00FD44D8">
        <w:rPr>
          <w:rFonts w:ascii="Times New Roman" w:hAnsi="Times New Roman" w:cs="Times New Roman"/>
          <w:sz w:val="24"/>
          <w:szCs w:val="24"/>
        </w:rPr>
        <w:t>Even after putting mitigation mechanisms into place, there may still be residual hazards, such the potential for human mistake or highly skilled cyberattacks. To handle new threats and vulnerabilities, the risk management plan must be reviewed and updated on a regular basis.</w:t>
      </w:r>
    </w:p>
    <w:p w14:paraId="270B8EC3" w14:textId="6EDE7B23" w:rsidR="00FD44D8" w:rsidRDefault="00FD44D8" w:rsidP="00FD44D8">
      <w:pPr>
        <w:rPr>
          <w:rFonts w:ascii="Times New Roman" w:hAnsi="Times New Roman" w:cs="Times New Roman"/>
          <w:sz w:val="24"/>
          <w:szCs w:val="24"/>
        </w:rPr>
      </w:pPr>
      <w:r w:rsidRPr="00FD44D8">
        <w:rPr>
          <w:rFonts w:ascii="Times New Roman" w:hAnsi="Times New Roman" w:cs="Times New Roman"/>
          <w:sz w:val="24"/>
          <w:szCs w:val="24"/>
        </w:rPr>
        <w:t xml:space="preserve">Review Schedule: Perform yearly risk assessments and revise the strategy as necessary </w:t>
      </w:r>
      <w:r w:rsidR="000F4547" w:rsidRPr="00FD44D8">
        <w:rPr>
          <w:rFonts w:ascii="Times New Roman" w:hAnsi="Times New Roman" w:cs="Times New Roman"/>
          <w:sz w:val="24"/>
          <w:szCs w:val="24"/>
        </w:rPr>
        <w:t>considering</w:t>
      </w:r>
      <w:r w:rsidRPr="00FD44D8">
        <w:rPr>
          <w:rFonts w:ascii="Times New Roman" w:hAnsi="Times New Roman" w:cs="Times New Roman"/>
          <w:sz w:val="24"/>
          <w:szCs w:val="24"/>
        </w:rPr>
        <w:t xml:space="preserve"> evolving business operations, legal requirements, and threat landscapes.</w:t>
      </w:r>
    </w:p>
    <w:p w14:paraId="008328D7" w14:textId="77777777" w:rsidR="000A4ED7" w:rsidRDefault="000A4ED7" w:rsidP="00FD44D8">
      <w:pPr>
        <w:rPr>
          <w:rFonts w:ascii="Times New Roman" w:hAnsi="Times New Roman" w:cs="Times New Roman"/>
          <w:sz w:val="24"/>
          <w:szCs w:val="24"/>
        </w:rPr>
      </w:pPr>
    </w:p>
    <w:p w14:paraId="02419105" w14:textId="77777777" w:rsidR="000A4ED7" w:rsidRDefault="000A4ED7" w:rsidP="000A4ED7">
      <w:pPr>
        <w:rPr>
          <w:rFonts w:ascii="Times New Roman" w:hAnsi="Times New Roman" w:cs="Times New Roman"/>
          <w:sz w:val="24"/>
          <w:szCs w:val="24"/>
        </w:rPr>
      </w:pPr>
    </w:p>
    <w:p w14:paraId="4AA5EE25" w14:textId="75295BDA" w:rsidR="000A4ED7" w:rsidRPr="00E81144" w:rsidRDefault="00E81144" w:rsidP="000A4ED7">
      <w:pPr>
        <w:rPr>
          <w:rFonts w:ascii="Times New Roman" w:hAnsi="Times New Roman" w:cs="Times New Roman"/>
          <w:b/>
          <w:bCs/>
          <w:sz w:val="24"/>
          <w:szCs w:val="24"/>
        </w:rPr>
      </w:pPr>
      <w:r w:rsidRPr="00E81144">
        <w:rPr>
          <w:rFonts w:ascii="Times New Roman" w:hAnsi="Times New Roman" w:cs="Times New Roman"/>
          <w:b/>
          <w:bCs/>
          <w:sz w:val="24"/>
          <w:szCs w:val="24"/>
        </w:rPr>
        <w:t>References:</w:t>
      </w:r>
    </w:p>
    <w:p w14:paraId="79F051B5" w14:textId="286520BE" w:rsidR="000A4ED7" w:rsidRPr="000A4ED7" w:rsidRDefault="000A4ED7" w:rsidP="000A4ED7">
      <w:pPr>
        <w:rPr>
          <w:rFonts w:ascii="Times New Roman" w:hAnsi="Times New Roman" w:cs="Times New Roman"/>
          <w:sz w:val="24"/>
          <w:szCs w:val="24"/>
        </w:rPr>
      </w:pPr>
      <w:r w:rsidRPr="000A4ED7">
        <w:rPr>
          <w:rFonts w:ascii="Times New Roman" w:hAnsi="Times New Roman" w:cs="Times New Roman"/>
          <w:sz w:val="24"/>
          <w:szCs w:val="24"/>
        </w:rPr>
        <w:t>NIST Cybersecurity Framework: https://www.nist.gov/</w:t>
      </w:r>
    </w:p>
    <w:p w14:paraId="137B8385" w14:textId="77777777" w:rsidR="000A4ED7" w:rsidRPr="000A4ED7" w:rsidRDefault="000A4ED7" w:rsidP="000A4ED7">
      <w:pPr>
        <w:rPr>
          <w:rFonts w:ascii="Times New Roman" w:hAnsi="Times New Roman" w:cs="Times New Roman"/>
          <w:sz w:val="24"/>
          <w:szCs w:val="24"/>
        </w:rPr>
      </w:pPr>
      <w:r w:rsidRPr="000A4ED7">
        <w:rPr>
          <w:rFonts w:ascii="Times New Roman" w:hAnsi="Times New Roman" w:cs="Times New Roman"/>
          <w:sz w:val="24"/>
          <w:szCs w:val="24"/>
        </w:rPr>
        <w:t>GDPR: https://eur-lex.europa.eu/eli/reg/2016/679/oj</w:t>
      </w:r>
    </w:p>
    <w:p w14:paraId="04714370" w14:textId="77777777" w:rsidR="000A4ED7" w:rsidRPr="000A4ED7" w:rsidRDefault="000A4ED7" w:rsidP="000A4ED7">
      <w:pPr>
        <w:rPr>
          <w:rFonts w:ascii="Times New Roman" w:hAnsi="Times New Roman" w:cs="Times New Roman"/>
          <w:sz w:val="24"/>
          <w:szCs w:val="24"/>
        </w:rPr>
      </w:pPr>
      <w:r w:rsidRPr="000A4ED7">
        <w:rPr>
          <w:rFonts w:ascii="Times New Roman" w:hAnsi="Times New Roman" w:cs="Times New Roman"/>
          <w:sz w:val="24"/>
          <w:szCs w:val="24"/>
        </w:rPr>
        <w:t>CCPA: https://oag.ca.gov/privacy</w:t>
      </w:r>
    </w:p>
    <w:p w14:paraId="38C4CDB5" w14:textId="0834C30F" w:rsidR="000A4ED7" w:rsidRDefault="000A4ED7" w:rsidP="000A4ED7">
      <w:pPr>
        <w:rPr>
          <w:rFonts w:ascii="Times New Roman" w:hAnsi="Times New Roman" w:cs="Times New Roman"/>
          <w:sz w:val="24"/>
          <w:szCs w:val="24"/>
        </w:rPr>
      </w:pPr>
      <w:r w:rsidRPr="000A4ED7">
        <w:rPr>
          <w:rFonts w:ascii="Times New Roman" w:hAnsi="Times New Roman" w:cs="Times New Roman"/>
          <w:sz w:val="24"/>
          <w:szCs w:val="24"/>
        </w:rPr>
        <w:t>MITRE ATT&amp;CK Framework: https://attack.mitre.org/</w:t>
      </w:r>
    </w:p>
    <w:p w14:paraId="4BD4A786" w14:textId="77777777" w:rsidR="00313C6A" w:rsidRDefault="00313C6A" w:rsidP="0047189C">
      <w:pPr>
        <w:rPr>
          <w:rFonts w:ascii="Times New Roman" w:hAnsi="Times New Roman" w:cs="Times New Roman"/>
          <w:sz w:val="24"/>
          <w:szCs w:val="24"/>
        </w:rPr>
      </w:pPr>
    </w:p>
    <w:p w14:paraId="2B42E036" w14:textId="77777777" w:rsidR="00184B2D" w:rsidRPr="009F2B7F" w:rsidRDefault="00184B2D" w:rsidP="00184B2D">
      <w:pPr>
        <w:rPr>
          <w:rFonts w:ascii="Times New Roman" w:hAnsi="Times New Roman" w:cs="Times New Roman"/>
          <w:sz w:val="24"/>
          <w:szCs w:val="24"/>
        </w:rPr>
      </w:pPr>
    </w:p>
    <w:sectPr w:rsidR="00184B2D" w:rsidRPr="009F2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7C370" w14:textId="77777777" w:rsidR="005B0366" w:rsidRDefault="005B0366" w:rsidP="00AC65DA">
      <w:pPr>
        <w:spacing w:after="0" w:line="240" w:lineRule="auto"/>
      </w:pPr>
      <w:r>
        <w:separator/>
      </w:r>
    </w:p>
  </w:endnote>
  <w:endnote w:type="continuationSeparator" w:id="0">
    <w:p w14:paraId="19A7DE7C" w14:textId="77777777" w:rsidR="005B0366" w:rsidRDefault="005B0366" w:rsidP="00AC6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69F9B" w14:textId="77777777" w:rsidR="005B0366" w:rsidRDefault="005B0366" w:rsidP="00AC65DA">
      <w:pPr>
        <w:spacing w:after="0" w:line="240" w:lineRule="auto"/>
      </w:pPr>
      <w:r>
        <w:separator/>
      </w:r>
    </w:p>
  </w:footnote>
  <w:footnote w:type="continuationSeparator" w:id="0">
    <w:p w14:paraId="3B810132" w14:textId="77777777" w:rsidR="005B0366" w:rsidRDefault="005B0366" w:rsidP="00AC65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7F"/>
    <w:rsid w:val="00015F83"/>
    <w:rsid w:val="000447C5"/>
    <w:rsid w:val="000A4ED7"/>
    <w:rsid w:val="000F4547"/>
    <w:rsid w:val="001460AA"/>
    <w:rsid w:val="0016583C"/>
    <w:rsid w:val="00184B2D"/>
    <w:rsid w:val="002654D4"/>
    <w:rsid w:val="002C5FB4"/>
    <w:rsid w:val="00313C6A"/>
    <w:rsid w:val="00336BA8"/>
    <w:rsid w:val="00344D8F"/>
    <w:rsid w:val="00353E30"/>
    <w:rsid w:val="0047189C"/>
    <w:rsid w:val="00483949"/>
    <w:rsid w:val="004E3001"/>
    <w:rsid w:val="004E331A"/>
    <w:rsid w:val="005B0366"/>
    <w:rsid w:val="00646AF5"/>
    <w:rsid w:val="006B5560"/>
    <w:rsid w:val="00700D8B"/>
    <w:rsid w:val="00736DE3"/>
    <w:rsid w:val="00764C3A"/>
    <w:rsid w:val="007C2D23"/>
    <w:rsid w:val="007F2D47"/>
    <w:rsid w:val="00814DCF"/>
    <w:rsid w:val="009C46D6"/>
    <w:rsid w:val="009F2B7F"/>
    <w:rsid w:val="00AB2AFE"/>
    <w:rsid w:val="00AC65DA"/>
    <w:rsid w:val="00C77AA6"/>
    <w:rsid w:val="00CC5C7F"/>
    <w:rsid w:val="00CD3645"/>
    <w:rsid w:val="00D9193C"/>
    <w:rsid w:val="00E81144"/>
    <w:rsid w:val="00EB3F1A"/>
    <w:rsid w:val="00FD4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43D0"/>
  <w15:chartTrackingRefBased/>
  <w15:docId w15:val="{97A074A9-7F2F-48BB-A807-EB6D725B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B7F"/>
    <w:rPr>
      <w:rFonts w:eastAsiaTheme="majorEastAsia" w:cstheme="majorBidi"/>
      <w:color w:val="272727" w:themeColor="text1" w:themeTint="D8"/>
    </w:rPr>
  </w:style>
  <w:style w:type="paragraph" w:styleId="Title">
    <w:name w:val="Title"/>
    <w:basedOn w:val="Normal"/>
    <w:next w:val="Normal"/>
    <w:link w:val="TitleChar"/>
    <w:uiPriority w:val="10"/>
    <w:qFormat/>
    <w:rsid w:val="009F2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B7F"/>
    <w:pPr>
      <w:spacing w:before="160"/>
      <w:jc w:val="center"/>
    </w:pPr>
    <w:rPr>
      <w:i/>
      <w:iCs/>
      <w:color w:val="404040" w:themeColor="text1" w:themeTint="BF"/>
    </w:rPr>
  </w:style>
  <w:style w:type="character" w:customStyle="1" w:styleId="QuoteChar">
    <w:name w:val="Quote Char"/>
    <w:basedOn w:val="DefaultParagraphFont"/>
    <w:link w:val="Quote"/>
    <w:uiPriority w:val="29"/>
    <w:rsid w:val="009F2B7F"/>
    <w:rPr>
      <w:i/>
      <w:iCs/>
      <w:color w:val="404040" w:themeColor="text1" w:themeTint="BF"/>
    </w:rPr>
  </w:style>
  <w:style w:type="paragraph" w:styleId="ListParagraph">
    <w:name w:val="List Paragraph"/>
    <w:basedOn w:val="Normal"/>
    <w:uiPriority w:val="34"/>
    <w:qFormat/>
    <w:rsid w:val="009F2B7F"/>
    <w:pPr>
      <w:ind w:left="720"/>
      <w:contextualSpacing/>
    </w:pPr>
  </w:style>
  <w:style w:type="character" w:styleId="IntenseEmphasis">
    <w:name w:val="Intense Emphasis"/>
    <w:basedOn w:val="DefaultParagraphFont"/>
    <w:uiPriority w:val="21"/>
    <w:qFormat/>
    <w:rsid w:val="009F2B7F"/>
    <w:rPr>
      <w:i/>
      <w:iCs/>
      <w:color w:val="0F4761" w:themeColor="accent1" w:themeShade="BF"/>
    </w:rPr>
  </w:style>
  <w:style w:type="paragraph" w:styleId="IntenseQuote">
    <w:name w:val="Intense Quote"/>
    <w:basedOn w:val="Normal"/>
    <w:next w:val="Normal"/>
    <w:link w:val="IntenseQuoteChar"/>
    <w:uiPriority w:val="30"/>
    <w:qFormat/>
    <w:rsid w:val="009F2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B7F"/>
    <w:rPr>
      <w:i/>
      <w:iCs/>
      <w:color w:val="0F4761" w:themeColor="accent1" w:themeShade="BF"/>
    </w:rPr>
  </w:style>
  <w:style w:type="character" w:styleId="IntenseReference">
    <w:name w:val="Intense Reference"/>
    <w:basedOn w:val="DefaultParagraphFont"/>
    <w:uiPriority w:val="32"/>
    <w:qFormat/>
    <w:rsid w:val="009F2B7F"/>
    <w:rPr>
      <w:b/>
      <w:bCs/>
      <w:smallCaps/>
      <w:color w:val="0F4761" w:themeColor="accent1" w:themeShade="BF"/>
      <w:spacing w:val="5"/>
    </w:rPr>
  </w:style>
  <w:style w:type="table" w:styleId="TableGrid">
    <w:name w:val="Table Grid"/>
    <w:basedOn w:val="TableNormal"/>
    <w:uiPriority w:val="39"/>
    <w:rsid w:val="00D9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5DA"/>
  </w:style>
  <w:style w:type="paragraph" w:styleId="Footer">
    <w:name w:val="footer"/>
    <w:basedOn w:val="Normal"/>
    <w:link w:val="FooterChar"/>
    <w:uiPriority w:val="99"/>
    <w:unhideWhenUsed/>
    <w:rsid w:val="00AC6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0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chaudhary</dc:creator>
  <cp:keywords/>
  <dc:description/>
  <cp:lastModifiedBy>varsha chaudhary</cp:lastModifiedBy>
  <cp:revision>2</cp:revision>
  <dcterms:created xsi:type="dcterms:W3CDTF">2025-04-18T03:31:00Z</dcterms:created>
  <dcterms:modified xsi:type="dcterms:W3CDTF">2025-04-18T03:31:00Z</dcterms:modified>
</cp:coreProperties>
</file>