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60928" w14:paraId="259A5833" w14:textId="77777777">
        <w:tc>
          <w:tcPr>
            <w:tcW w:w="4695" w:type="dxa"/>
          </w:tcPr>
          <w:p w14:paraId="42F84784" w14:textId="77777777" w:rsidR="00760928" w:rsidRDefault="00760928" w:rsidP="00760928">
            <w:r>
              <w:t>Date</w:t>
            </w:r>
          </w:p>
        </w:tc>
        <w:tc>
          <w:tcPr>
            <w:tcW w:w="4335" w:type="dxa"/>
          </w:tcPr>
          <w:p w14:paraId="49DC5AF5" w14:textId="36C001F5" w:rsidR="00760928" w:rsidRDefault="00760928" w:rsidP="00760928">
            <w:r>
              <w:t>19 Febraury 2026</w:t>
            </w:r>
          </w:p>
        </w:tc>
      </w:tr>
      <w:tr w:rsidR="00760928" w14:paraId="7A66939B" w14:textId="77777777">
        <w:tc>
          <w:tcPr>
            <w:tcW w:w="4695" w:type="dxa"/>
          </w:tcPr>
          <w:p w14:paraId="2D366549" w14:textId="77777777" w:rsidR="00760928" w:rsidRDefault="00760928" w:rsidP="00760928">
            <w:r>
              <w:t>Team ID</w:t>
            </w:r>
          </w:p>
        </w:tc>
        <w:tc>
          <w:tcPr>
            <w:tcW w:w="4335" w:type="dxa"/>
          </w:tcPr>
          <w:p w14:paraId="1AD8634F" w14:textId="57209D23" w:rsidR="00760928" w:rsidRDefault="0055094E" w:rsidP="00760928">
            <w:r w:rsidRPr="0055094E">
              <w:t>LTVIP2026TMIDS41894</w:t>
            </w:r>
          </w:p>
        </w:tc>
      </w:tr>
      <w:tr w:rsidR="00760928" w14:paraId="0E84FB5D" w14:textId="77777777">
        <w:tc>
          <w:tcPr>
            <w:tcW w:w="4695" w:type="dxa"/>
          </w:tcPr>
          <w:p w14:paraId="4C398D34" w14:textId="77777777" w:rsidR="00760928" w:rsidRDefault="00760928" w:rsidP="00760928">
            <w:r>
              <w:t>Project Name</w:t>
            </w:r>
          </w:p>
        </w:tc>
        <w:tc>
          <w:tcPr>
            <w:tcW w:w="4335" w:type="dxa"/>
          </w:tcPr>
          <w:p w14:paraId="56EAF34F" w14:textId="507FF202" w:rsidR="00760928" w:rsidRDefault="00760928" w:rsidP="00760928">
            <w:r w:rsidRPr="00BB115E">
              <w:rPr>
                <w:b/>
                <w:bCs/>
              </w:rPr>
              <w:t>Plugging into the Future: An Exploration of Electricity Consumption Patterns Using Tableau</w:t>
            </w:r>
          </w:p>
        </w:tc>
      </w:tr>
      <w:tr w:rsidR="00760928" w14:paraId="271BDBA3" w14:textId="77777777">
        <w:tc>
          <w:tcPr>
            <w:tcW w:w="4695" w:type="dxa"/>
          </w:tcPr>
          <w:p w14:paraId="1EABD436" w14:textId="77777777" w:rsidR="00760928" w:rsidRDefault="00760928" w:rsidP="00760928">
            <w:r>
              <w:t>Maximum Marks</w:t>
            </w:r>
          </w:p>
        </w:tc>
        <w:tc>
          <w:tcPr>
            <w:tcW w:w="4335" w:type="dxa"/>
          </w:tcPr>
          <w:p w14:paraId="40F8E2A6" w14:textId="080B1153" w:rsidR="00760928" w:rsidRDefault="00760928" w:rsidP="00760928">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78AD8099" w14:textId="77777777" w:rsidR="00760928" w:rsidRPr="00760928" w:rsidRDefault="00760928" w:rsidP="00760928">
      <w:pPr>
        <w:rPr>
          <w:bCs/>
        </w:rPr>
      </w:pPr>
      <w:r w:rsidRPr="00760928">
        <w:rPr>
          <w:bCs/>
        </w:rPr>
        <w:t>The proposed solution is to develop an interactive Tableau dashboard that analyzes electricity consumption patterns across different regions, sectors, and time periods. The system transforms raw electricity data into clear visual insights such as peak demand hours, seasonal trends, and sector-wise usage comparisons.</w:t>
      </w:r>
    </w:p>
    <w:p w14:paraId="332B5C41" w14:textId="77777777" w:rsidR="00760928" w:rsidRPr="00760928" w:rsidRDefault="00760928" w:rsidP="00760928">
      <w:pPr>
        <w:rPr>
          <w:bCs/>
        </w:rPr>
      </w:pPr>
      <w:r w:rsidRPr="00760928">
        <w:rPr>
          <w:bCs/>
        </w:rPr>
        <w:t>By using filters and forecasting techniques, stakeholders can easily identify high consumption periods and make data-driven decisions. This solution helps improve grid management, reduce operational costs, and promote efficient energy usage.</w:t>
      </w:r>
    </w:p>
    <w:p w14:paraId="37C39CAD" w14:textId="6A7B3BAC" w:rsidR="00604E29" w:rsidRPr="00760928" w:rsidRDefault="00760928">
      <w:pPr>
        <w:rPr>
          <w:bCs/>
        </w:rPr>
      </w:pPr>
      <w:r w:rsidRPr="00760928">
        <w:rPr>
          <w:bCs/>
        </w:rPr>
        <w:t>Overall, the dashboard provides a simple, effective, and scalable way to understand electricity consumption patterns and support sustainable energy planning.</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23763CEB" w:rsidR="00604E29" w:rsidRDefault="00760928">
            <w:r w:rsidRPr="00760928">
              <w:t>Utility companies and stakeholders struggle to analyze complex electricity consumption data due to scattered datasets and lack of clear visualization. This makes it difficult to identify peak demand periods, seasonal variations, and sector-wise consumption trends, leading to inefficient energy management and planning.</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3C656C8" w:rsidR="00760928" w:rsidRPr="00760928" w:rsidRDefault="00760928" w:rsidP="00760928">
            <w:r w:rsidRPr="00760928">
              <w:t>The proposed solution is an interactive Tableau dashboard that analyzes electricity consumption patterns across time, seasons, regions, and sectors. It provides visual insights such as peak-hour identification, seasonal trend analysis, sector-wise comparison, and demand forecasting. The dashboard enables stakeholders to make data-driven decisions for efficient energy management.</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3542F0A2" w:rsidR="00604E29" w:rsidRDefault="00760928">
            <w:r w:rsidRPr="00760928">
              <w:t>The uniqueness of the solution lies in integrating time-of-day, seasonal, and sector-wise electricity analysis into a single interactive dashboard. The use of advanced visualization and forecasting techniques in Tableau simplifies complex energy data into easy-to-understand insights.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225D994C" w:rsidR="00604E29" w:rsidRDefault="00760928">
            <w:r w:rsidRPr="00760928">
              <w:t xml:space="preserve">The solution helps improve grid reliability, reduce power outages, and promote sustainable energy usage. Consumers benefit from better energy planning and potential cost </w:t>
            </w:r>
            <w:r w:rsidRPr="00760928">
              <w:lastRenderedPageBreak/>
              <w:t>savings. Policymakers can design effective conservation strategies, leading to improved public satisfaction.</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2CD74B74" w:rsidR="00604E29" w:rsidRDefault="00760928">
            <w:r w:rsidRPr="00760928">
              <w:t>The solution can be offered as a subscription-based dashboard service for utility companies and government agencies. Additional revenue can be generated through customized analytics solutions, consulting services, and enterprise-level deployment.</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3E3746D" w:rsidR="00604E29" w:rsidRDefault="00760928">
            <w:r w:rsidRPr="00760928">
              <w:t>The system can be scaled to include more regions, additional datasets, renewable energy integration, and real-time data monitoring. It can also be expanded to support smart grid systems and IoT-based electricity monitoring in the future.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5094E"/>
    <w:rsid w:val="00604E29"/>
    <w:rsid w:val="006D7C17"/>
    <w:rsid w:val="00760928"/>
    <w:rsid w:val="00C27B72"/>
    <w:rsid w:val="00CC49EA"/>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Varsha Chinthapatla</cp:lastModifiedBy>
  <cp:revision>3</cp:revision>
  <dcterms:created xsi:type="dcterms:W3CDTF">2026-02-19T13:07:00Z</dcterms:created>
  <dcterms:modified xsi:type="dcterms:W3CDTF">2026-02-23T03:39:00Z</dcterms:modified>
</cp:coreProperties>
</file>