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074" w:rsidRPr="00D26074" w:rsidRDefault="00D26074" w:rsidP="00D26074">
      <w:pPr>
        <w:pStyle w:val="Title"/>
        <w:rPr>
          <w:rFonts w:eastAsia="Times New Roman"/>
          <w:lang w:eastAsia="en-IN"/>
        </w:rPr>
      </w:pPr>
      <w:r w:rsidRPr="00D26074">
        <w:rPr>
          <w:rFonts w:eastAsia="Times New Roman"/>
          <w:lang w:eastAsia="en-IN"/>
        </w:rPr>
        <w:t>AI Usage in Schema Drift Detector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1. Intelligent Schema Change Detection</w:t>
      </w:r>
    </w:p>
    <w:p w:rsidR="00D26074" w:rsidRPr="00D26074" w:rsidRDefault="00D26074" w:rsidP="00D26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AI </w:t>
      </w:r>
      <w:proofErr w:type="spellStart"/>
      <w:r w:rsidRPr="00D26074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D26074">
        <w:rPr>
          <w:rFonts w:eastAsia="Times New Roman" w:cstheme="minorHAnsi"/>
          <w:sz w:val="24"/>
          <w:szCs w:val="24"/>
          <w:lang w:eastAsia="en-IN"/>
        </w:rPr>
        <w:t xml:space="preserve"> differences between old and new schema versions. </w:t>
      </w:r>
    </w:p>
    <w:p w:rsidR="00D26074" w:rsidRPr="00D26074" w:rsidRDefault="00D26074" w:rsidP="00D26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Identifies added, removed, renamed, and modified columns/tables. </w:t>
      </w:r>
    </w:p>
    <w:p w:rsidR="00D26074" w:rsidRPr="00D26074" w:rsidRDefault="00D26074" w:rsidP="00D26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Categorizes detected changes automatically.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2. Breaking vs Non-Breaking Classification</w:t>
      </w:r>
    </w:p>
    <w:p w:rsidR="00D26074" w:rsidRPr="00D26074" w:rsidRDefault="00D26074" w:rsidP="00D26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AI determines whether a schema change can affect existing applications. </w:t>
      </w:r>
    </w:p>
    <w:p w:rsidR="00D26074" w:rsidRPr="00D26074" w:rsidRDefault="00D26074" w:rsidP="00D26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Labels changes as: </w:t>
      </w:r>
    </w:p>
    <w:p w:rsidR="00D26074" w:rsidRPr="00D26074" w:rsidRDefault="00D26074" w:rsidP="00D26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Breaking Change </w:t>
      </w:r>
    </w:p>
    <w:p w:rsidR="00D26074" w:rsidRPr="00D26074" w:rsidRDefault="00D26074" w:rsidP="00D26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Non-Breaking Change </w:t>
      </w:r>
    </w:p>
    <w:p w:rsidR="00D26074" w:rsidRPr="00D26074" w:rsidRDefault="00D26074" w:rsidP="00D260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Potential Risk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3. Impact Assessment</w:t>
      </w:r>
    </w:p>
    <w:p w:rsidR="00D26074" w:rsidRPr="00D26074" w:rsidRDefault="00D26074" w:rsidP="00D26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Evaluates the effect of schema changes on: </w:t>
      </w:r>
    </w:p>
    <w:p w:rsidR="00D26074" w:rsidRPr="00D26074" w:rsidRDefault="00D26074" w:rsidP="00D26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ETL pipelines </w:t>
      </w:r>
    </w:p>
    <w:p w:rsidR="00D26074" w:rsidRPr="00D26074" w:rsidRDefault="00D26074" w:rsidP="00D26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APIs </w:t>
      </w:r>
    </w:p>
    <w:p w:rsidR="00D26074" w:rsidRPr="00D26074" w:rsidRDefault="00D26074" w:rsidP="00D26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Dashboards </w:t>
      </w:r>
    </w:p>
    <w:p w:rsidR="00D26074" w:rsidRPr="00D26074" w:rsidRDefault="00D26074" w:rsidP="00D26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Reports </w:t>
      </w:r>
    </w:p>
    <w:p w:rsidR="00D26074" w:rsidRPr="00D26074" w:rsidRDefault="00D26074" w:rsidP="00D260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Data warehouses </w:t>
      </w:r>
    </w:p>
    <w:p w:rsidR="00D26074" w:rsidRPr="00D26074" w:rsidRDefault="00D26074" w:rsidP="00D26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Provides business impact explanations.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4. Risk Scoring</w:t>
      </w:r>
    </w:p>
    <w:p w:rsidR="00D26074" w:rsidRPr="00D26074" w:rsidRDefault="00D26074" w:rsidP="00D26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Assigns a risk score to each schema change. </w:t>
      </w:r>
    </w:p>
    <w:p w:rsidR="00D26074" w:rsidRPr="00D26074" w:rsidRDefault="00D26074" w:rsidP="00D26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Helps prioritize critical issues. </w:t>
      </w:r>
    </w:p>
    <w:p w:rsidR="00D26074" w:rsidRPr="00D26074" w:rsidRDefault="00D26074" w:rsidP="00D26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Highlights high-risk modifications requiring immediate attention.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5. Automated Root Cause Analysis</w:t>
      </w:r>
    </w:p>
    <w:p w:rsidR="00D26074" w:rsidRPr="00D26074" w:rsidRDefault="00D26074" w:rsidP="00D26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Explains why a particular schema change is risky. </w:t>
      </w:r>
    </w:p>
    <w:p w:rsidR="00D26074" w:rsidRPr="00D26074" w:rsidRDefault="00D26074" w:rsidP="00D26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Identifies possible downstream failures. </w:t>
      </w:r>
    </w:p>
    <w:p w:rsidR="00D26074" w:rsidRPr="00D26074" w:rsidRDefault="00D26074" w:rsidP="00D26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Provides human-readable reasoning.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6. Mitigation Recommendation Generation</w:t>
      </w:r>
    </w:p>
    <w:p w:rsidR="00D26074" w:rsidRPr="00D26074" w:rsidRDefault="00D26074" w:rsidP="00D26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Suggests corrective actions for detected schema drift. </w:t>
      </w:r>
    </w:p>
    <w:p w:rsidR="00D26074" w:rsidRPr="00D26074" w:rsidRDefault="00D26074" w:rsidP="00D26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Recommends migration strategies. </w:t>
      </w:r>
    </w:p>
    <w:p w:rsidR="00D26074" w:rsidRPr="00D26074" w:rsidRDefault="00D26074" w:rsidP="00D26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Generates compatibility and rollback suggestions.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7. Automated Report Generation</w:t>
      </w:r>
    </w:p>
    <w:p w:rsidR="00D26074" w:rsidRPr="00D26074" w:rsidRDefault="00D26074" w:rsidP="00D26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lastRenderedPageBreak/>
        <w:t xml:space="preserve">Produces summarized schema drift reports. </w:t>
      </w:r>
    </w:p>
    <w:p w:rsidR="00D26074" w:rsidRPr="00D26074" w:rsidRDefault="00D26074" w:rsidP="00D26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Highlights critical changes. </w:t>
      </w:r>
    </w:p>
    <w:p w:rsidR="00D26074" w:rsidRPr="00D26074" w:rsidRDefault="00D26074" w:rsidP="00D26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Generates executive-level insights for stakeholders.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8. Alert and Notification Support</w:t>
      </w:r>
    </w:p>
    <w:p w:rsidR="00D26074" w:rsidRPr="00D26074" w:rsidRDefault="00D26074" w:rsidP="00D26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Creates intelligent alerts for high-impact changes. </w:t>
      </w:r>
    </w:p>
    <w:p w:rsidR="00D26074" w:rsidRPr="00D26074" w:rsidRDefault="00D26074" w:rsidP="00D26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Prioritizes notifications based on risk level. </w:t>
      </w:r>
    </w:p>
    <w:p w:rsidR="00D26074" w:rsidRPr="00D26074" w:rsidRDefault="00D26074" w:rsidP="00D26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Helps teams respond quickly to schema issues.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9. Historical Trend Analysis (Fu</w:t>
      </w:r>
      <w:bookmarkStart w:id="0" w:name="_GoBack"/>
      <w:bookmarkEnd w:id="0"/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ture Enhancement)</w:t>
      </w:r>
    </w:p>
    <w:p w:rsidR="00D26074" w:rsidRPr="00D26074" w:rsidRDefault="00D26074" w:rsidP="00D26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Tracks schema evolution over time. </w:t>
      </w:r>
    </w:p>
    <w:p w:rsidR="00D26074" w:rsidRPr="00D26074" w:rsidRDefault="00D26074" w:rsidP="00D26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Identifies frequently modified tables. </w:t>
      </w:r>
    </w:p>
    <w:p w:rsidR="00D26074" w:rsidRPr="00D26074" w:rsidRDefault="00D26074" w:rsidP="00D26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Detects recurring schema instability patterns. </w:t>
      </w:r>
    </w:p>
    <w:p w:rsidR="00D26074" w:rsidRPr="00D26074" w:rsidRDefault="00D26074" w:rsidP="00D260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26074">
        <w:rPr>
          <w:rFonts w:eastAsia="Times New Roman" w:cstheme="minorHAnsi"/>
          <w:b/>
          <w:bCs/>
          <w:sz w:val="27"/>
          <w:szCs w:val="27"/>
          <w:lang w:eastAsia="en-IN"/>
        </w:rPr>
        <w:t>10. AI Agent-Based Decision Support</w:t>
      </w:r>
    </w:p>
    <w:p w:rsidR="00D26074" w:rsidRPr="00D26074" w:rsidRDefault="00D26074" w:rsidP="00D26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Acts as an intelligent assistant for database administrators. </w:t>
      </w:r>
    </w:p>
    <w:p w:rsidR="00D26074" w:rsidRPr="00D26074" w:rsidRDefault="00D26074" w:rsidP="00D26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 xml:space="preserve">Reduces manual schema review effort. </w:t>
      </w:r>
    </w:p>
    <w:p w:rsidR="00D26074" w:rsidRPr="00D26074" w:rsidRDefault="00D26074" w:rsidP="00D26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26074">
        <w:rPr>
          <w:rFonts w:eastAsia="Times New Roman" w:cstheme="minorHAnsi"/>
          <w:sz w:val="24"/>
          <w:szCs w:val="24"/>
          <w:lang w:eastAsia="en-IN"/>
        </w:rPr>
        <w:t>Supports faster decision-making during deployments.</w:t>
      </w:r>
    </w:p>
    <w:p w:rsidR="00D26074" w:rsidRDefault="00D26074"/>
    <w:sectPr w:rsidR="00D2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308AE"/>
    <w:multiLevelType w:val="multilevel"/>
    <w:tmpl w:val="587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1E6B"/>
    <w:multiLevelType w:val="multilevel"/>
    <w:tmpl w:val="570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465D"/>
    <w:multiLevelType w:val="multilevel"/>
    <w:tmpl w:val="2CB4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746A"/>
    <w:multiLevelType w:val="multilevel"/>
    <w:tmpl w:val="B1F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E60E9"/>
    <w:multiLevelType w:val="multilevel"/>
    <w:tmpl w:val="34BC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759F5"/>
    <w:multiLevelType w:val="multilevel"/>
    <w:tmpl w:val="AE9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5162D"/>
    <w:multiLevelType w:val="multilevel"/>
    <w:tmpl w:val="EAC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97060"/>
    <w:multiLevelType w:val="multilevel"/>
    <w:tmpl w:val="A54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2079B"/>
    <w:multiLevelType w:val="multilevel"/>
    <w:tmpl w:val="E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D77BD"/>
    <w:multiLevelType w:val="multilevel"/>
    <w:tmpl w:val="AC9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74"/>
    <w:rsid w:val="00D2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9420F-903B-4C19-B772-5101485B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6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26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60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260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26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60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7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 Senthil Kumar</dc:creator>
  <cp:keywords/>
  <dc:description/>
  <cp:lastModifiedBy>Mitra Senthil Kumar</cp:lastModifiedBy>
  <cp:revision>1</cp:revision>
  <dcterms:created xsi:type="dcterms:W3CDTF">2026-06-08T04:01:00Z</dcterms:created>
  <dcterms:modified xsi:type="dcterms:W3CDTF">2026-06-08T04:01:00Z</dcterms:modified>
</cp:coreProperties>
</file>