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6CBCC" w14:textId="77777777" w:rsidR="00CD6A37" w:rsidRPr="00CD6A37" w:rsidRDefault="00CD6A37" w:rsidP="00CD6A37">
      <w:pPr>
        <w:spacing w:before="100" w:beforeAutospacing="1" w:after="100" w:afterAutospacing="1" w:line="240" w:lineRule="auto"/>
        <w:rPr>
          <w:rFonts w:ascii="Times New Roman" w:eastAsia="Times New Roman" w:hAnsi="Times New Roman" w:cs="Times New Roman"/>
          <w:color w:val="002060"/>
          <w:kern w:val="0"/>
          <w:sz w:val="24"/>
          <w:szCs w:val="24"/>
          <w:u w:val="single"/>
          <w:lang w:eastAsia="en-AU"/>
          <w14:ligatures w14:val="none"/>
        </w:rPr>
      </w:pPr>
      <w:r w:rsidRPr="00CD6A37">
        <w:rPr>
          <w:rFonts w:ascii="Times New Roman" w:eastAsia="Times New Roman" w:hAnsi="Times New Roman" w:cs="Times New Roman"/>
          <w:b/>
          <w:bCs/>
          <w:color w:val="002060"/>
          <w:kern w:val="0"/>
          <w:sz w:val="24"/>
          <w:szCs w:val="24"/>
          <w:u w:val="single"/>
          <w:lang w:eastAsia="en-AU"/>
          <w14:ligatures w14:val="none"/>
        </w:rPr>
        <w:t>Report: Analysis of Coupon Acceptance</w:t>
      </w:r>
    </w:p>
    <w:p w14:paraId="24250B55" w14:textId="77777777" w:rsidR="00CD6A37" w:rsidRPr="00CD6A37" w:rsidRDefault="00CD6A37" w:rsidP="00CD6A37">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lang w:eastAsia="en-AU"/>
          <w14:ligatures w14:val="none"/>
        </w:rPr>
        <w:t>Introduction:</w:t>
      </w:r>
      <w:r w:rsidRPr="00CD6A37">
        <w:rPr>
          <w:rFonts w:ascii="Times New Roman" w:eastAsia="Times New Roman" w:hAnsi="Times New Roman" w:cs="Times New Roman"/>
          <w:color w:val="002060"/>
          <w:kern w:val="0"/>
          <w:sz w:val="24"/>
          <w:szCs w:val="24"/>
          <w:lang w:eastAsia="en-AU"/>
          <w14:ligatures w14:val="none"/>
        </w:rPr>
        <w:t xml:space="preserve"> The analysis aims to understand the factors influencing customers' decisions to accept or reject coupons in various driving scenarios. The survey data includes information on destinations, current time, weather conditions, passengers, and coupon acceptance (Y=1 for acceptance, Y=0 for rejection).</w:t>
      </w:r>
    </w:p>
    <w:p w14:paraId="5B8852A9" w14:textId="77777777" w:rsidR="00903572" w:rsidRDefault="00903572" w:rsidP="00CD6A37">
      <w:pPr>
        <w:spacing w:before="100" w:beforeAutospacing="1" w:after="100" w:afterAutospacing="1" w:line="240" w:lineRule="auto"/>
        <w:rPr>
          <w:rFonts w:ascii="Times New Roman" w:eastAsia="Times New Roman" w:hAnsi="Times New Roman" w:cs="Times New Roman"/>
          <w:b/>
          <w:bCs/>
          <w:color w:val="002060"/>
          <w:kern w:val="0"/>
          <w:sz w:val="24"/>
          <w:szCs w:val="24"/>
          <w:lang w:eastAsia="en-AU"/>
          <w14:ligatures w14:val="none"/>
        </w:rPr>
      </w:pPr>
    </w:p>
    <w:p w14:paraId="3C307486" w14:textId="0A00CB6A" w:rsidR="00CD6A37" w:rsidRPr="00CD6A37" w:rsidRDefault="00CD6A37" w:rsidP="00CD6A37">
      <w:pPr>
        <w:spacing w:before="100" w:beforeAutospacing="1" w:after="100" w:afterAutospacing="1" w:line="240" w:lineRule="auto"/>
        <w:rPr>
          <w:rFonts w:ascii="Times New Roman" w:eastAsia="Times New Roman" w:hAnsi="Times New Roman" w:cs="Times New Roman"/>
          <w:color w:val="002060"/>
          <w:kern w:val="0"/>
          <w:sz w:val="24"/>
          <w:szCs w:val="24"/>
          <w:u w:val="single"/>
          <w:lang w:eastAsia="en-AU"/>
          <w14:ligatures w14:val="none"/>
        </w:rPr>
      </w:pPr>
      <w:r w:rsidRPr="00CD6A37">
        <w:rPr>
          <w:rFonts w:ascii="Times New Roman" w:eastAsia="Times New Roman" w:hAnsi="Times New Roman" w:cs="Times New Roman"/>
          <w:b/>
          <w:bCs/>
          <w:color w:val="002060"/>
          <w:kern w:val="0"/>
          <w:sz w:val="24"/>
          <w:szCs w:val="24"/>
          <w:u w:val="single"/>
          <w:lang w:eastAsia="en-AU"/>
          <w14:ligatures w14:val="none"/>
        </w:rPr>
        <w:t>Summary of Findings:</w:t>
      </w:r>
    </w:p>
    <w:p w14:paraId="29F31ECF" w14:textId="77777777" w:rsidR="00CD6A37" w:rsidRPr="00CD6A37" w:rsidRDefault="00CD6A37" w:rsidP="00CD6A37">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lang w:eastAsia="en-AU"/>
          <w14:ligatures w14:val="none"/>
        </w:rPr>
        <w:t>Acceptance Rates:</w:t>
      </w:r>
    </w:p>
    <w:p w14:paraId="6EF1B4C7" w14:textId="1072D812"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 xml:space="preserve">Overall, the acceptance rate for coupons is </w:t>
      </w:r>
      <w:r w:rsidR="00C1552A" w:rsidRPr="00903572">
        <w:rPr>
          <w:rFonts w:ascii="Times New Roman" w:eastAsia="Times New Roman" w:hAnsi="Times New Roman" w:cs="Times New Roman"/>
          <w:color w:val="002060"/>
          <w:kern w:val="0"/>
          <w:sz w:val="24"/>
          <w:szCs w:val="24"/>
          <w:lang w:eastAsia="en-AU"/>
          <w14:ligatures w14:val="none"/>
        </w:rPr>
        <w:t>57% approx.</w:t>
      </w:r>
    </w:p>
    <w:p w14:paraId="49B11E5E" w14:textId="77777777"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There are variations in acceptance rates based on different factors such as destination, time, weather, and passenger presence.</w:t>
      </w:r>
    </w:p>
    <w:p w14:paraId="2AE6E187" w14:textId="77777777" w:rsidR="00CD6A37" w:rsidRPr="00CD6A37" w:rsidRDefault="00CD6A37" w:rsidP="00CD6A37">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lang w:eastAsia="en-AU"/>
          <w14:ligatures w14:val="none"/>
        </w:rPr>
        <w:t>Destination:</w:t>
      </w:r>
    </w:p>
    <w:p w14:paraId="7666C8AA" w14:textId="77777777"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Customers show varying acceptance rates based on the destination.</w:t>
      </w:r>
    </w:p>
    <w:p w14:paraId="3698BC11" w14:textId="5D5CD6B3" w:rsidR="00512A21" w:rsidRPr="00903572" w:rsidRDefault="000F2D11"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903572">
        <w:rPr>
          <w:rFonts w:ascii="Times New Roman" w:eastAsia="Times New Roman" w:hAnsi="Times New Roman" w:cs="Times New Roman"/>
          <w:color w:val="002060"/>
          <w:kern w:val="0"/>
          <w:sz w:val="24"/>
          <w:szCs w:val="24"/>
          <w:lang w:eastAsia="en-AU"/>
          <w14:ligatures w14:val="none"/>
        </w:rPr>
        <w:t xml:space="preserve">It was noticed that individuals were more inclined to accept the coupons when they weren't bound by specific or time-sensitive destinations. In such instances, the acceptance rates peaked at 63%, indicating a significant preference for spontaneous or leisurely outings. Conversely, when individuals were </w:t>
      </w:r>
      <w:proofErr w:type="spellStart"/>
      <w:r w:rsidRPr="00903572">
        <w:rPr>
          <w:rFonts w:ascii="Times New Roman" w:eastAsia="Times New Roman" w:hAnsi="Times New Roman" w:cs="Times New Roman"/>
          <w:color w:val="002060"/>
          <w:kern w:val="0"/>
          <w:sz w:val="24"/>
          <w:szCs w:val="24"/>
          <w:lang w:eastAsia="en-AU"/>
          <w14:ligatures w14:val="none"/>
        </w:rPr>
        <w:t>en</w:t>
      </w:r>
      <w:proofErr w:type="spellEnd"/>
      <w:r w:rsidRPr="00903572">
        <w:rPr>
          <w:rFonts w:ascii="Times New Roman" w:eastAsia="Times New Roman" w:hAnsi="Times New Roman" w:cs="Times New Roman"/>
          <w:color w:val="002060"/>
          <w:kern w:val="0"/>
          <w:sz w:val="24"/>
          <w:szCs w:val="24"/>
          <w:lang w:eastAsia="en-AU"/>
          <w14:ligatures w14:val="none"/>
        </w:rPr>
        <w:t xml:space="preserve"> route to their homes or workplaces, the acceptance rate hovered around 50%, suggesting a slightly lower propensity to accept coupons when the destination was predetermined or obligatory.</w:t>
      </w:r>
    </w:p>
    <w:p w14:paraId="3B4C50D8" w14:textId="77777777" w:rsidR="00CD6A37" w:rsidRPr="00CD6A37" w:rsidRDefault="00CD6A37" w:rsidP="00CD6A37">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lang w:eastAsia="en-AU"/>
          <w14:ligatures w14:val="none"/>
        </w:rPr>
        <w:t>Time and Weather:</w:t>
      </w:r>
    </w:p>
    <w:p w14:paraId="79C63BF1" w14:textId="77777777"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Time of day and weather conditions also impact coupon acceptance.</w:t>
      </w:r>
    </w:p>
    <w:p w14:paraId="44F685B6" w14:textId="26CE6AAB" w:rsidR="00CD6A37" w:rsidRPr="00CD6A37" w:rsidRDefault="00FB248B"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903572">
        <w:rPr>
          <w:rFonts w:ascii="Times New Roman" w:eastAsia="Times New Roman" w:hAnsi="Times New Roman" w:cs="Times New Roman"/>
          <w:color w:val="002060"/>
          <w:kern w:val="0"/>
          <w:sz w:val="24"/>
          <w:szCs w:val="24"/>
          <w:lang w:eastAsia="en-AU"/>
          <w14:ligatures w14:val="none"/>
        </w:rPr>
        <w:t xml:space="preserve">It was noted that individuals exhibited a higher propensity to accept coupons during mealtime hours, </w:t>
      </w:r>
      <w:r w:rsidR="005B42C3" w:rsidRPr="00903572">
        <w:rPr>
          <w:rFonts w:ascii="Times New Roman" w:eastAsia="Times New Roman" w:hAnsi="Times New Roman" w:cs="Times New Roman"/>
          <w:color w:val="002060"/>
          <w:kern w:val="0"/>
          <w:sz w:val="24"/>
          <w:szCs w:val="24"/>
          <w:lang w:eastAsia="en-AU"/>
          <w14:ligatures w14:val="none"/>
        </w:rPr>
        <w:t xml:space="preserve">rather </w:t>
      </w:r>
      <w:r w:rsidR="0021582D" w:rsidRPr="00903572">
        <w:rPr>
          <w:rFonts w:ascii="Times New Roman" w:eastAsia="Times New Roman" w:hAnsi="Times New Roman" w:cs="Times New Roman"/>
          <w:color w:val="002060"/>
          <w:kern w:val="0"/>
          <w:sz w:val="24"/>
          <w:szCs w:val="24"/>
          <w:lang w:eastAsia="en-AU"/>
          <w14:ligatures w14:val="none"/>
        </w:rPr>
        <w:t xml:space="preserve">on the other times of the day. </w:t>
      </w:r>
      <w:r w:rsidR="005B42C3" w:rsidRPr="00903572">
        <w:rPr>
          <w:rFonts w:ascii="Times New Roman" w:eastAsia="Times New Roman" w:hAnsi="Times New Roman" w:cs="Times New Roman"/>
          <w:color w:val="002060"/>
          <w:kern w:val="0"/>
          <w:sz w:val="24"/>
          <w:szCs w:val="24"/>
          <w:lang w:eastAsia="en-AU"/>
          <w14:ligatures w14:val="none"/>
        </w:rPr>
        <w:t xml:space="preserve">It was </w:t>
      </w:r>
      <w:r w:rsidR="0021582D" w:rsidRPr="00903572">
        <w:rPr>
          <w:rFonts w:ascii="Times New Roman" w:eastAsia="Times New Roman" w:hAnsi="Times New Roman" w:cs="Times New Roman"/>
          <w:color w:val="002060"/>
          <w:kern w:val="0"/>
          <w:sz w:val="24"/>
          <w:szCs w:val="24"/>
          <w:lang w:eastAsia="en-AU"/>
          <w14:ligatures w14:val="none"/>
        </w:rPr>
        <w:t>observed highest around 2PM, at 66%</w:t>
      </w:r>
      <w:r w:rsidR="00A661E3" w:rsidRPr="00903572">
        <w:rPr>
          <w:rFonts w:ascii="Times New Roman" w:eastAsia="Times New Roman" w:hAnsi="Times New Roman" w:cs="Times New Roman"/>
          <w:color w:val="002060"/>
          <w:kern w:val="0"/>
          <w:sz w:val="24"/>
          <w:szCs w:val="24"/>
          <w:lang w:eastAsia="en-AU"/>
          <w14:ligatures w14:val="none"/>
        </w:rPr>
        <w:t xml:space="preserve">. </w:t>
      </w:r>
      <w:r w:rsidRPr="00903572">
        <w:rPr>
          <w:rFonts w:ascii="Times New Roman" w:eastAsia="Times New Roman" w:hAnsi="Times New Roman" w:cs="Times New Roman"/>
          <w:color w:val="002060"/>
          <w:kern w:val="0"/>
          <w:sz w:val="24"/>
          <w:szCs w:val="24"/>
          <w:lang w:eastAsia="en-AU"/>
          <w14:ligatures w14:val="none"/>
        </w:rPr>
        <w:t xml:space="preserve">Furthermore, a correlation was observed between coupon acceptance and sunny weather conditions. This trend suggests that individuals were more inclined to accept coupons on sunny days, potentially due to the desire to make the most of the </w:t>
      </w:r>
      <w:r w:rsidRPr="00903572">
        <w:rPr>
          <w:rFonts w:ascii="Times New Roman" w:eastAsia="Times New Roman" w:hAnsi="Times New Roman" w:cs="Times New Roman"/>
          <w:color w:val="002060"/>
          <w:kern w:val="0"/>
          <w:sz w:val="24"/>
          <w:szCs w:val="24"/>
          <w:lang w:eastAsia="en-AU"/>
          <w14:ligatures w14:val="none"/>
        </w:rPr>
        <w:t>favourable</w:t>
      </w:r>
      <w:r w:rsidRPr="00903572">
        <w:rPr>
          <w:rFonts w:ascii="Times New Roman" w:eastAsia="Times New Roman" w:hAnsi="Times New Roman" w:cs="Times New Roman"/>
          <w:color w:val="002060"/>
          <w:kern w:val="0"/>
          <w:sz w:val="24"/>
          <w:szCs w:val="24"/>
          <w:lang w:eastAsia="en-AU"/>
          <w14:ligatures w14:val="none"/>
        </w:rPr>
        <w:t xml:space="preserve"> </w:t>
      </w:r>
      <w:r w:rsidR="00A661E3" w:rsidRPr="00903572">
        <w:rPr>
          <w:rFonts w:ascii="Times New Roman" w:eastAsia="Times New Roman" w:hAnsi="Times New Roman" w:cs="Times New Roman"/>
          <w:color w:val="002060"/>
          <w:kern w:val="0"/>
          <w:sz w:val="24"/>
          <w:szCs w:val="24"/>
          <w:lang w:eastAsia="en-AU"/>
          <w14:ligatures w14:val="none"/>
        </w:rPr>
        <w:t>weather.</w:t>
      </w:r>
    </w:p>
    <w:p w14:paraId="40746604" w14:textId="77777777" w:rsidR="00CD6A37" w:rsidRPr="00CD6A37" w:rsidRDefault="00CD6A37" w:rsidP="00CD6A37">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lang w:eastAsia="en-AU"/>
          <w14:ligatures w14:val="none"/>
        </w:rPr>
        <w:t>Passenger Presence:</w:t>
      </w:r>
    </w:p>
    <w:p w14:paraId="4C7A8B8F" w14:textId="6E544171"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 xml:space="preserve">The presence of passengers in the car may influence coupon acceptance </w:t>
      </w:r>
      <w:r w:rsidR="00B2218F" w:rsidRPr="00903572">
        <w:rPr>
          <w:rFonts w:ascii="Times New Roman" w:eastAsia="Times New Roman" w:hAnsi="Times New Roman" w:cs="Times New Roman"/>
          <w:color w:val="002060"/>
          <w:kern w:val="0"/>
          <w:sz w:val="24"/>
          <w:szCs w:val="24"/>
          <w:lang w:eastAsia="en-AU"/>
          <w14:ligatures w14:val="none"/>
        </w:rPr>
        <w:t>behaviour</w:t>
      </w:r>
      <w:r w:rsidRPr="00CD6A37">
        <w:rPr>
          <w:rFonts w:ascii="Times New Roman" w:eastAsia="Times New Roman" w:hAnsi="Times New Roman" w:cs="Times New Roman"/>
          <w:color w:val="002060"/>
          <w:kern w:val="0"/>
          <w:sz w:val="24"/>
          <w:szCs w:val="24"/>
          <w:lang w:eastAsia="en-AU"/>
          <w14:ligatures w14:val="none"/>
        </w:rPr>
        <w:t>.</w:t>
      </w:r>
    </w:p>
    <w:p w14:paraId="1448BA34" w14:textId="06493C17" w:rsidR="00CD6A37" w:rsidRPr="00CD6A37" w:rsidRDefault="002F01D4"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903572">
        <w:rPr>
          <w:rFonts w:ascii="Times New Roman" w:eastAsia="Times New Roman" w:hAnsi="Times New Roman" w:cs="Times New Roman"/>
          <w:color w:val="002060"/>
          <w:kern w:val="0"/>
          <w:sz w:val="24"/>
          <w:szCs w:val="24"/>
          <w:lang w:eastAsia="en-AU"/>
          <w14:ligatures w14:val="none"/>
        </w:rPr>
        <w:t xml:space="preserve">It was noted that </w:t>
      </w:r>
      <w:r w:rsidR="00755183" w:rsidRPr="00903572">
        <w:rPr>
          <w:rFonts w:ascii="Times New Roman" w:eastAsia="Times New Roman" w:hAnsi="Times New Roman" w:cs="Times New Roman"/>
          <w:color w:val="002060"/>
          <w:kern w:val="0"/>
          <w:sz w:val="24"/>
          <w:szCs w:val="24"/>
          <w:lang w:eastAsia="en-AU"/>
          <w14:ligatures w14:val="none"/>
        </w:rPr>
        <w:t>passengers’</w:t>
      </w:r>
      <w:r w:rsidRPr="00903572">
        <w:rPr>
          <w:rFonts w:ascii="Times New Roman" w:eastAsia="Times New Roman" w:hAnsi="Times New Roman" w:cs="Times New Roman"/>
          <w:color w:val="002060"/>
          <w:kern w:val="0"/>
          <w:sz w:val="24"/>
          <w:szCs w:val="24"/>
          <w:lang w:eastAsia="en-AU"/>
          <w14:ligatures w14:val="none"/>
        </w:rPr>
        <w:t xml:space="preserve"> </w:t>
      </w:r>
      <w:r w:rsidR="006352D5" w:rsidRPr="00903572">
        <w:rPr>
          <w:rFonts w:ascii="Times New Roman" w:eastAsia="Times New Roman" w:hAnsi="Times New Roman" w:cs="Times New Roman"/>
          <w:color w:val="002060"/>
          <w:kern w:val="0"/>
          <w:sz w:val="24"/>
          <w:szCs w:val="24"/>
          <w:lang w:eastAsia="en-AU"/>
          <w14:ligatures w14:val="none"/>
        </w:rPr>
        <w:t>acceptance rate was highest when they were travelling with their friends</w:t>
      </w:r>
      <w:r w:rsidR="00B260C1" w:rsidRPr="00903572">
        <w:rPr>
          <w:rFonts w:ascii="Times New Roman" w:eastAsia="Times New Roman" w:hAnsi="Times New Roman" w:cs="Times New Roman"/>
          <w:color w:val="002060"/>
          <w:kern w:val="0"/>
          <w:sz w:val="24"/>
          <w:szCs w:val="24"/>
          <w:lang w:eastAsia="en-AU"/>
          <w14:ligatures w14:val="none"/>
        </w:rPr>
        <w:t>, followed by when they were with partners.</w:t>
      </w:r>
    </w:p>
    <w:p w14:paraId="451C1AC8" w14:textId="77777777" w:rsidR="00CD6A37" w:rsidRPr="00CD6A37" w:rsidRDefault="00CD6A37" w:rsidP="00CD6A37">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lang w:eastAsia="en-AU"/>
          <w14:ligatures w14:val="none"/>
        </w:rPr>
        <w:t>Differences Between Acceptors and Non-Acceptors:</w:t>
      </w:r>
    </w:p>
    <w:p w14:paraId="623C45D8" w14:textId="5B4D2CDA"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 xml:space="preserve">Customers who accepted the coupons tend to </w:t>
      </w:r>
      <w:r w:rsidR="009B62F9" w:rsidRPr="00903572">
        <w:rPr>
          <w:rFonts w:ascii="Times New Roman" w:eastAsia="Times New Roman" w:hAnsi="Times New Roman" w:cs="Times New Roman"/>
          <w:color w:val="002060"/>
          <w:kern w:val="0"/>
          <w:sz w:val="24"/>
          <w:szCs w:val="24"/>
          <w:lang w:eastAsia="en-AU"/>
          <w14:ligatures w14:val="none"/>
        </w:rPr>
        <w:t xml:space="preserve">have the travel time of more than 15 minutes, </w:t>
      </w:r>
      <w:r w:rsidR="005F4B80" w:rsidRPr="00903572">
        <w:rPr>
          <w:rFonts w:ascii="Times New Roman" w:eastAsia="Times New Roman" w:hAnsi="Times New Roman" w:cs="Times New Roman"/>
          <w:color w:val="002060"/>
          <w:kern w:val="0"/>
          <w:sz w:val="24"/>
          <w:szCs w:val="24"/>
          <w:lang w:eastAsia="en-AU"/>
          <w14:ligatures w14:val="none"/>
        </w:rPr>
        <w:t>were mostly travelling without children in a sunny weather.</w:t>
      </w:r>
    </w:p>
    <w:p w14:paraId="3D504B7B" w14:textId="0718856B" w:rsidR="00CD6A37" w:rsidRPr="00CD6A37" w:rsidRDefault="00CD6A37"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 xml:space="preserve">Conversely, customers who rejected the coupons exhibit </w:t>
      </w:r>
      <w:r w:rsidR="005F4B80" w:rsidRPr="00903572">
        <w:rPr>
          <w:rFonts w:ascii="Times New Roman" w:eastAsia="Times New Roman" w:hAnsi="Times New Roman" w:cs="Times New Roman"/>
          <w:color w:val="002060"/>
          <w:kern w:val="0"/>
          <w:sz w:val="24"/>
          <w:szCs w:val="24"/>
          <w:lang w:eastAsia="en-AU"/>
          <w14:ligatures w14:val="none"/>
        </w:rPr>
        <w:t>less travel time</w:t>
      </w:r>
      <w:r w:rsidR="00E435BD" w:rsidRPr="00903572">
        <w:rPr>
          <w:rFonts w:ascii="Times New Roman" w:eastAsia="Times New Roman" w:hAnsi="Times New Roman" w:cs="Times New Roman"/>
          <w:color w:val="002060"/>
          <w:kern w:val="0"/>
          <w:sz w:val="24"/>
          <w:szCs w:val="24"/>
          <w:lang w:eastAsia="en-AU"/>
          <w14:ligatures w14:val="none"/>
        </w:rPr>
        <w:t xml:space="preserve"> and on the rainy weather.</w:t>
      </w:r>
    </w:p>
    <w:p w14:paraId="4C6C899F" w14:textId="3CD1D470" w:rsidR="00CD6A37" w:rsidRPr="00CD6A37" w:rsidRDefault="007348D8" w:rsidP="00CD6A37">
      <w:pPr>
        <w:numPr>
          <w:ilvl w:val="1"/>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903572">
        <w:rPr>
          <w:rFonts w:ascii="Times New Roman" w:eastAsia="Times New Roman" w:hAnsi="Times New Roman" w:cs="Times New Roman"/>
          <w:color w:val="002060"/>
          <w:kern w:val="0"/>
          <w:sz w:val="24"/>
          <w:szCs w:val="24"/>
          <w:lang w:eastAsia="en-AU"/>
          <w14:ligatures w14:val="none"/>
        </w:rPr>
        <w:t>An interesting observation was that a</w:t>
      </w:r>
      <w:r w:rsidRPr="00903572">
        <w:rPr>
          <w:rFonts w:ascii="Times New Roman" w:eastAsia="Times New Roman" w:hAnsi="Times New Roman" w:cs="Times New Roman"/>
          <w:color w:val="002060"/>
          <w:kern w:val="0"/>
          <w:sz w:val="24"/>
          <w:szCs w:val="24"/>
          <w:lang w:eastAsia="en-AU"/>
          <w14:ligatures w14:val="none"/>
        </w:rPr>
        <w:t xml:space="preserve">pproximately 78.00% of accepted customers </w:t>
      </w:r>
      <w:r w:rsidRPr="00903572">
        <w:rPr>
          <w:rFonts w:ascii="Times New Roman" w:eastAsia="Times New Roman" w:hAnsi="Times New Roman" w:cs="Times New Roman"/>
          <w:color w:val="002060"/>
          <w:kern w:val="0"/>
          <w:sz w:val="24"/>
          <w:szCs w:val="24"/>
          <w:lang w:eastAsia="en-AU"/>
          <w14:ligatures w14:val="none"/>
        </w:rPr>
        <w:t>travelled</w:t>
      </w:r>
      <w:r w:rsidRPr="00903572">
        <w:rPr>
          <w:rFonts w:ascii="Times New Roman" w:eastAsia="Times New Roman" w:hAnsi="Times New Roman" w:cs="Times New Roman"/>
          <w:color w:val="002060"/>
          <w:kern w:val="0"/>
          <w:sz w:val="24"/>
          <w:szCs w:val="24"/>
          <w:lang w:eastAsia="en-AU"/>
          <w14:ligatures w14:val="none"/>
        </w:rPr>
        <w:t xml:space="preserve"> in the opposite direction of the coupon location. This indicates that a significant majority of customers were already headed away from the coupon location when they accepted the coupon, suggesting a spontaneous decision or a willingness to alter their route.</w:t>
      </w:r>
    </w:p>
    <w:p w14:paraId="1D1DCF9C" w14:textId="77777777" w:rsidR="00903572" w:rsidRDefault="00903572" w:rsidP="00CD6A37">
      <w:pPr>
        <w:spacing w:before="100" w:beforeAutospacing="1" w:after="100" w:afterAutospacing="1" w:line="240" w:lineRule="auto"/>
        <w:rPr>
          <w:rFonts w:ascii="Times New Roman" w:eastAsia="Times New Roman" w:hAnsi="Times New Roman" w:cs="Times New Roman"/>
          <w:b/>
          <w:bCs/>
          <w:color w:val="002060"/>
          <w:kern w:val="0"/>
          <w:sz w:val="24"/>
          <w:szCs w:val="24"/>
          <w:lang w:eastAsia="en-AU"/>
          <w14:ligatures w14:val="none"/>
        </w:rPr>
      </w:pPr>
    </w:p>
    <w:p w14:paraId="251AA38B" w14:textId="77777777" w:rsidR="00903572" w:rsidRDefault="00903572" w:rsidP="00CD6A37">
      <w:pPr>
        <w:spacing w:before="100" w:beforeAutospacing="1" w:after="100" w:afterAutospacing="1" w:line="240" w:lineRule="auto"/>
        <w:rPr>
          <w:rFonts w:ascii="Times New Roman" w:eastAsia="Times New Roman" w:hAnsi="Times New Roman" w:cs="Times New Roman"/>
          <w:b/>
          <w:bCs/>
          <w:color w:val="002060"/>
          <w:kern w:val="0"/>
          <w:sz w:val="24"/>
          <w:szCs w:val="24"/>
          <w:lang w:eastAsia="en-AU"/>
          <w14:ligatures w14:val="none"/>
        </w:rPr>
      </w:pPr>
    </w:p>
    <w:p w14:paraId="541A801F" w14:textId="77777777" w:rsidR="00903572" w:rsidRDefault="00CD6A37" w:rsidP="00CD6A37">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b/>
          <w:bCs/>
          <w:color w:val="002060"/>
          <w:kern w:val="0"/>
          <w:sz w:val="24"/>
          <w:szCs w:val="24"/>
          <w:u w:val="single"/>
          <w:lang w:eastAsia="en-AU"/>
          <w14:ligatures w14:val="none"/>
        </w:rPr>
        <w:t>Conclusion:</w:t>
      </w:r>
      <w:r w:rsidRPr="00CD6A37">
        <w:rPr>
          <w:rFonts w:ascii="Times New Roman" w:eastAsia="Times New Roman" w:hAnsi="Times New Roman" w:cs="Times New Roman"/>
          <w:color w:val="002060"/>
          <w:kern w:val="0"/>
          <w:sz w:val="24"/>
          <w:szCs w:val="24"/>
          <w:lang w:eastAsia="en-AU"/>
          <w14:ligatures w14:val="none"/>
        </w:rPr>
        <w:t xml:space="preserve"> </w:t>
      </w:r>
    </w:p>
    <w:p w14:paraId="75F756F7" w14:textId="17D7FD3B" w:rsidR="00CD6A37" w:rsidRPr="00CD6A37" w:rsidRDefault="00CD6A37" w:rsidP="00CD6A37">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CD6A37">
        <w:rPr>
          <w:rFonts w:ascii="Times New Roman" w:eastAsia="Times New Roman" w:hAnsi="Times New Roman" w:cs="Times New Roman"/>
          <w:color w:val="002060"/>
          <w:kern w:val="0"/>
          <w:sz w:val="24"/>
          <w:szCs w:val="24"/>
          <w:lang w:eastAsia="en-AU"/>
          <w14:ligatures w14:val="none"/>
        </w:rPr>
        <w:t>The analysis reveals several insights into the factors influencing coupon acceptance among customers in different driving scenarios. Understanding these patterns can help businesses tailor their coupon offerings and marketing strategies to maximize acceptance rates and drive sales.</w:t>
      </w:r>
      <w:r w:rsidR="00903572">
        <w:rPr>
          <w:rFonts w:ascii="Times New Roman" w:eastAsia="Times New Roman" w:hAnsi="Times New Roman" w:cs="Times New Roman"/>
          <w:color w:val="002060"/>
          <w:kern w:val="0"/>
          <w:sz w:val="24"/>
          <w:szCs w:val="24"/>
          <w:lang w:eastAsia="en-AU"/>
          <w14:ligatures w14:val="none"/>
        </w:rPr>
        <w:t xml:space="preserve"> </w:t>
      </w:r>
      <w:r w:rsidRPr="00CD6A37">
        <w:rPr>
          <w:rFonts w:ascii="Times New Roman" w:eastAsia="Times New Roman" w:hAnsi="Times New Roman" w:cs="Times New Roman"/>
          <w:color w:val="002060"/>
          <w:kern w:val="0"/>
          <w:sz w:val="24"/>
          <w:szCs w:val="24"/>
          <w:lang w:eastAsia="en-AU"/>
          <w14:ligatures w14:val="none"/>
        </w:rPr>
        <w:t xml:space="preserve">This report provides a concise overview of the analysis findings, highlighting key differences between customers who accepted and rejected the coupons. </w:t>
      </w:r>
    </w:p>
    <w:p w14:paraId="4479EDBA" w14:textId="77777777" w:rsidR="00CD6A37" w:rsidRDefault="00CD6A37"/>
    <w:sectPr w:rsidR="00CD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DC6501"/>
    <w:multiLevelType w:val="multilevel"/>
    <w:tmpl w:val="2D84A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3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37"/>
    <w:rsid w:val="000F2D11"/>
    <w:rsid w:val="0021582D"/>
    <w:rsid w:val="002F01D4"/>
    <w:rsid w:val="00512A21"/>
    <w:rsid w:val="005B42C3"/>
    <w:rsid w:val="005E249B"/>
    <w:rsid w:val="005F123C"/>
    <w:rsid w:val="005F4B80"/>
    <w:rsid w:val="00605BCA"/>
    <w:rsid w:val="006352D5"/>
    <w:rsid w:val="006C0AC5"/>
    <w:rsid w:val="0070341D"/>
    <w:rsid w:val="007348D8"/>
    <w:rsid w:val="00755183"/>
    <w:rsid w:val="007A5DD5"/>
    <w:rsid w:val="00903572"/>
    <w:rsid w:val="009B62F9"/>
    <w:rsid w:val="00A661E3"/>
    <w:rsid w:val="00AD5869"/>
    <w:rsid w:val="00B2218F"/>
    <w:rsid w:val="00B260C1"/>
    <w:rsid w:val="00BE1542"/>
    <w:rsid w:val="00C1552A"/>
    <w:rsid w:val="00CD6A37"/>
    <w:rsid w:val="00E435BD"/>
    <w:rsid w:val="00FB2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4407"/>
  <w15:chartTrackingRefBased/>
  <w15:docId w15:val="{2A9C1C86-A47A-4694-90D3-A092A264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A3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CD6A37"/>
    <w:rPr>
      <w:b/>
      <w:bCs/>
    </w:rPr>
  </w:style>
  <w:style w:type="paragraph" w:styleId="HTMLPreformatted">
    <w:name w:val="HTML Preformatted"/>
    <w:basedOn w:val="Normal"/>
    <w:link w:val="HTMLPreformattedChar"/>
    <w:uiPriority w:val="99"/>
    <w:semiHidden/>
    <w:unhideWhenUsed/>
    <w:rsid w:val="00A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AD5869"/>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28597">
      <w:bodyDiv w:val="1"/>
      <w:marLeft w:val="0"/>
      <w:marRight w:val="0"/>
      <w:marTop w:val="0"/>
      <w:marBottom w:val="0"/>
      <w:divBdr>
        <w:top w:val="none" w:sz="0" w:space="0" w:color="auto"/>
        <w:left w:val="none" w:sz="0" w:space="0" w:color="auto"/>
        <w:bottom w:val="none" w:sz="0" w:space="0" w:color="auto"/>
        <w:right w:val="none" w:sz="0" w:space="0" w:color="auto"/>
      </w:divBdr>
    </w:div>
    <w:div w:id="569997455">
      <w:bodyDiv w:val="1"/>
      <w:marLeft w:val="0"/>
      <w:marRight w:val="0"/>
      <w:marTop w:val="0"/>
      <w:marBottom w:val="0"/>
      <w:divBdr>
        <w:top w:val="none" w:sz="0" w:space="0" w:color="auto"/>
        <w:left w:val="none" w:sz="0" w:space="0" w:color="auto"/>
        <w:bottom w:val="none" w:sz="0" w:space="0" w:color="auto"/>
        <w:right w:val="none" w:sz="0" w:space="0" w:color="auto"/>
      </w:divBdr>
      <w:divsChild>
        <w:div w:id="1970209586">
          <w:marLeft w:val="0"/>
          <w:marRight w:val="0"/>
          <w:marTop w:val="0"/>
          <w:marBottom w:val="0"/>
          <w:divBdr>
            <w:top w:val="none" w:sz="0" w:space="0" w:color="auto"/>
            <w:left w:val="none" w:sz="0" w:space="0" w:color="auto"/>
            <w:bottom w:val="none" w:sz="0" w:space="0" w:color="auto"/>
            <w:right w:val="none" w:sz="0" w:space="0" w:color="auto"/>
          </w:divBdr>
          <w:divsChild>
            <w:div w:id="1862166364">
              <w:marLeft w:val="0"/>
              <w:marRight w:val="0"/>
              <w:marTop w:val="0"/>
              <w:marBottom w:val="0"/>
              <w:divBdr>
                <w:top w:val="none" w:sz="0" w:space="0" w:color="auto"/>
                <w:left w:val="none" w:sz="0" w:space="0" w:color="auto"/>
                <w:bottom w:val="none" w:sz="0" w:space="0" w:color="auto"/>
                <w:right w:val="none" w:sz="0" w:space="0" w:color="auto"/>
              </w:divBdr>
            </w:div>
            <w:div w:id="624655388">
              <w:marLeft w:val="0"/>
              <w:marRight w:val="0"/>
              <w:marTop w:val="0"/>
              <w:marBottom w:val="0"/>
              <w:divBdr>
                <w:top w:val="none" w:sz="0" w:space="0" w:color="auto"/>
                <w:left w:val="none" w:sz="0" w:space="0" w:color="auto"/>
                <w:bottom w:val="none" w:sz="0" w:space="0" w:color="auto"/>
                <w:right w:val="none" w:sz="0" w:space="0" w:color="auto"/>
              </w:divBdr>
              <w:divsChild>
                <w:div w:id="2143572612">
                  <w:marLeft w:val="0"/>
                  <w:marRight w:val="0"/>
                  <w:marTop w:val="0"/>
                  <w:marBottom w:val="0"/>
                  <w:divBdr>
                    <w:top w:val="none" w:sz="0" w:space="0" w:color="auto"/>
                    <w:left w:val="none" w:sz="0" w:space="0" w:color="auto"/>
                    <w:bottom w:val="none" w:sz="0" w:space="0" w:color="auto"/>
                    <w:right w:val="none" w:sz="0" w:space="0" w:color="auto"/>
                  </w:divBdr>
                  <w:divsChild>
                    <w:div w:id="1867134633">
                      <w:marLeft w:val="0"/>
                      <w:marRight w:val="0"/>
                      <w:marTop w:val="0"/>
                      <w:marBottom w:val="0"/>
                      <w:divBdr>
                        <w:top w:val="none" w:sz="0" w:space="0" w:color="auto"/>
                        <w:left w:val="none" w:sz="0" w:space="0" w:color="auto"/>
                        <w:bottom w:val="none" w:sz="0" w:space="0" w:color="auto"/>
                        <w:right w:val="none" w:sz="0" w:space="0" w:color="auto"/>
                      </w:divBdr>
                      <w:divsChild>
                        <w:div w:id="9479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Srivastava</dc:creator>
  <cp:keywords/>
  <dc:description/>
  <cp:lastModifiedBy>Varsha Srivastava</cp:lastModifiedBy>
  <cp:revision>25</cp:revision>
  <dcterms:created xsi:type="dcterms:W3CDTF">2024-06-11T01:24:00Z</dcterms:created>
  <dcterms:modified xsi:type="dcterms:W3CDTF">2024-06-11T02:42:00Z</dcterms:modified>
</cp:coreProperties>
</file>