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A0" w:rsidRDefault="005E6DA0" w:rsidP="005E6D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0"/>
        </w:rPr>
      </w:pPr>
      <w:r>
        <w:rPr>
          <w:rFonts w:ascii="Segoe UI" w:eastAsia="Times New Roman" w:hAnsi="Segoe UI" w:cs="Segoe UI"/>
          <w:b/>
          <w:bCs/>
          <w:color w:val="212529"/>
          <w:sz w:val="20"/>
        </w:rPr>
        <w:t>Entrepreneurship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Q1. What do you mean by Entrepreneurship?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Ans. </w:t>
      </w:r>
      <w:r w:rsidRPr="00AC3453">
        <w:rPr>
          <w:rFonts w:ascii="Segoe UI" w:eastAsia="Times New Roman" w:hAnsi="Segoe UI" w:cs="Segoe UI"/>
          <w:color w:val="212529"/>
          <w:sz w:val="20"/>
        </w:rPr>
        <w:t>Entrepreneurship is the type of self-employment where one is running a business and looking for ways to make the business better to make profits.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Q2. Write four qualities of a successful Entrepreneur?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proofErr w:type="gram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Ans.</w:t>
      </w:r>
      <w:proofErr w:type="gram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Four qualities of a successful Entrepreneur </w:t>
      </w:r>
      <w:proofErr w:type="gram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are :</w:t>
      </w:r>
      <w:proofErr w:type="gramEnd"/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a) </w:t>
      </w:r>
      <w:r w:rsidRPr="00AC3453">
        <w:rPr>
          <w:rFonts w:ascii="Segoe UI" w:eastAsia="Times New Roman" w:hAnsi="Segoe UI" w:cs="Segoe UI"/>
          <w:color w:val="212529"/>
          <w:sz w:val="20"/>
        </w:rPr>
        <w:t>They are confident.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b) </w:t>
      </w:r>
      <w:r w:rsidRPr="00AC3453">
        <w:rPr>
          <w:rFonts w:ascii="Segoe UI" w:eastAsia="Times New Roman" w:hAnsi="Segoe UI" w:cs="Segoe UI"/>
          <w:color w:val="212529"/>
          <w:sz w:val="20"/>
        </w:rPr>
        <w:t>They keep trying new ideas in their business.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c) </w:t>
      </w:r>
      <w:r w:rsidRPr="00AC3453">
        <w:rPr>
          <w:rFonts w:ascii="Segoe UI" w:eastAsia="Times New Roman" w:hAnsi="Segoe UI" w:cs="Segoe UI"/>
          <w:color w:val="212529"/>
          <w:sz w:val="20"/>
        </w:rPr>
        <w:t>They take responsibility for their actions.</w:t>
      </w:r>
    </w:p>
    <w:p w:rsidR="00AC3453" w:rsidRPr="00AC3453" w:rsidRDefault="00AC3453" w:rsidP="005E6D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d) </w:t>
      </w:r>
      <w:r w:rsidRPr="00AC3453">
        <w:rPr>
          <w:rFonts w:ascii="Segoe UI" w:eastAsia="Times New Roman" w:hAnsi="Segoe UI" w:cs="Segoe UI"/>
          <w:color w:val="212529"/>
          <w:sz w:val="20"/>
        </w:rPr>
        <w:t>They do not give up when they face difficulty.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Q3. What do you mean by Entrepreneur?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proofErr w:type="gram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Ans.</w:t>
      </w:r>
      <w:proofErr w:type="gram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 </w:t>
      </w:r>
      <w:r w:rsidRPr="00AC3453">
        <w:rPr>
          <w:rFonts w:ascii="Segoe UI" w:eastAsia="Times New Roman" w:hAnsi="Segoe UI" w:cs="Segoe UI"/>
          <w:color w:val="212529"/>
          <w:sz w:val="20"/>
        </w:rPr>
        <w:t>A self-employed person who is always trying to make his/her business better by taking risks and trying new ideas is an entrepreneur.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Q4. What is the difference between Wage employed and </w:t>
      </w:r>
      <w:proofErr w:type="gram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Self</w:t>
      </w:r>
      <w:proofErr w:type="gram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employed people?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Ans. </w:t>
      </w:r>
      <w:r w:rsidRPr="00AC3453">
        <w:rPr>
          <w:rFonts w:ascii="Segoe UI" w:eastAsia="Times New Roman" w:hAnsi="Segoe UI" w:cs="Segoe UI"/>
          <w:color w:val="212529"/>
          <w:sz w:val="20"/>
        </w:rPr>
        <w:t>Wage employed people are people who work for a person or an organization and get paid for that work. Self-employed people are those who start businesses to satisfy the needs of people.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Q5.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Ramya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and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Ramu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both own plant shops.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Ramu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sits at his shop every day. When customers come, he sells to them.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Ramya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walks around and gets customers to her shop. She also sells seeds and flowers with her plants. Who is the Entrepreneur out of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Ramya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and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Ramu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and why?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Ans. </w:t>
      </w:r>
      <w:proofErr w:type="spellStart"/>
      <w:r w:rsidRPr="00AC3453">
        <w:rPr>
          <w:rFonts w:ascii="Segoe UI" w:eastAsia="Times New Roman" w:hAnsi="Segoe UI" w:cs="Segoe UI"/>
          <w:color w:val="212529"/>
          <w:sz w:val="20"/>
        </w:rPr>
        <w:t>Ramya</w:t>
      </w:r>
      <w:proofErr w:type="spellEnd"/>
      <w:r w:rsidRPr="00AC3453">
        <w:rPr>
          <w:rFonts w:ascii="Segoe UI" w:eastAsia="Times New Roman" w:hAnsi="Segoe UI" w:cs="Segoe UI"/>
          <w:color w:val="212529"/>
          <w:sz w:val="20"/>
        </w:rPr>
        <w:t xml:space="preserve"> is an entrepreneur who is working to grow her business. She has also added a different idea to her business.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C3453">
        <w:rPr>
          <w:rFonts w:ascii="Segoe UI" w:eastAsia="Times New Roman" w:hAnsi="Segoe UI" w:cs="Segoe UI"/>
          <w:color w:val="212529"/>
          <w:sz w:val="27"/>
          <w:szCs w:val="27"/>
        </w:rPr>
        <w:t>Entrepreneur Skills Class 10 Questions and Answers PDF</w:t>
      </w:r>
    </w:p>
    <w:p w:rsidR="00AC3453" w:rsidRDefault="00AC3453" w:rsidP="00AC3453">
      <w:pPr>
        <w:shd w:val="clear" w:color="auto" w:fill="FFFFFF"/>
        <w:spacing w:after="100" w:afterAutospacing="1" w:line="240" w:lineRule="auto"/>
        <w:rPr>
          <w:rStyle w:val="Strong"/>
          <w:rFonts w:ascii="Segoe UI" w:hAnsi="Segoe UI" w:cs="Segoe UI"/>
          <w:color w:val="212529"/>
          <w:sz w:val="20"/>
          <w:shd w:val="clear" w:color="auto" w:fill="FFFFFF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Q6.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Bharti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is a young woman from Bihar. Many girls in her area like to wear earrings. She buys jute from a farmer and makes earrings from that. Her business is called </w:t>
      </w:r>
      <w:proofErr w:type="spellStart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Manavi</w:t>
      </w:r>
      <w:proofErr w:type="spellEnd"/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 Natural Handicrafts. She sees that most women in her village do not work. So, she hires two </w:t>
      </w:r>
      <w:r>
        <w:rPr>
          <w:rStyle w:val="Strong"/>
          <w:rFonts w:ascii="Segoe UI" w:hAnsi="Segoe UI" w:cs="Segoe UI"/>
          <w:color w:val="212529"/>
          <w:sz w:val="20"/>
          <w:shd w:val="clear" w:color="auto" w:fill="FFFFFF"/>
        </w:rPr>
        <w:t>women to help them.</w:t>
      </w:r>
    </w:p>
    <w:p w:rsidR="002D6F9E" w:rsidRDefault="00AC3453" w:rsidP="002D6F9E">
      <w:pPr>
        <w:pStyle w:val="TableParagraph"/>
        <w:ind w:left="108" w:right="2883"/>
        <w:jc w:val="both"/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 xml:space="preserve">Q7. </w:t>
      </w:r>
      <w:r w:rsidR="002D6F9E">
        <w:t>What are the myths about Entrepreneurship? Explain any</w:t>
      </w:r>
      <w:r w:rsidR="002D6F9E">
        <w:rPr>
          <w:spacing w:val="-19"/>
        </w:rPr>
        <w:t xml:space="preserve"> </w:t>
      </w:r>
      <w:r w:rsidR="002D6F9E">
        <w:t>two Answer- The myths about Entrepreneurship</w:t>
      </w:r>
      <w:r w:rsidR="002D6F9E">
        <w:rPr>
          <w:spacing w:val="-3"/>
        </w:rPr>
        <w:t xml:space="preserve"> </w:t>
      </w:r>
      <w:r w:rsidR="002D6F9E">
        <w:t>are:</w:t>
      </w:r>
    </w:p>
    <w:p w:rsidR="002D6F9E" w:rsidRDefault="002D6F9E" w:rsidP="002D6F9E">
      <w:pPr>
        <w:pStyle w:val="TableParagraph"/>
        <w:numPr>
          <w:ilvl w:val="0"/>
          <w:numId w:val="3"/>
        </w:numPr>
        <w:tabs>
          <w:tab w:val="left" w:pos="828"/>
        </w:tabs>
        <w:spacing w:line="252" w:lineRule="exact"/>
        <w:jc w:val="both"/>
      </w:pPr>
      <w:r>
        <w:t>Entrepreneurs are high risk</w:t>
      </w:r>
      <w:r>
        <w:rPr>
          <w:spacing w:val="-6"/>
        </w:rPr>
        <w:t xml:space="preserve"> </w:t>
      </w:r>
      <w:r>
        <w:t>takers.</w:t>
      </w:r>
    </w:p>
    <w:p w:rsidR="002D6F9E" w:rsidRDefault="002D6F9E" w:rsidP="002D6F9E">
      <w:pPr>
        <w:pStyle w:val="TableParagraph"/>
        <w:ind w:left="827" w:right="101"/>
        <w:jc w:val="both"/>
      </w:pPr>
      <w:r>
        <w:t>They are neither high nor low risk – takers. They always prefer situations which lead to generating profits.</w:t>
      </w:r>
    </w:p>
    <w:p w:rsidR="002D6F9E" w:rsidRDefault="002D6F9E" w:rsidP="002D6F9E">
      <w:pPr>
        <w:pStyle w:val="TableParagraph"/>
        <w:numPr>
          <w:ilvl w:val="0"/>
          <w:numId w:val="3"/>
        </w:numPr>
        <w:tabs>
          <w:tab w:val="left" w:pos="828"/>
        </w:tabs>
        <w:spacing w:line="252" w:lineRule="exact"/>
        <w:jc w:val="both"/>
      </w:pPr>
      <w:r>
        <w:t>Entrepreneurs become rich as they start a new</w:t>
      </w:r>
      <w:r>
        <w:rPr>
          <w:spacing w:val="-12"/>
        </w:rPr>
        <w:t xml:space="preserve"> </w:t>
      </w:r>
      <w:r>
        <w:t>business.</w:t>
      </w:r>
    </w:p>
    <w:p w:rsidR="002D6F9E" w:rsidRDefault="002D6F9E" w:rsidP="002D6F9E">
      <w:pPr>
        <w:pStyle w:val="TableParagraph"/>
        <w:ind w:left="827" w:right="95"/>
        <w:jc w:val="both"/>
      </w:pPr>
      <w:r>
        <w:t>Starting a business does not mean that person will become rich overnight. A new business always needs a span of year or two to become successful.</w:t>
      </w:r>
    </w:p>
    <w:p w:rsidR="002D6F9E" w:rsidRDefault="002D6F9E" w:rsidP="002D6F9E">
      <w:pPr>
        <w:pStyle w:val="TableParagraph"/>
        <w:numPr>
          <w:ilvl w:val="0"/>
          <w:numId w:val="3"/>
        </w:numPr>
        <w:tabs>
          <w:tab w:val="left" w:pos="828"/>
        </w:tabs>
        <w:spacing w:line="252" w:lineRule="exact"/>
        <w:jc w:val="both"/>
      </w:pPr>
      <w:r>
        <w:t>Entrepreneurs are Job</w:t>
      </w:r>
      <w:r>
        <w:rPr>
          <w:spacing w:val="-5"/>
        </w:rPr>
        <w:t xml:space="preserve"> </w:t>
      </w:r>
      <w:r>
        <w:t>hoppers.</w:t>
      </w:r>
    </w:p>
    <w:p w:rsidR="002D6F9E" w:rsidRDefault="002D6F9E" w:rsidP="002D6F9E">
      <w:pPr>
        <w:pStyle w:val="TableParagraph"/>
        <w:ind w:left="827" w:right="97"/>
        <w:jc w:val="both"/>
      </w:pPr>
      <w:r>
        <w:t xml:space="preserve">They are not job hoppers. They are the ones who create job opportunities for the people. They </w:t>
      </w:r>
      <w:r>
        <w:lastRenderedPageBreak/>
        <w:t>work for many years and gain experience before starting any new venture.</w:t>
      </w:r>
    </w:p>
    <w:p w:rsidR="002D6F9E" w:rsidRDefault="002D6F9E" w:rsidP="002D6F9E">
      <w:pPr>
        <w:pStyle w:val="TableParagraph"/>
        <w:numPr>
          <w:ilvl w:val="0"/>
          <w:numId w:val="3"/>
        </w:numPr>
        <w:tabs>
          <w:tab w:val="left" w:pos="828"/>
        </w:tabs>
        <w:spacing w:line="252" w:lineRule="exact"/>
        <w:jc w:val="both"/>
      </w:pPr>
      <w:r>
        <w:t>Entrepreneurs have limited</w:t>
      </w:r>
      <w:r>
        <w:rPr>
          <w:spacing w:val="-3"/>
        </w:rPr>
        <w:t xml:space="preserve"> </w:t>
      </w:r>
      <w:r>
        <w:t>dedication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. What is Entrepreneurship?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Answer:</w:t>
      </w:r>
      <w:r w:rsidRPr="00AC3453">
        <w:rPr>
          <w:rFonts w:ascii="Segoe UI" w:eastAsia="Times New Roman" w:hAnsi="Segoe UI" w:cs="Segoe UI"/>
          <w:color w:val="212529"/>
          <w:sz w:val="20"/>
        </w:rPr>
        <w:t xml:space="preserve"> An entrepreneur is a person who creates a new business, takes risks, brings new ideas to start a </w:t>
      </w:r>
      <w:proofErr w:type="gramStart"/>
      <w:r w:rsidRPr="00AC3453">
        <w:rPr>
          <w:rFonts w:ascii="Segoe UI" w:eastAsia="Times New Roman" w:hAnsi="Segoe UI" w:cs="Segoe UI"/>
          <w:color w:val="212529"/>
          <w:sz w:val="20"/>
        </w:rPr>
        <w:t>business</w:t>
      </w:r>
      <w:proofErr w:type="gramEnd"/>
      <w:r w:rsidRPr="00AC3453">
        <w:rPr>
          <w:rFonts w:ascii="Segoe UI" w:eastAsia="Times New Roman" w:hAnsi="Segoe UI" w:cs="Segoe UI"/>
          <w:color w:val="212529"/>
          <w:sz w:val="20"/>
        </w:rPr>
        <w:t xml:space="preserve"> and is self-employed.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2. Characteristics of Entrepreneurs?</w:t>
      </w:r>
    </w:p>
    <w:p w:rsidR="00AC3453" w:rsidRP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b/>
          <w:bCs/>
          <w:color w:val="212529"/>
          <w:sz w:val="20"/>
        </w:rPr>
        <w:t>Answer:</w:t>
      </w:r>
      <w:r w:rsidRPr="00AC3453">
        <w:rPr>
          <w:rFonts w:ascii="Segoe UI" w:eastAsia="Times New Roman" w:hAnsi="Segoe UI" w:cs="Segoe UI"/>
          <w:color w:val="212529"/>
          <w:sz w:val="20"/>
        </w:rPr>
        <w:t> Adaptable and flexible to achieve the goals of enhancing the quality and customer satisfaction</w:t>
      </w:r>
    </w:p>
    <w:p w:rsidR="00AC3453" w:rsidRPr="00AC3453" w:rsidRDefault="00AC3453" w:rsidP="00AC34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color w:val="212529"/>
          <w:sz w:val="20"/>
        </w:rPr>
        <w:t>Believe in hard work</w:t>
      </w:r>
    </w:p>
    <w:p w:rsidR="00AC3453" w:rsidRPr="00AC3453" w:rsidRDefault="00AC3453" w:rsidP="00AC34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color w:val="212529"/>
          <w:sz w:val="20"/>
        </w:rPr>
        <w:t>Ability to take up risks</w:t>
      </w:r>
    </w:p>
    <w:p w:rsidR="00AC3453" w:rsidRPr="00AC3453" w:rsidRDefault="00AC3453" w:rsidP="00AC34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color w:val="212529"/>
          <w:sz w:val="20"/>
        </w:rPr>
        <w:t>Money Management</w:t>
      </w:r>
    </w:p>
    <w:p w:rsidR="00AC3453" w:rsidRPr="00AC3453" w:rsidRDefault="00AC3453" w:rsidP="00AC34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color w:val="212529"/>
          <w:sz w:val="20"/>
        </w:rPr>
        <w:t>Knowledge of the product and services and their need or demand in the market</w:t>
      </w:r>
    </w:p>
    <w:p w:rsidR="00AC3453" w:rsidRPr="00AC3453" w:rsidRDefault="00AC3453" w:rsidP="00AC34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color w:val="212529"/>
          <w:sz w:val="20"/>
        </w:rPr>
        <w:t>Effective planning and execution</w:t>
      </w:r>
    </w:p>
    <w:p w:rsidR="00AC3453" w:rsidRDefault="00AC3453" w:rsidP="00AC34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  <w:r w:rsidRPr="00AC3453">
        <w:rPr>
          <w:rFonts w:ascii="Segoe UI" w:eastAsia="Times New Roman" w:hAnsi="Segoe UI" w:cs="Segoe UI"/>
          <w:color w:val="212529"/>
          <w:sz w:val="20"/>
        </w:rPr>
        <w:t>Financial literacy</w:t>
      </w:r>
    </w:p>
    <w:p w:rsidR="002D6F9E" w:rsidRPr="00AC3453" w:rsidRDefault="002D6F9E" w:rsidP="002D6F9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2407"/>
        <w:gridCol w:w="7638"/>
        <w:gridCol w:w="126"/>
      </w:tblGrid>
      <w:tr w:rsidR="00C76E2B" w:rsidRPr="00C76E2B">
        <w:trPr>
          <w:trHeight w:hRule="exact" w:val="26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</w:p>
        </w:tc>
        <w:tc>
          <w:tcPr>
            <w:tcW w:w="7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C76E2B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2.What</w:t>
            </w:r>
            <w:proofErr w:type="gram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do you mean by Entrepreneurship?  </w:t>
            </w: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Ans: Entrepreneurship is the organizing an enterprise to undertake a new production process, </w:t>
            </w: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raising capital, arranging </w:t>
            </w:r>
            <w:proofErr w:type="spell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labour</w:t>
            </w:r>
            <w:proofErr w:type="spell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and raw materials, etc. </w:t>
            </w: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3.Entrepreneurs</w:t>
            </w:r>
            <w:proofErr w:type="gram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are not job seekers but they create opportunities of employment for people. </w:t>
            </w: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(True/False) </w:t>
            </w:r>
          </w:p>
        </w:tc>
      </w:tr>
      <w:tr w:rsidR="00C76E2B" w:rsidRPr="00C76E2B">
        <w:trPr>
          <w:gridAfter w:val="1"/>
          <w:wAfter w:w="126" w:type="dxa"/>
          <w:trHeight w:hRule="exact" w:val="268"/>
        </w:trPr>
        <w:tc>
          <w:tcPr>
            <w:tcW w:w="10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Ans. True. </w:t>
            </w:r>
          </w:p>
        </w:tc>
      </w:tr>
    </w:tbl>
    <w:p w:rsidR="00AC3453" w:rsidRDefault="00AC3453" w:rsidP="00AC34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</w:rPr>
      </w:pPr>
    </w:p>
    <w:tbl>
      <w:tblPr>
        <w:tblW w:w="10482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4"/>
        <w:gridCol w:w="1230"/>
        <w:gridCol w:w="724"/>
        <w:gridCol w:w="833"/>
        <w:gridCol w:w="1413"/>
        <w:gridCol w:w="1087"/>
        <w:gridCol w:w="886"/>
        <w:gridCol w:w="364"/>
        <w:gridCol w:w="1351"/>
        <w:gridCol w:w="1068"/>
        <w:gridCol w:w="510"/>
        <w:gridCol w:w="72"/>
      </w:tblGrid>
      <w:tr w:rsidR="00C76E2B" w:rsidRPr="00C76E2B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3. What is meant by Women Entrepreneurship? </w:t>
            </w:r>
          </w:p>
        </w:tc>
      </w:tr>
      <w:tr w:rsidR="00C76E2B" w:rsidRPr="00C76E2B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Ans. Women entrepreneurship is referred to the entrepreneurial activity led by women, where </w:t>
            </w:r>
          </w:p>
        </w:tc>
      </w:tr>
      <w:tr w:rsidR="00C76E2B" w:rsidRPr="00C76E2B" w:rsidTr="00C76E2B">
        <w:trPr>
          <w:gridAfter w:val="1"/>
          <w:wAfter w:w="69" w:type="dxa"/>
          <w:trHeight w:hRule="exact" w:val="268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women 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undertake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risks,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create 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enterprises, 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organize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factors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of 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production, 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innovate 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with </w:t>
            </w:r>
          </w:p>
        </w:tc>
      </w:tr>
      <w:tr w:rsidR="00C76E2B" w:rsidRPr="00C76E2B" w:rsidTr="00C76E2B">
        <w:trPr>
          <w:gridAfter w:val="1"/>
          <w:wAfter w:w="65" w:type="dxa"/>
          <w:trHeight w:hRule="exact" w:val="268"/>
        </w:trPr>
        <w:tc>
          <w:tcPr>
            <w:tcW w:w="1041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products/services</w:t>
            </w:r>
            <w:proofErr w:type="gram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and generate employment opportunities. </w:t>
            </w:r>
          </w:p>
        </w:tc>
      </w:tr>
      <w:tr w:rsidR="00C76E2B" w:rsidRPr="00C76E2B" w:rsidTr="00C76E2B">
        <w:trPr>
          <w:gridAfter w:val="1"/>
          <w:wAfter w:w="65" w:type="dxa"/>
          <w:trHeight w:hRule="exact" w:val="220"/>
        </w:trPr>
        <w:tc>
          <w:tcPr>
            <w:tcW w:w="1041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BCDEEE+Calibri" w:hAnsi="BCDEEE+Calibri" w:cs="BCDEEE+Calibri"/>
                <w:color w:val="000000"/>
                <w:szCs w:val="22"/>
              </w:rPr>
              <w:t>                                                                             </w:t>
            </w:r>
          </w:p>
        </w:tc>
      </w:tr>
      <w:tr w:rsidR="00C76E2B" w:rsidRPr="00C76E2B" w:rsidTr="00C76E2B">
        <w:trPr>
          <w:gridAfter w:val="1"/>
          <w:wAfter w:w="65" w:type="dxa"/>
          <w:trHeight w:hRule="exact" w:val="201"/>
        </w:trPr>
        <w:tc>
          <w:tcPr>
            <w:tcW w:w="1041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BCDIEE+Calibri-Bold" w:hAnsi="BCDIEE+Calibri-Bold" w:cs="BCDIEE+Calibri-Bold"/>
                <w:b/>
                <w:bCs/>
                <w:color w:val="000000"/>
                <w:sz w:val="20"/>
              </w:rPr>
              <w:t> </w:t>
            </w:r>
          </w:p>
        </w:tc>
      </w:tr>
      <w:tr w:rsidR="00C76E2B" w:rsidRPr="00C76E2B" w:rsidTr="00C76E2B">
        <w:trPr>
          <w:gridAfter w:val="1"/>
          <w:wAfter w:w="72" w:type="dxa"/>
          <w:trHeight w:hRule="exact" w:val="268"/>
        </w:trPr>
        <w:tc>
          <w:tcPr>
            <w:tcW w:w="104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</w:t>
            </w:r>
          </w:p>
        </w:tc>
      </w:tr>
      <w:tr w:rsidR="00C76E2B" w:rsidRPr="00C76E2B" w:rsidTr="00C76E2B">
        <w:trPr>
          <w:gridAfter w:val="1"/>
          <w:wAfter w:w="72" w:type="dxa"/>
          <w:trHeight w:hRule="exact" w:val="268"/>
        </w:trPr>
        <w:tc>
          <w:tcPr>
            <w:tcW w:w="104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4. What is meant by Agricultural Entrepreneurship? </w:t>
            </w:r>
          </w:p>
        </w:tc>
      </w:tr>
      <w:tr w:rsidR="00C76E2B" w:rsidRPr="00C76E2B" w:rsidTr="00C76E2B">
        <w:trPr>
          <w:gridAfter w:val="1"/>
          <w:wAfter w:w="72" w:type="dxa"/>
          <w:trHeight w:hRule="exact" w:val="268"/>
        </w:trPr>
        <w:tc>
          <w:tcPr>
            <w:tcW w:w="104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Ans. Agricultural Entrepreneurship can be defined as being primarily related to the marketing and </w:t>
            </w:r>
          </w:p>
        </w:tc>
      </w:tr>
      <w:tr w:rsidR="00C76E2B" w:rsidRPr="00C76E2B" w:rsidTr="00C76E2B">
        <w:trPr>
          <w:gridAfter w:val="1"/>
          <w:wAfter w:w="72" w:type="dxa"/>
          <w:trHeight w:hRule="exact" w:val="268"/>
        </w:trPr>
        <w:tc>
          <w:tcPr>
            <w:tcW w:w="104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production</w:t>
            </w:r>
            <w:proofErr w:type="gram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of inputs and products used in agricultural activities. </w:t>
            </w:r>
          </w:p>
        </w:tc>
      </w:tr>
      <w:tr w:rsidR="00C76E2B" w:rsidRPr="00C76E2B" w:rsidTr="00C76E2B">
        <w:trPr>
          <w:gridAfter w:val="1"/>
          <w:wAfter w:w="72" w:type="dxa"/>
          <w:trHeight w:hRule="exact" w:val="268"/>
        </w:trPr>
        <w:tc>
          <w:tcPr>
            <w:tcW w:w="1041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</w:t>
            </w: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</w:p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11. What are the characteristics of Entrepreneur? 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Ans. a) Economic: Entrepreneurship is an economic activity because it involves the creation and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operation of an enterprise with a view to creating value or wealth by ensuring optimum utilization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proofErr w:type="gramStart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of</w:t>
            </w:r>
            <w:proofErr w:type="gramEnd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resources.  </w:t>
            </w:r>
          </w:p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b) Innovation: Entrepreneurship involves a continuous search for new ideas and innovation.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Innovation occurs through the introduction of a new quality in a product, a new product. 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c) Profit potential: Before starting a new business, evaluate the expected returns from the business. 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d) Risk bearing: The essence of Entrepreneurship is the willingness to take risk arises out of the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lastRenderedPageBreak/>
              <w:t>creation</w:t>
            </w:r>
            <w:proofErr w:type="gramEnd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and implementation of new ideas.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e) Decision making: Entrepreneurship is making right and correct decisions tr appropriate time by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proofErr w:type="gramStart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entrepreneur</w:t>
            </w:r>
            <w:proofErr w:type="gramEnd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. A correct decision results in success in business venture. 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0406"/>
            </w:tblGrid>
            <w:tr w:rsidR="006145D4" w:rsidRPr="006145D4">
              <w:trPr>
                <w:trHeight w:hRule="exact" w:val="268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45D4" w:rsidRPr="006145D4" w:rsidRDefault="006145D4" w:rsidP="006145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567"/>
                    <w:rPr>
                      <w:rFonts w:ascii="ANXYAK+ArialMT" w:hAnsi="ANXYAK+ArialMT"/>
                      <w:sz w:val="24"/>
                      <w:szCs w:val="24"/>
                    </w:rPr>
                  </w:pPr>
                  <w:r w:rsidRPr="006145D4">
                    <w:rPr>
                      <w:rFonts w:ascii="ANXYAK+ArialMT" w:hAnsi="ANXYAK+ArialMT" w:cs="ANXYAK+ArialMT"/>
                      <w:color w:val="000000"/>
                      <w:sz w:val="24"/>
                      <w:szCs w:val="24"/>
                    </w:rPr>
                    <w:t>f) Managerial skills: The Entrepreneur must have right managerial skills so as to handle the group </w:t>
                  </w:r>
                </w:p>
              </w:tc>
            </w:tr>
            <w:tr w:rsidR="006145D4" w:rsidRPr="006145D4">
              <w:trPr>
                <w:trHeight w:hRule="exact" w:val="268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45D4" w:rsidRPr="006145D4" w:rsidRDefault="006145D4" w:rsidP="006145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567"/>
                    <w:rPr>
                      <w:rFonts w:ascii="ANXYAK+ArialMT" w:hAnsi="ANXYAK+ArialMT"/>
                      <w:sz w:val="24"/>
                      <w:szCs w:val="24"/>
                    </w:rPr>
                  </w:pPr>
                  <w:proofErr w:type="gramStart"/>
                  <w:r w:rsidRPr="006145D4">
                    <w:rPr>
                      <w:rFonts w:ascii="ANXYAK+ArialMT" w:hAnsi="ANXYAK+ArialMT" w:cs="ANXYAK+ArialMT"/>
                      <w:color w:val="000000"/>
                      <w:sz w:val="24"/>
                      <w:szCs w:val="24"/>
                    </w:rPr>
                    <w:t>of</w:t>
                  </w:r>
                  <w:proofErr w:type="gramEnd"/>
                  <w:r w:rsidRPr="006145D4">
                    <w:rPr>
                      <w:rFonts w:ascii="ANXYAK+ArialMT" w:hAnsi="ANXYAK+ArialMT" w:cs="ANXYAK+ArialMT"/>
                      <w:color w:val="000000"/>
                      <w:sz w:val="24"/>
                      <w:szCs w:val="24"/>
                    </w:rPr>
                    <w:t> people efficiently.  </w:t>
                  </w:r>
                </w:p>
              </w:tc>
            </w:tr>
            <w:tr w:rsidR="006145D4" w:rsidRPr="006145D4">
              <w:trPr>
                <w:trHeight w:hRule="exact" w:val="268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45D4" w:rsidRPr="006145D4" w:rsidRDefault="006145D4" w:rsidP="006145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567"/>
                    <w:rPr>
                      <w:rFonts w:ascii="ANXYAK+ArialMT" w:hAnsi="ANXYAK+ArialMT"/>
                      <w:sz w:val="24"/>
                      <w:szCs w:val="24"/>
                    </w:rPr>
                  </w:pPr>
                  <w:r w:rsidRPr="006145D4">
                    <w:rPr>
                      <w:rFonts w:ascii="ANXYAK+ArialMT" w:hAnsi="ANXYAK+ArialMT" w:cs="ANXYAK+ArialMT"/>
                      <w:color w:val="000000"/>
                      <w:sz w:val="24"/>
                      <w:szCs w:val="24"/>
                    </w:rPr>
                    <w:t>g) Organization building: It implies skills to build an organization. Building an organization is </w:t>
                  </w:r>
                </w:p>
              </w:tc>
            </w:tr>
            <w:tr w:rsidR="006145D4" w:rsidRPr="006145D4">
              <w:trPr>
                <w:trHeight w:hRule="exact" w:val="268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45D4" w:rsidRPr="006145D4" w:rsidRDefault="006145D4" w:rsidP="006145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567"/>
                    <w:rPr>
                      <w:rFonts w:ascii="ANXYAK+ArialMT" w:hAnsi="ANXYAK+ArialMT"/>
                      <w:sz w:val="24"/>
                      <w:szCs w:val="24"/>
                    </w:rPr>
                  </w:pPr>
                  <w:proofErr w:type="gramStart"/>
                  <w:r w:rsidRPr="006145D4">
                    <w:rPr>
                      <w:rFonts w:ascii="ANXYAK+ArialMT" w:hAnsi="ANXYAK+ArialMT" w:cs="ANXYAK+ArialMT"/>
                      <w:color w:val="000000"/>
                      <w:sz w:val="24"/>
                      <w:szCs w:val="24"/>
                    </w:rPr>
                    <w:t>important</w:t>
                  </w:r>
                  <w:proofErr w:type="gramEnd"/>
                  <w:r w:rsidRPr="006145D4">
                    <w:rPr>
                      <w:rFonts w:ascii="ANXYAK+ArialMT" w:hAnsi="ANXYAK+ArialMT" w:cs="ANXYAK+ArialMT"/>
                      <w:color w:val="000000"/>
                      <w:sz w:val="24"/>
                      <w:szCs w:val="24"/>
                    </w:rPr>
                    <w:t> part of Entrepreneurship development. </w:t>
                  </w:r>
                </w:p>
              </w:tc>
            </w:tr>
          </w:tbl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f) Managerial skills: The Entrepreneur must have right managerial skills so as to handle the group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proofErr w:type="gramStart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of</w:t>
            </w:r>
            <w:proofErr w:type="gramEnd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people efficiently. 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g) Organization building: It implies skills to build an organization. Building an organization is </w:t>
            </w:r>
          </w:p>
        </w:tc>
      </w:tr>
      <w:tr w:rsidR="006145D4" w:rsidRPr="006145D4" w:rsidTr="00C76E2B">
        <w:trPr>
          <w:trHeight w:hRule="exact" w:val="268"/>
        </w:trPr>
        <w:tc>
          <w:tcPr>
            <w:tcW w:w="104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145D4" w:rsidRPr="006145D4" w:rsidRDefault="006145D4" w:rsidP="006145D4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000000"/>
                <w:sz w:val="24"/>
                <w:szCs w:val="24"/>
              </w:rPr>
            </w:pPr>
            <w:proofErr w:type="gramStart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important</w:t>
            </w:r>
            <w:proofErr w:type="gramEnd"/>
            <w:r w:rsidRPr="006145D4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part of Entrepreneurship development. </w:t>
            </w:r>
          </w:p>
        </w:tc>
      </w:tr>
    </w:tbl>
    <w:p w:rsidR="00826DE5" w:rsidRDefault="00826DE5"/>
    <w:p w:rsidR="00297CCA" w:rsidRDefault="00297CCA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418"/>
      </w:tblGrid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12. How Entrepreneurship is helpful to society? Explain. 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spell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</w:t>
            </w:r>
            <w:proofErr w:type="spell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: 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a) Helps in Wealth creation and sharing: By establishing Business entity, entrepreneurs invest their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own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resources and attract capital from investors, lenders and the public. 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b) Creating Employment Opportunities jobs: Entrepreneurs are by nature and definition job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creators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, as opposed to job seekers. 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c) Innovation: Entrepreneurs use businesses to create products and services that solve problems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in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innovative ways. There products and services must be functional and they must be designed to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be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cost effective. 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d) Balanced Regional Development: Entrepreneurs setting up new businesses and industrial units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help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with regional development by locating in less developed and backward areas. 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e) Improves Standards of Living of People: Increase in the standard of living in a community is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another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key goal of economic development. Entrepreneurs play a key role in increasing the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standard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of living in a community. They do this not just by creating jobs, but also by developing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and adopting innovation that led to improvement in the quality of life of their employees, customers </w:t>
            </w:r>
          </w:p>
        </w:tc>
      </w:tr>
      <w:tr w:rsidR="00297CCA" w:rsidRPr="00297CCA">
        <w:trPr>
          <w:trHeight w:hRule="exact" w:val="268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and</w:t>
            </w:r>
            <w:proofErr w:type="gram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other stakeholders in the community.</w:t>
            </w:r>
          </w:p>
        </w:tc>
      </w:tr>
    </w:tbl>
    <w:p w:rsidR="00297CCA" w:rsidRDefault="00297CCA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7034"/>
      </w:tblGrid>
      <w:tr w:rsidR="00297CCA" w:rsidRPr="00297CCA">
        <w:trPr>
          <w:trHeight w:hRule="exact" w:val="268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13. Write a note on Entrepreneurship as career option.  </w:t>
            </w:r>
          </w:p>
        </w:tc>
      </w:tr>
      <w:tr w:rsidR="00297CCA" w:rsidRPr="00297CCA">
        <w:trPr>
          <w:trHeight w:hRule="exact" w:val="268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spellStart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</w:t>
            </w:r>
            <w:proofErr w:type="spellEnd"/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:  </w:t>
            </w:r>
          </w:p>
        </w:tc>
      </w:tr>
      <w:tr w:rsidR="00297CCA" w:rsidRPr="00297CCA">
        <w:trPr>
          <w:trHeight w:hRule="exact" w:val="268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a) Nurtures development of entrepreneurial skills and capabilities.</w:t>
            </w:r>
            <w:r w:rsidRPr="00297CCA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297CCA" w:rsidRPr="00297CCA">
        <w:trPr>
          <w:trHeight w:hRule="exact" w:val="268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b) Develops the ability to handle failure and ambiguity. </w:t>
            </w:r>
          </w:p>
        </w:tc>
      </w:tr>
      <w:tr w:rsidR="00297CCA" w:rsidRPr="00297CCA">
        <w:trPr>
          <w:trHeight w:hRule="exact" w:val="268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C) </w:t>
            </w:r>
            <w:r w:rsidRPr="00297CCA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E</w:t>
            </w: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nhances critical thinking and problem-solving ability </w:t>
            </w:r>
          </w:p>
        </w:tc>
      </w:tr>
      <w:tr w:rsidR="00297CCA" w:rsidRPr="00297CCA">
        <w:trPr>
          <w:trHeight w:hRule="exact" w:val="268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d) Provides early exposure to the real world </w:t>
            </w:r>
          </w:p>
        </w:tc>
      </w:tr>
      <w:tr w:rsidR="00297CCA" w:rsidRPr="00297CCA">
        <w:trPr>
          <w:trHeight w:hRule="exact" w:val="268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e) Leads to creating difference in society </w:t>
            </w:r>
          </w:p>
        </w:tc>
      </w:tr>
      <w:tr w:rsidR="00297CCA" w:rsidRPr="00297CCA">
        <w:trPr>
          <w:trHeight w:hRule="exact" w:val="267"/>
        </w:trPr>
        <w:tc>
          <w:tcPr>
            <w:tcW w:w="7034" w:type="dxa"/>
            <w:tcBorders>
              <w:top w:val="nil"/>
              <w:left w:val="nil"/>
              <w:bottom w:val="nil"/>
              <w:right w:val="nil"/>
            </w:tcBorders>
          </w:tcPr>
          <w:p w:rsidR="00297CCA" w:rsidRPr="00297CCA" w:rsidRDefault="00297CCA" w:rsidP="00297CCA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297CCA">
              <w:rPr>
                <w:rFonts w:ascii="ArialMT" w:hAnsi="ArialMT" w:cs="ArialMT"/>
                <w:color w:val="000000"/>
                <w:sz w:val="24"/>
                <w:szCs w:val="24"/>
              </w:rPr>
              <w:t>f) Inspires to think about one’s career differently</w:t>
            </w:r>
          </w:p>
        </w:tc>
      </w:tr>
    </w:tbl>
    <w:p w:rsidR="00297CCA" w:rsidRDefault="00297CCA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419"/>
      </w:tblGrid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  What is meant by Social Entrepreneurship?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Social entrepreneurship can be understood as creation of sustainable solutions for social problems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that</w:t>
            </w:r>
            <w:proofErr w:type="gram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leads to social change by employing entrepreneurial mind-set, processes and operations. In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social entrepreneurship research is conducted to completely define a specific and core social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problem</w:t>
            </w:r>
            <w:proofErr w:type="gram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.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6. Define Small Scale Entrepreneurship?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Ans. Small scale entrepreneurship refers to starting industries in which manufacturing, trading,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providing</w:t>
            </w:r>
            <w:proofErr w:type="gramEnd"/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services, productions are done on a small scale or micro scale.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7. What do you mean by business plan? 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Ans. </w:t>
            </w:r>
            <w:r w:rsidRPr="00C76E2B">
              <w:rPr>
                <w:rFonts w:ascii="ANXYAK+ArialMT" w:hAnsi="ANXYAK+ArialMT" w:cs="ANXYAK+ArialMT"/>
                <w:color w:val="191A1E"/>
                <w:sz w:val="24"/>
                <w:szCs w:val="24"/>
              </w:rPr>
              <w:t>A business plan is a document that thoroughly explains a business idea and how it will be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C76E2B">
              <w:rPr>
                <w:rFonts w:ascii="ANXYAK+ArialMT" w:hAnsi="ANXYAK+ArialMT" w:cs="ANXYAK+ArialMT"/>
                <w:color w:val="191A1E"/>
                <w:sz w:val="24"/>
                <w:szCs w:val="24"/>
              </w:rPr>
              <w:t>carried</w:t>
            </w:r>
            <w:proofErr w:type="gramEnd"/>
            <w:r w:rsidRPr="00C76E2B">
              <w:rPr>
                <w:rFonts w:ascii="ANXYAK+ArialMT" w:hAnsi="ANXYAK+ArialMT" w:cs="ANXYAK+ArialMT"/>
                <w:color w:val="191A1E"/>
                <w:sz w:val="24"/>
                <w:szCs w:val="24"/>
              </w:rPr>
              <w:t> out. It defines in detail a company's objectives and how it plans to achieve its goals. 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8. List any two qualities of an entrepreneur.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lastRenderedPageBreak/>
              <w:t>Ans. Hard work, optimism, independence, energetic, self- confident, perseverant.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9. What are the main commercial functions of an entrepreneur? </w:t>
            </w:r>
          </w:p>
        </w:tc>
      </w:tr>
      <w:tr w:rsidR="00C76E2B" w:rsidRPr="00C76E2B">
        <w:trPr>
          <w:trHeight w:hRule="exact" w:val="268"/>
        </w:trPr>
        <w:tc>
          <w:tcPr>
            <w:tcW w:w="10419" w:type="dxa"/>
            <w:tcBorders>
              <w:top w:val="nil"/>
              <w:left w:val="nil"/>
              <w:bottom w:val="nil"/>
              <w:right w:val="nil"/>
            </w:tcBorders>
          </w:tcPr>
          <w:p w:rsidR="00C76E2B" w:rsidRPr="00C76E2B" w:rsidRDefault="00C76E2B" w:rsidP="00C76E2B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C76E2B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Ans. The commercial functions are production, finance, marketing, personnel and accounting.</w:t>
            </w:r>
          </w:p>
        </w:tc>
      </w:tr>
    </w:tbl>
    <w:p w:rsidR="00C76E2B" w:rsidRDefault="00C76E2B"/>
    <w:p w:rsidR="00187FA6" w:rsidRDefault="00187FA6"/>
    <w:tbl>
      <w:tblPr>
        <w:tblW w:w="104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507"/>
        <w:gridCol w:w="211"/>
        <w:gridCol w:w="676"/>
        <w:gridCol w:w="393"/>
        <w:gridCol w:w="532"/>
        <w:gridCol w:w="1221"/>
        <w:gridCol w:w="2137"/>
        <w:gridCol w:w="834"/>
        <w:gridCol w:w="397"/>
        <w:gridCol w:w="1049"/>
        <w:gridCol w:w="1312"/>
        <w:gridCol w:w="378"/>
        <w:gridCol w:w="758"/>
        <w:gridCol w:w="10"/>
      </w:tblGrid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                  MCQ QUESTIONS: (Each question carries 1 mark)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                  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1. ___________________ is the type of employment where one is running a business to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    </w:t>
            </w: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satisfy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000000"/>
                <w:sz w:val="24"/>
                <w:szCs w:val="24"/>
              </w:rPr>
              <w:t> the needs of people and looking for ways to make the business better.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a. Entrepreneurship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b. Entrepreneur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c. Business plan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d. </w:t>
            </w:r>
          </w:p>
        </w:tc>
        <w:tc>
          <w:tcPr>
            <w:tcW w:w="96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entrepreneurism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2. </w:t>
            </w: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Successful entrepreneurs have the __________ abilities.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a. They are confident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b. They keep trying new ideas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c. They are creative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d. All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000000"/>
                <w:sz w:val="24"/>
                <w:szCs w:val="24"/>
              </w:rPr>
              <w:t>3. </w:t>
            </w: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An _______________ is a person who is self </w:t>
            </w:r>
            <w:r w:rsidRPr="00187FA6">
              <w:rPr>
                <w:rFonts w:ascii="Arial-BoldMT" w:hAnsi="Arial-BoldMT" w:cs="Arial-BoldMT"/>
                <w:b/>
                <w:bCs/>
                <w:color w:val="1B1B1B"/>
                <w:sz w:val="24"/>
                <w:szCs w:val="24"/>
              </w:rPr>
              <w:t>–</w:t>
            </w: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employed, is willing to take a calculated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risk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, and brings in a new idea to start a business.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Software Engineer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Entrepreneur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Civil Engineer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Mechanical Engineer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4. The process of developing a business plan, launching and running a business using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innovation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to meet customer needs and to make a profit is __________________.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  Software Engineer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Entrepreneur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Civil Engineer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Mechanical Engineer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5. A self-employed person who is always trying to make his/her business better by taking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risks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and trying new ideas is an _________.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Business Man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Entrepreneur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Employer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6. What do entrepreneurs do when she/he runs their business?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Fulfill Customer Needs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Use Local Materials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Create Jobs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All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7. When a person begins a business, he or she may encounter several challenges and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failures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. Even while taking a significant risk, an entrepreneur must think _____________. 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Positively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Negatively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Both a) and b)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8. It is necessary for an entrepreneur to continuously _________ towards his/her own and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company’s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goals.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Work Hard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lastRenderedPageBreak/>
              <w:t>b. Always take rest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Not participate actively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9.Entrepreneurs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need to be open to __________and try them without fear of failure.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Invest all of money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New Ideas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Both a) and b)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10. Experimenting with many ideas is a quality related to __________.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Perseverance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Confidence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Creativity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Trial and error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11.An entrepreneur should be able to see a problem from different perspectives and come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up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with original and______________.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Creative Solutions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New Ideas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Both a) and b)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12. An entrepreneur should be willing to take a ___________ and is always open to new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ideas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to make his/her business grow.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Satisfying human need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Product and Service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Calculated Risk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Regular Production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13. Ravi’s customer comes to his store and starts shouting at him. He does not get angry.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He listens to what his customer is saying. He is ____________.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Hardworking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Confident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Patient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Prying new ideas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14. Susheela decides to sell her company tyres in Sri Lanka. It does not sell and she has a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loss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. She apologizes to the people who work for her. She says she will plan better next time.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She _______________________.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takes responsibility for your mistakes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thinks before making a decision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does not give up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is creative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15. A </w:t>
            </w: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myth,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or a misconception about entrepreneurship is __________.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To start a business we required lot of money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Business should be unique or special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entrepreneurs are born, not made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All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16. Ramya and Ramu both own plant shops. Ramu sits at his shop every day. When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customers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come, he sells to them. Ramya walks around and gets customers to her shop.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She also sells seeds and flowers. Who is Entrepreneur out of Ramya and </w:t>
            </w: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Ramu.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</w:t>
            </w:r>
            <w:proofErr w:type="spell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Ramya</w:t>
            </w:r>
            <w:proofErr w:type="spell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b. </w:t>
            </w:r>
            <w:proofErr w:type="spellStart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Ramu</w:t>
            </w:r>
            <w:proofErr w:type="spellEnd"/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Both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17. What do entrepreneurs do when they run their business?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a. They help in increasing jobs in their area.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lastRenderedPageBreak/>
              <w:t>b. Helping the people in the society to earn money.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c. Both of the above </w:t>
            </w:r>
          </w:p>
        </w:tc>
      </w:tr>
      <w:tr w:rsidR="00187FA6" w:rsidRPr="00187FA6" w:rsidTr="00187FA6">
        <w:trPr>
          <w:trHeight w:hRule="exact" w:val="268"/>
        </w:trPr>
        <w:tc>
          <w:tcPr>
            <w:tcW w:w="1041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1B1B1B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18. </w:t>
            </w: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Which 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of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the 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following 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entrepreneurship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refers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to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starting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industries 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in 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which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proofErr w:type="gramStart"/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manufacturing</w:t>
            </w:r>
            <w:proofErr w:type="gramEnd"/>
            <w:r w:rsidRPr="00187FA6">
              <w:rPr>
                <w:rFonts w:ascii="AWZVUM+Arial-BoldMT" w:hAnsi="AWZVUM+Arial-BoldMT" w:cs="AWZVUM+Arial-BoldMT"/>
                <w:b/>
                <w:bCs/>
                <w:color w:val="363636"/>
                <w:sz w:val="24"/>
                <w:szCs w:val="24"/>
              </w:rPr>
              <w:t>, trading, providing services, productions are done on a micro scale?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a. Women Entrepreneurship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b. Agricultural Entrepreneurship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c. Small Scale Entrepreneurship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d. None of the above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19. An enterprise owned and controlled by a woman and giving at least 51 per cent of the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employment generated in the enterprise to women is _________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a. Agricultural Entrepreneurship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b. Small Scale Entrepreneurship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c. Social Entrepreneurship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d. Women Entrepreneurship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20.  Mary buys bulbs for her business from Noida. She learns that bulbs are cheaper in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Faridabad. So, she decides to start buying bulbs from there.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(a) Makes decisions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(b) Divides income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 </w:t>
            </w:r>
          </w:p>
        </w:tc>
      </w:tr>
      <w:tr w:rsidR="00187FA6" w:rsidRPr="00187FA6" w:rsidTr="00187FA6">
        <w:trPr>
          <w:gridAfter w:val="1"/>
          <w:wAfter w:w="10" w:type="dxa"/>
          <w:trHeight w:hRule="exact" w:val="268"/>
        </w:trPr>
        <w:tc>
          <w:tcPr>
            <w:tcW w:w="1040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 w:cs="ANXYAK+ArialMT"/>
                <w:color w:val="363636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363636"/>
                <w:sz w:val="24"/>
                <w:szCs w:val="24"/>
              </w:rPr>
              <w:t>(c) Takes risk</w:t>
            </w:r>
          </w:p>
        </w:tc>
      </w:tr>
    </w:tbl>
    <w:p w:rsidR="00187FA6" w:rsidRDefault="00187FA6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8"/>
        <w:gridCol w:w="902"/>
        <w:gridCol w:w="907"/>
        <w:gridCol w:w="902"/>
        <w:gridCol w:w="902"/>
        <w:gridCol w:w="902"/>
        <w:gridCol w:w="902"/>
        <w:gridCol w:w="902"/>
        <w:gridCol w:w="902"/>
        <w:gridCol w:w="186"/>
        <w:gridCol w:w="7"/>
        <w:gridCol w:w="8"/>
        <w:gridCol w:w="6"/>
      </w:tblGrid>
      <w:tr w:rsidR="00187FA6" w:rsidRPr="00187FA6">
        <w:trPr>
          <w:gridAfter w:val="2"/>
          <w:wAfter w:w="14" w:type="dxa"/>
          <w:trHeight w:hRule="exact" w:val="268"/>
        </w:trPr>
        <w:tc>
          <w:tcPr>
            <w:tcW w:w="8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ANSWERS </w:t>
            </w:r>
          </w:p>
        </w:tc>
      </w:tr>
      <w:tr w:rsidR="00187FA6" w:rsidRPr="00187FA6">
        <w:trPr>
          <w:gridAfter w:val="2"/>
          <w:wAfter w:w="14" w:type="dxa"/>
          <w:trHeight w:hRule="exact" w:val="268"/>
        </w:trPr>
        <w:tc>
          <w:tcPr>
            <w:tcW w:w="8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 </w:t>
            </w:r>
          </w:p>
        </w:tc>
      </w:tr>
      <w:tr w:rsidR="00187FA6" w:rsidRPr="00187FA6">
        <w:trPr>
          <w:gridAfter w:val="3"/>
          <w:wAfter w:w="21" w:type="dxa"/>
          <w:trHeight w:hRule="exact" w:val="26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 1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5 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b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9 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b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13 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c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17 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c </w:t>
            </w:r>
          </w:p>
        </w:tc>
      </w:tr>
      <w:tr w:rsidR="00187FA6" w:rsidRPr="00187FA6">
        <w:trPr>
          <w:gridAfter w:val="2"/>
          <w:wAfter w:w="14" w:type="dxa"/>
          <w:trHeight w:hRule="exact" w:val="220"/>
        </w:trPr>
        <w:tc>
          <w:tcPr>
            <w:tcW w:w="8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</w:p>
        </w:tc>
      </w:tr>
      <w:tr w:rsidR="00187FA6" w:rsidRPr="00187FA6">
        <w:trPr>
          <w:gridAfter w:val="2"/>
          <w:wAfter w:w="14" w:type="dxa"/>
          <w:trHeight w:hRule="exact" w:val="201"/>
        </w:trPr>
        <w:tc>
          <w:tcPr>
            <w:tcW w:w="8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BCDIEE+Calibri-Bold" w:hAnsi="BCDIEE+Calibri-Bold" w:cs="BCDIEE+Calibri-Bold"/>
                <w:b/>
                <w:bCs/>
                <w:color w:val="000000"/>
                <w:sz w:val="20"/>
              </w:rPr>
              <w:t> </w:t>
            </w:r>
          </w:p>
        </w:tc>
      </w:tr>
      <w:tr w:rsidR="00187FA6" w:rsidRPr="00187FA6">
        <w:trPr>
          <w:gridAfter w:val="1"/>
          <w:wAfter w:w="6" w:type="dxa"/>
          <w:trHeight w:hRule="exact" w:val="26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 2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d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6 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d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10 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d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14 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18 </w:t>
            </w:r>
          </w:p>
        </w:tc>
        <w:tc>
          <w:tcPr>
            <w:tcW w:w="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c </w:t>
            </w:r>
          </w:p>
        </w:tc>
      </w:tr>
      <w:tr w:rsidR="00187FA6" w:rsidRPr="00187FA6">
        <w:trPr>
          <w:gridAfter w:val="1"/>
          <w:wAfter w:w="6" w:type="dxa"/>
          <w:trHeight w:hRule="exact" w:val="26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 3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b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7 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11 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c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15 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d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19 </w:t>
            </w:r>
          </w:p>
        </w:tc>
        <w:tc>
          <w:tcPr>
            <w:tcW w:w="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d </w:t>
            </w:r>
          </w:p>
        </w:tc>
      </w:tr>
      <w:tr w:rsidR="00187FA6" w:rsidRPr="00187FA6">
        <w:trPr>
          <w:gridAfter w:val="1"/>
          <w:wAfter w:w="6" w:type="dxa"/>
          <w:trHeight w:hRule="exact" w:val="268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 4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b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8 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12 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c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16 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 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20 </w:t>
            </w:r>
          </w:p>
        </w:tc>
        <w:tc>
          <w:tcPr>
            <w:tcW w:w="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a </w:t>
            </w:r>
          </w:p>
        </w:tc>
      </w:tr>
      <w:tr w:rsidR="00187FA6" w:rsidRPr="00187FA6">
        <w:trPr>
          <w:trHeight w:hRule="exact" w:val="268"/>
        </w:trPr>
        <w:tc>
          <w:tcPr>
            <w:tcW w:w="843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87FA6" w:rsidRPr="00187FA6" w:rsidRDefault="00187FA6" w:rsidP="00187FA6">
            <w:pPr>
              <w:autoSpaceDE w:val="0"/>
              <w:autoSpaceDN w:val="0"/>
              <w:adjustRightInd w:val="0"/>
              <w:spacing w:after="0" w:line="240" w:lineRule="auto"/>
              <w:ind w:right="-567"/>
              <w:rPr>
                <w:rFonts w:ascii="ANXYAK+ArialMT" w:hAnsi="ANXYAK+ArialMT"/>
                <w:sz w:val="24"/>
                <w:szCs w:val="24"/>
              </w:rPr>
            </w:pPr>
            <w:r w:rsidRPr="00187FA6">
              <w:rPr>
                <w:rFonts w:ascii="ANXYAK+ArialMT" w:hAnsi="ANXYAK+ArialMT" w:cs="ANXYAK+ArialMT"/>
                <w:color w:val="1B1B1B"/>
                <w:sz w:val="24"/>
                <w:szCs w:val="24"/>
              </w:rPr>
              <w:t> </w:t>
            </w:r>
          </w:p>
        </w:tc>
      </w:tr>
    </w:tbl>
    <w:p w:rsidR="00187FA6" w:rsidRDefault="00187FA6"/>
    <w:sectPr w:rsidR="00187FA6" w:rsidSect="005E6DA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WZVUM+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XYAK+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CDEEE+Calibr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CDIEE+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37F1"/>
    <w:multiLevelType w:val="multilevel"/>
    <w:tmpl w:val="A112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D77BAE"/>
    <w:multiLevelType w:val="multilevel"/>
    <w:tmpl w:val="1612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DD7037"/>
    <w:multiLevelType w:val="hybridMultilevel"/>
    <w:tmpl w:val="652E13B4"/>
    <w:lvl w:ilvl="0" w:tplc="5A2238A2">
      <w:start w:val="1"/>
      <w:numFmt w:val="decimal"/>
      <w:lvlText w:val="%1."/>
      <w:lvlJc w:val="left"/>
      <w:pPr>
        <w:ind w:left="828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FFA607A8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34305C4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44D8740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A29A73D6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552E3A5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89F60EF0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ar-SA"/>
      </w:rPr>
    </w:lvl>
    <w:lvl w:ilvl="7" w:tplc="78827B4A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4960580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3453"/>
    <w:rsid w:val="00112643"/>
    <w:rsid w:val="00187FA6"/>
    <w:rsid w:val="001A2DC0"/>
    <w:rsid w:val="00297CCA"/>
    <w:rsid w:val="002D6F9E"/>
    <w:rsid w:val="004433B6"/>
    <w:rsid w:val="00545FB0"/>
    <w:rsid w:val="005E6DA0"/>
    <w:rsid w:val="006145D4"/>
    <w:rsid w:val="006705CC"/>
    <w:rsid w:val="00826DE5"/>
    <w:rsid w:val="009B2DEB"/>
    <w:rsid w:val="00A811EA"/>
    <w:rsid w:val="00AC3453"/>
    <w:rsid w:val="00C7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E5"/>
  </w:style>
  <w:style w:type="paragraph" w:styleId="Heading3">
    <w:name w:val="heading 3"/>
    <w:basedOn w:val="Normal"/>
    <w:link w:val="Heading3Char"/>
    <w:uiPriority w:val="9"/>
    <w:qFormat/>
    <w:rsid w:val="00AC3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4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453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D6F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14</cp:revision>
  <dcterms:created xsi:type="dcterms:W3CDTF">2022-10-14T06:20:00Z</dcterms:created>
  <dcterms:modified xsi:type="dcterms:W3CDTF">2022-10-17T07:31:00Z</dcterms:modified>
</cp:coreProperties>
</file>