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Style"/>
      </w:pPr>
      <w:r>
        <w:t xml:space="preserve">Design Rationale</w:t>
      </w:r>
    </w:p>
    <w:p>
      <w:pPr>
        <w:pStyle w:val="Subtitle"/>
      </w:pPr>
      <w:r>
        <w:t xml:space="preserve">CRM / Client Management Dashboard UI — Meridian Realty Group</w:t>
      </w:r>
    </w:p>
    <w:p>
      <w:pPr>
        <w:spacing w:after="240"/>
      </w:pPr>
      <w:r>
        <w:t xml:space="preserve">This document explains the workflow logic, usability choices, and real-world agency use cases behind the Meridian Realty Group CRM dashboard — a web-based client management tool designed for a small real estate agency. The dashboard was built in Figma and includes a lead pipeline, client list, client profile, and task tracker, connected as an interactive prototype.</w:t>
      </w:r>
    </w:p>
    <w:p>
      <w:pPr>
        <w:pStyle w:val="Heading1"/>
      </w:pPr>
      <w:r>
        <w:t xml:space="preserve">Task Overview</w:t>
      </w:r>
    </w:p>
    <w:p>
      <w:pPr>
        <w:pStyle w:val="ListParagraph"/>
        <w:numPr>
          <w:ilvl w:val="0"/>
          <w:numId w:val="2"/>
        </w:numPr>
        <w:spacing w:after="80"/>
      </w:pPr>
      <w:r>
        <w:rPr>
          <w:b/>
          <w:bCs/>
        </w:rPr>
        <w:t xml:space="preserve">Task: </w:t>
      </w:r>
      <w:r>
        <w:t xml:space="preserve">Design a CRM / Client Management Dashboard UI for a small agency or B2B service-based business.</w:t>
      </w:r>
    </w:p>
    <w:p>
      <w:pPr>
        <w:pStyle w:val="ListParagraph"/>
        <w:numPr>
          <w:ilvl w:val="0"/>
          <w:numId w:val="2"/>
        </w:numPr>
        <w:spacing w:after="80"/>
      </w:pPr>
      <w:r>
        <w:rPr>
          <w:b/>
          <w:bCs/>
        </w:rPr>
        <w:t xml:space="preserve">Design tool: </w:t>
      </w:r>
      <w:r>
        <w:t xml:space="preserve">Figma</w:t>
      </w:r>
    </w:p>
    <w:p>
      <w:pPr>
        <w:pStyle w:val="ListParagraph"/>
        <w:numPr>
          <w:ilvl w:val="0"/>
          <w:numId w:val="2"/>
        </w:numPr>
        <w:spacing w:after="80"/>
      </w:pPr>
      <w:r>
        <w:rPr>
          <w:b/>
          <w:bCs/>
        </w:rPr>
        <w:t xml:space="preserve">Business type: </w:t>
      </w:r>
      <w:r>
        <w:t xml:space="preserve">Meridian Realty Group — a small real estate agency</w:t>
      </w:r>
    </w:p>
    <w:p>
      <w:pPr>
        <w:pStyle w:val="ListParagraph"/>
        <w:numPr>
          <w:ilvl w:val="0"/>
          <w:numId w:val="2"/>
        </w:numPr>
        <w:spacing w:after="240"/>
      </w:pPr>
      <w:r>
        <w:rPr>
          <w:b/>
          <w:bCs/>
        </w:rPr>
        <w:t xml:space="preserve">Deliverable: </w:t>
      </w:r>
      <w:r>
        <w:t xml:space="preserve">A complete CRM dashboard UI design including lead pipeline, client list, and task/follow-up screens, with this accompanying design rationale.</w:t>
      </w:r>
    </w:p>
    <w:p>
      <w:pPr>
        <w:pStyle w:val="Heading1"/>
      </w:pPr>
      <w:r>
        <w:t xml:space="preserve">Workflow Logic</w:t>
      </w:r>
    </w:p>
    <w:p>
      <w:pPr>
        <w:spacing w:after="160"/>
      </w:pPr>
      <w:r>
        <w:t xml:space="preserve">The dashboard is structured around the natural lifecycle of a real estate deal: a contact starts as a lead, moves through stages of engagement, and eventually converts into a closed client — or drops off. Rather than presenting this as a single flat list, the dashboard separates leads (people not yet committed) from clients (people actively engaged or closed), reflecting how agents actually think about their pipeline day to day. A dashboard home screen sits above both, giving agents an at-a-glance summary — active leads, active clients, deals closed this month, and pending tasks — so they can start their day knowing what needs attention without digging through individual screens.</w:t>
      </w:r>
    </w:p>
    <w:p>
      <w:pPr>
        <w:pStyle w:val="Heading2"/>
      </w:pPr>
      <w:r>
        <w:t xml:space="preserve">Lead Pipeline</w:t>
      </w:r>
    </w:p>
    <w:p>
      <w:pPr>
        <w:spacing w:after="160"/>
      </w:pPr>
      <w:r>
        <w:t xml:space="preserve">Leads are shown as a kanban board with five stages — New Lead, Contacted, Viewing Scheduled, Offer Made, and Closed. A kanban layout was chosen over a flat table because real estate sales are inherently stage-based, and agents need to see at a glance how many leads sit in each stage and which ones risk going stale. Each lead card surfaces the information an agent needs to triage quickly: client name, assigned agent, property type and location, budget, date, and lead source — without requiring a click into the full profile just to remember basic context.</w:t>
      </w:r>
    </w:p>
    <w:p>
      <w:pPr>
        <w:pStyle w:val="Heading2"/>
      </w:pPr>
      <w:r>
        <w:t xml:space="preserve">Client List</w:t>
      </w:r>
    </w:p>
    <w:p>
      <w:pPr>
        <w:spacing w:after="160"/>
      </w:pPr>
      <w:r>
        <w:t xml:space="preserve">The client list is a scannable table rather than a card grid, since once a contact has progressed past the lead stage, agents typically need to compare and sort many clients at once (by status, by assigned agent, by budget) rather than visually browse them. Status is shown as a color-coded badge (Active, Closed, Prospect) so an agent scanning the list can immediately identify which clients are in motion versus which are dormant or finished, without reading every row in full.</w:t>
      </w:r>
    </w:p>
    <w:p>
      <w:pPr>
        <w:pStyle w:val="Heading2"/>
      </w:pPr>
      <w:r>
        <w:t xml:space="preserve">Client Profile</w:t>
      </w:r>
    </w:p>
    <w:p>
      <w:pPr>
        <w:spacing w:after="160"/>
      </w:pPr>
      <w:r>
        <w:t xml:space="preserve">Each client has a dedicated profile combining four kinds of information an agent regularly needs in one place: contact details, property interests (budget range and area), viewing history (with status: passed or upcoming), and a communication timeline of calls, emails, and notes. Consolidating this onto a single screen reflects a real agency need — when a client calls, the agent should not have to hunt across multiple tabs to recall what property they last viewed or what was discussed in the previous conversation.</w:t>
      </w:r>
    </w:p>
    <w:p>
      <w:pPr>
        <w:pStyle w:val="Heading2"/>
      </w:pPr>
      <w:r>
        <w:t xml:space="preserve">Task Tracker</w:t>
      </w:r>
    </w:p>
    <w:p>
      <w:pPr>
        <w:spacing w:after="160"/>
      </w:pPr>
      <w:r>
        <w:t xml:space="preserve">Tasks are shown as a filterable to-do list (All, Pending, Completed), with each task linked to a specific client and assigned agent, plus a due date and priority level. This models how follow-up actually works at a small agency: tasks are rarely generic, they are almost always tied to moving a specific deal forward (sending paperwork, confirming a viewing, following up on financing), so keeping that client association visible on every task card avoids the common real-world failure of a task list that loses context once removed from its source.</w:t>
      </w:r>
    </w:p>
    <w:p>
      <w:pPr>
        <w:pStyle w:val="Heading1"/>
      </w:pPr>
      <w:r>
        <w:t xml:space="preserve">Usability Choices</w:t>
      </w:r>
    </w:p>
    <w:p>
      <w:pPr>
        <w:pStyle w:val="ListParagraph"/>
        <w:numPr>
          <w:ilvl w:val="0"/>
          <w:numId w:val="2"/>
        </w:numPr>
        <w:spacing w:after="80"/>
      </w:pPr>
      <w:r>
        <w:rPr>
          <w:b/>
          <w:bCs/>
        </w:rPr>
        <w:t xml:space="preserve">Consistent left sidebar navigation: </w:t>
      </w:r>
      <w:r>
        <w:t xml:space="preserve">Dashboard, Leads, Clients, and Tasks are always visible and one click away, so agents can move between views without losing their place.</w:t>
      </w:r>
    </w:p>
    <w:p>
      <w:pPr>
        <w:pStyle w:val="ListParagraph"/>
        <w:numPr>
          <w:ilvl w:val="0"/>
          <w:numId w:val="2"/>
        </w:numPr>
        <w:spacing w:after="80"/>
      </w:pPr>
      <w:r>
        <w:rPr>
          <w:b/>
          <w:bCs/>
        </w:rPr>
        <w:t xml:space="preserve">Color-coded status and priority badges: </w:t>
      </w:r>
      <w:r>
        <w:t xml:space="preserve">green for positive/closed states, amber and red for medium/high priority — lets an agent triage visually rather than reading every label.</w:t>
      </w:r>
    </w:p>
    <w:p>
      <w:pPr>
        <w:pStyle w:val="ListParagraph"/>
        <w:numPr>
          <w:ilvl w:val="0"/>
          <w:numId w:val="2"/>
        </w:numPr>
        <w:spacing w:after="80"/>
      </w:pPr>
      <w:r>
        <w:rPr>
          <w:b/>
          <w:bCs/>
        </w:rPr>
        <w:t xml:space="preserve">Task badge counter in the sidebar: </w:t>
      </w:r>
      <w:r>
        <w:t xml:space="preserve">the pending task count is visible from anywhere in the app, so follow-ups are never silently forgotten.</w:t>
      </w:r>
    </w:p>
    <w:p>
      <w:pPr>
        <w:pStyle w:val="ListParagraph"/>
        <w:numPr>
          <w:ilvl w:val="0"/>
          <w:numId w:val="2"/>
        </w:numPr>
        <w:spacing w:after="240"/>
      </w:pPr>
      <w:r>
        <w:rPr>
          <w:b/>
          <w:bCs/>
        </w:rPr>
        <w:t xml:space="preserve">Dashboard as a landing screen: </w:t>
      </w:r>
      <w:r>
        <w:t xml:space="preserve">rather than dropping the agent straight into a data table, the home screen answers “what needs my attention today” first, which matches how a busy agent actually wants to start their day.</w:t>
      </w:r>
    </w:p>
    <w:p>
      <w:pPr>
        <w:pStyle w:val="Heading1"/>
      </w:pPr>
      <w:r>
        <w:t xml:space="preserve">Real-World Agency Use Cases</w:t>
      </w:r>
    </w:p>
    <w:p>
      <w:pPr>
        <w:pStyle w:val="ListParagraph"/>
        <w:numPr>
          <w:ilvl w:val="0"/>
          <w:numId w:val="2"/>
        </w:numPr>
        <w:spacing w:after="80"/>
      </w:pPr>
      <w:r>
        <w:rPr>
          <w:b/>
          <w:bCs/>
        </w:rPr>
        <w:t xml:space="preserve">Multiple agents sharing one pipeline: </w:t>
      </w:r>
      <w:r>
        <w:t xml:space="preserve">leads and clients are each assigned to a named agent (Alex Monroe, Taylor Reed, Jordan Miles), reflecting that a small agency is a team, not a single salesperson, and managers need visibility across everyone's workload.</w:t>
      </w:r>
    </w:p>
    <w:p>
      <w:pPr>
        <w:pStyle w:val="ListParagraph"/>
        <w:numPr>
          <w:ilvl w:val="0"/>
          <w:numId w:val="2"/>
        </w:numPr>
        <w:spacing w:after="80"/>
      </w:pPr>
      <w:r>
        <w:rPr>
          <w:b/>
          <w:bCs/>
        </w:rPr>
        <w:t xml:space="preserve">Lead source tracking: </w:t>
      </w:r>
      <w:r>
        <w:t xml:space="preserve">tags like Referral, Web Lead, and Online let the agency see which channels are actually producing leads, supporting real marketing and budget decisions.</w:t>
      </w:r>
    </w:p>
    <w:p>
      <w:pPr>
        <w:pStyle w:val="ListParagraph"/>
        <w:numPr>
          <w:ilvl w:val="0"/>
          <w:numId w:val="2"/>
        </w:numPr>
        <w:spacing w:after="80"/>
      </w:pPr>
      <w:r>
        <w:rPr>
          <w:b/>
          <w:bCs/>
        </w:rPr>
        <w:t xml:space="preserve">Viewing history with outcome: </w:t>
      </w:r>
      <w:r>
        <w:t xml:space="preserve">marking a viewing as “passed” versus “upcoming” helps an agent avoid re-suggesting a property a client has already rejected.</w:t>
      </w:r>
    </w:p>
    <w:p>
      <w:pPr>
        <w:pStyle w:val="ListParagraph"/>
        <w:numPr>
          <w:ilvl w:val="0"/>
          <w:numId w:val="2"/>
        </w:numPr>
        <w:spacing w:after="240"/>
      </w:pPr>
      <w:r>
        <w:rPr>
          <w:b/>
          <w:bCs/>
        </w:rPr>
        <w:t xml:space="preserve">Closed deal value tracking: </w:t>
      </w:r>
      <w:r>
        <w:t xml:space="preserve">the dashboard surfaces total closed value for the month, giving the agency a quick read on performance without needing separate reporting software.</w:t>
      </w:r>
    </w:p>
    <w:p>
      <w:pPr>
        <w:pStyle w:val="Heading1"/>
      </w:pPr>
      <w:r>
        <w:t xml:space="preserve">Prototype Link</w:t>
      </w:r>
    </w:p>
    <w:p>
      <w:pPr>
        <w:spacing w:after="80"/>
      </w:pPr>
      <w:r>
        <w:rPr>
          <w:b/>
          <w:bCs/>
        </w:rPr>
        <w:t xml:space="preserve">Figma Prototype: </w:t>
      </w:r>
      <w:r>
        <w:t xml:space="preserve">CRM Dashboard for Real Estate — published to Figma Community under VARSHA 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55555"/>
        <w:sz w:val="18"/>
        <w:szCs w:val="18"/>
      </w:rPr>
      <w:t xml:space="preserve">Meridian Realty Group — CRM Dashboard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3A4452"/>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333333"/>
      <w:sz w:val="26"/>
      <w:szCs w:val="26"/>
    </w:rPr>
  </w:style>
  <w:style w:type="paragraph" w:styleId="TitleStyle">
    <w:name w:val="Title Style"/>
    <w:basedOn w:val="Normal"/>
    <w:next w:val="Normal"/>
    <w:qFormat/>
    <w:pPr>
      <w:spacing w:after="80"/>
    </w:pPr>
    <w:rPr>
      <w:rFonts w:ascii="Calibri" w:cs="Calibri" w:eastAsia="Calibri" w:hAnsi="Calibri"/>
      <w:b/>
      <w:bCs/>
      <w:color w:val="3A4452"/>
      <w:sz w:val="44"/>
      <w:szCs w:val="44"/>
    </w:rPr>
  </w:style>
  <w:style w:type="paragraph" w:styleId="Subtitle">
    <w:name w:val="Subtitle"/>
    <w:basedOn w:val="Normal"/>
    <w:next w:val="Normal"/>
    <w:qFormat/>
    <w:pPr>
      <w:spacing w:after="360"/>
    </w:pPr>
    <w:rPr>
      <w:rFonts w:ascii="Calibri" w:cs="Calibri" w:eastAsia="Calibri" w:hAnsi="Calibri"/>
      <w:i/>
      <w:i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2026-06-20T11:05:12.983Z</dcterms:created>
  <dcterms:modified xsi:type="dcterms:W3CDTF">2026-06-20T11:05:12.984Z</dcterms:modified>
</cp:coreProperties>
</file>

<file path=docProps/custom.xml><?xml version="1.0" encoding="utf-8"?>
<Properties xmlns="http://schemas.openxmlformats.org/officeDocument/2006/custom-properties" xmlns:vt="http://schemas.openxmlformats.org/officeDocument/2006/docPropsVTypes"/>
</file>