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5553A">
      <w:pPr>
        <w:spacing w:after="0"/>
        <w:jc w:val="center"/>
        <w:rPr>
          <w:b/>
          <w:sz w:val="24"/>
          <w:szCs w:val="24"/>
        </w:rPr>
      </w:pPr>
      <w:r>
        <w:rPr>
          <w:b/>
          <w:sz w:val="24"/>
          <w:szCs w:val="24"/>
        </w:rPr>
        <w:t>Project Design Phase</w:t>
      </w:r>
    </w:p>
    <w:p w14:paraId="0E538A2F">
      <w:pPr>
        <w:spacing w:after="0"/>
        <w:jc w:val="center"/>
        <w:rPr>
          <w:b/>
          <w:sz w:val="24"/>
          <w:szCs w:val="24"/>
        </w:rPr>
      </w:pPr>
      <w:r>
        <w:rPr>
          <w:b/>
          <w:sz w:val="24"/>
          <w:szCs w:val="24"/>
        </w:rPr>
        <w:t>Proposed Solution Template</w:t>
      </w:r>
    </w:p>
    <w:p w14:paraId="35E8E725">
      <w:pPr>
        <w:spacing w:after="0"/>
        <w:jc w:val="center"/>
        <w:rPr>
          <w:b/>
        </w:rPr>
      </w:pPr>
    </w:p>
    <w:tbl>
      <w:tblPr>
        <w:tblStyle w:val="17"/>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259A5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2F84784">
            <w:pPr>
              <w:spacing w:after="0" w:line="240" w:lineRule="auto"/>
            </w:pPr>
            <w:r>
              <w:t>Date</w:t>
            </w:r>
          </w:p>
        </w:tc>
        <w:tc>
          <w:tcPr>
            <w:tcW w:w="4335" w:type="dxa"/>
          </w:tcPr>
          <w:p w14:paraId="49DC5AF5">
            <w:pPr>
              <w:spacing w:after="0" w:line="240" w:lineRule="auto"/>
            </w:pPr>
            <w:r>
              <w:t>29 June 2026</w:t>
            </w:r>
          </w:p>
        </w:tc>
      </w:tr>
      <w:tr w14:paraId="7A669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2D366549">
            <w:pPr>
              <w:spacing w:after="0" w:line="240" w:lineRule="auto"/>
            </w:pPr>
            <w:r>
              <w:t xml:space="preserve">Name </w:t>
            </w:r>
          </w:p>
        </w:tc>
        <w:tc>
          <w:tcPr>
            <w:tcW w:w="4335" w:type="dxa"/>
          </w:tcPr>
          <w:p w14:paraId="1AD8634F">
            <w:pPr>
              <w:spacing w:after="0" w:line="240" w:lineRule="auto"/>
              <w:rPr>
                <w:rFonts w:hint="default"/>
                <w:lang w:val="en-US"/>
              </w:rPr>
            </w:pPr>
            <w:r>
              <w:rPr>
                <w:rFonts w:hint="default"/>
                <w:lang w:val="en-US"/>
              </w:rPr>
              <w:t>VARSHINI S</w:t>
            </w:r>
          </w:p>
        </w:tc>
      </w:tr>
      <w:tr w14:paraId="0E84F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C398D34">
            <w:pPr>
              <w:spacing w:after="0" w:line="240" w:lineRule="auto"/>
            </w:pPr>
            <w:r>
              <w:t>Project Name</w:t>
            </w:r>
          </w:p>
        </w:tc>
        <w:tc>
          <w:tcPr>
            <w:tcW w:w="4335" w:type="dxa"/>
          </w:tcPr>
          <w:p w14:paraId="56EAF34F">
            <w:pPr>
              <w:spacing w:after="0" w:line="240" w:lineRule="auto"/>
            </w:pPr>
            <w:r>
              <w:rPr>
                <w:rFonts w:hint="default" w:ascii="Calibri" w:hAnsi="Calibri" w:eastAsia="SimSun" w:cs="Calibri"/>
                <w:sz w:val="22"/>
                <w:szCs w:val="22"/>
              </w:rPr>
              <w:t>Metro Ticket Generating System in ServiceNow</w:t>
            </w:r>
          </w:p>
        </w:tc>
      </w:tr>
      <w:tr w14:paraId="271BD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1EABD436">
            <w:pPr>
              <w:spacing w:after="0" w:line="240" w:lineRule="auto"/>
            </w:pPr>
            <w:r>
              <w:t>Maximum Marks</w:t>
            </w:r>
          </w:p>
        </w:tc>
        <w:tc>
          <w:tcPr>
            <w:tcW w:w="4335" w:type="dxa"/>
          </w:tcPr>
          <w:p w14:paraId="40F8E2A6">
            <w:pPr>
              <w:spacing w:after="0" w:line="240" w:lineRule="auto"/>
            </w:pPr>
            <w:r>
              <w:t>2 Marks</w:t>
            </w:r>
          </w:p>
        </w:tc>
      </w:tr>
    </w:tbl>
    <w:p w14:paraId="72C5D42E">
      <w:pPr>
        <w:rPr>
          <w:b/>
        </w:rPr>
      </w:pPr>
    </w:p>
    <w:p w14:paraId="2A69CBFE">
      <w:pPr>
        <w:rPr>
          <w:b/>
        </w:rPr>
      </w:pPr>
      <w:r>
        <w:rPr>
          <w:b/>
        </w:rPr>
        <w:t>Proposed Solution Template:</w:t>
      </w:r>
    </w:p>
    <w:p w14:paraId="37C39CAD">
      <w:r>
        <w:t>Project team shall fill the following information in the proposed solution template.</w:t>
      </w:r>
    </w:p>
    <w:p w14:paraId="65FE0B3D">
      <w:bookmarkStart w:id="0" w:name="_GoBack"/>
      <w:bookmarkEnd w:id="0"/>
    </w:p>
    <w:tbl>
      <w:tblPr>
        <w:tblStyle w:val="18"/>
        <w:tblW w:w="90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
        <w:gridCol w:w="3658"/>
        <w:gridCol w:w="4508"/>
      </w:tblGrid>
      <w:tr w14:paraId="7DF06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901" w:type="dxa"/>
          </w:tcPr>
          <w:p w14:paraId="665E64AC">
            <w:pPr>
              <w:spacing w:after="0" w:line="240" w:lineRule="auto"/>
              <w:rPr>
                <w:b/>
              </w:rPr>
            </w:pPr>
            <w:r>
              <w:rPr>
                <w:b/>
              </w:rPr>
              <w:t>S.No.</w:t>
            </w:r>
          </w:p>
        </w:tc>
        <w:tc>
          <w:tcPr>
            <w:tcW w:w="3658" w:type="dxa"/>
          </w:tcPr>
          <w:p w14:paraId="4E4913CB">
            <w:pPr>
              <w:spacing w:after="0" w:line="240" w:lineRule="auto"/>
              <w:rPr>
                <w:b/>
              </w:rPr>
            </w:pPr>
            <w:r>
              <w:rPr>
                <w:b/>
              </w:rPr>
              <w:t>Parameter</w:t>
            </w:r>
          </w:p>
        </w:tc>
        <w:tc>
          <w:tcPr>
            <w:tcW w:w="4508" w:type="dxa"/>
          </w:tcPr>
          <w:p w14:paraId="64892F81">
            <w:pPr>
              <w:spacing w:after="0" w:line="240" w:lineRule="auto"/>
              <w:rPr>
                <w:b/>
              </w:rPr>
            </w:pPr>
            <w:r>
              <w:rPr>
                <w:b/>
              </w:rPr>
              <w:t>Description</w:t>
            </w:r>
          </w:p>
        </w:tc>
      </w:tr>
      <w:tr w14:paraId="18A09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0A176E63">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rFonts w:hint="default" w:ascii="Calibri" w:hAnsi="Calibri" w:cs="Calibri"/>
                <w:color w:val="000000"/>
                <w:sz w:val="22"/>
                <w:szCs w:val="22"/>
              </w:rPr>
            </w:pPr>
          </w:p>
        </w:tc>
        <w:tc>
          <w:tcPr>
            <w:tcW w:w="3658" w:type="dxa"/>
          </w:tcPr>
          <w:p w14:paraId="3FF28270">
            <w:pPr>
              <w:spacing w:after="0" w:line="240" w:lineRule="auto"/>
              <w:rPr>
                <w:rFonts w:hint="default" w:ascii="Calibri" w:hAnsi="Calibri" w:cs="Calibri"/>
                <w:sz w:val="22"/>
                <w:szCs w:val="22"/>
              </w:rPr>
            </w:pPr>
            <w:r>
              <w:rPr>
                <w:rFonts w:hint="default" w:ascii="Calibri" w:hAnsi="Calibri" w:cs="Calibri"/>
                <w:color w:val="222222"/>
                <w:sz w:val="22"/>
                <w:szCs w:val="22"/>
              </w:rPr>
              <w:t>Problem Statement (Problem to be solved)</w:t>
            </w:r>
          </w:p>
        </w:tc>
        <w:tc>
          <w:tcPr>
            <w:tcW w:w="4508" w:type="dxa"/>
          </w:tcPr>
          <w:p w14:paraId="5582DE8C">
            <w:pPr>
              <w:spacing w:after="0" w:line="240" w:lineRule="auto"/>
              <w:rPr>
                <w:rFonts w:hint="default" w:ascii="Calibri" w:hAnsi="Calibri" w:cs="Calibri"/>
                <w:sz w:val="22"/>
                <w:szCs w:val="22"/>
              </w:rPr>
            </w:pPr>
            <w:r>
              <w:rPr>
                <w:rFonts w:hint="default" w:ascii="Calibri" w:hAnsi="Calibri" w:eastAsia="SimSun" w:cs="Calibri"/>
                <w:sz w:val="22"/>
                <w:szCs w:val="22"/>
              </w:rPr>
              <w:t>Metro passengers often experience delays due to manual ticket booking, long queues at ticket counters, and inefficient management of ticket records. Existing systems lack a centralized platform for automated ticket booking, secure record management, and efficient request tracking.</w:t>
            </w:r>
          </w:p>
        </w:tc>
      </w:tr>
      <w:tr w14:paraId="6F005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638988EA">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rFonts w:hint="default" w:ascii="Calibri" w:hAnsi="Calibri" w:cs="Calibri"/>
                <w:b w:val="0"/>
                <w:bCs w:val="0"/>
                <w:color w:val="000000"/>
                <w:sz w:val="22"/>
                <w:szCs w:val="22"/>
              </w:rPr>
            </w:pPr>
          </w:p>
        </w:tc>
        <w:tc>
          <w:tcPr>
            <w:tcW w:w="3658" w:type="dxa"/>
          </w:tcPr>
          <w:p w14:paraId="2E5677B7">
            <w:pPr>
              <w:spacing w:after="0" w:line="240" w:lineRule="auto"/>
              <w:rPr>
                <w:rFonts w:hint="default" w:ascii="Calibri" w:hAnsi="Calibri" w:cs="Calibri"/>
                <w:b w:val="0"/>
                <w:bCs w:val="0"/>
                <w:sz w:val="22"/>
                <w:szCs w:val="22"/>
              </w:rPr>
            </w:pPr>
            <w:r>
              <w:rPr>
                <w:rFonts w:hint="default" w:ascii="Calibri" w:hAnsi="Calibri" w:cs="Calibri"/>
                <w:b w:val="0"/>
                <w:bCs w:val="0"/>
                <w:color w:val="222222"/>
                <w:sz w:val="22"/>
                <w:szCs w:val="22"/>
              </w:rPr>
              <w:t>Idea / Solution description</w:t>
            </w:r>
          </w:p>
        </w:tc>
        <w:tc>
          <w:tcPr>
            <w:tcW w:w="4508" w:type="dxa"/>
          </w:tcPr>
          <w:p w14:paraId="463B60E0">
            <w:pPr>
              <w:spacing w:after="0" w:line="240" w:lineRule="auto"/>
              <w:rPr>
                <w:rFonts w:hint="default" w:ascii="Calibri" w:hAnsi="Calibri" w:cs="Calibri"/>
                <w:b w:val="0"/>
                <w:bCs w:val="0"/>
                <w:sz w:val="22"/>
                <w:szCs w:val="22"/>
              </w:rPr>
            </w:pPr>
            <w:r>
              <w:rPr>
                <w:rFonts w:hint="default" w:ascii="Calibri" w:hAnsi="Calibri" w:eastAsia="SimSun" w:cs="Calibri"/>
                <w:b w:val="0"/>
                <w:bCs w:val="0"/>
                <w:sz w:val="22"/>
                <w:szCs w:val="22"/>
              </w:rPr>
              <w:t xml:space="preserve">The proposed solution is a </w:t>
            </w:r>
            <w:r>
              <w:rPr>
                <w:rStyle w:val="11"/>
                <w:rFonts w:hint="default" w:ascii="Calibri" w:hAnsi="Calibri" w:eastAsia="SimSun" w:cs="Calibri"/>
                <w:b w:val="0"/>
                <w:bCs w:val="0"/>
                <w:sz w:val="22"/>
                <w:szCs w:val="22"/>
              </w:rPr>
              <w:t>Metro Ticket Generating System</w:t>
            </w:r>
            <w:r>
              <w:rPr>
                <w:rFonts w:hint="default" w:ascii="Calibri" w:hAnsi="Calibri" w:eastAsia="SimSun" w:cs="Calibri"/>
                <w:b w:val="0"/>
                <w:bCs w:val="0"/>
                <w:sz w:val="22"/>
                <w:szCs w:val="22"/>
              </w:rPr>
              <w:t xml:space="preserve"> developed on the </w:t>
            </w:r>
            <w:r>
              <w:rPr>
                <w:rStyle w:val="11"/>
                <w:rFonts w:hint="default" w:ascii="Calibri" w:hAnsi="Calibri" w:eastAsia="SimSun" w:cs="Calibri"/>
                <w:b w:val="0"/>
                <w:bCs w:val="0"/>
                <w:sz w:val="22"/>
                <w:szCs w:val="22"/>
              </w:rPr>
              <w:t>ServiceNow</w:t>
            </w:r>
            <w:r>
              <w:rPr>
                <w:rFonts w:hint="default" w:ascii="Calibri" w:hAnsi="Calibri" w:eastAsia="SimSun" w:cs="Calibri"/>
                <w:b w:val="0"/>
                <w:bCs w:val="0"/>
                <w:sz w:val="22"/>
                <w:szCs w:val="22"/>
              </w:rPr>
              <w:t xml:space="preserve"> platform. Users can book metro tickets through the </w:t>
            </w:r>
            <w:r>
              <w:rPr>
                <w:rStyle w:val="11"/>
                <w:rFonts w:hint="default" w:ascii="Calibri" w:hAnsi="Calibri" w:eastAsia="SimSun" w:cs="Calibri"/>
                <w:b w:val="0"/>
                <w:bCs w:val="0"/>
                <w:sz w:val="22"/>
                <w:szCs w:val="22"/>
              </w:rPr>
              <w:t>Service Portal</w:t>
            </w:r>
            <w:r>
              <w:rPr>
                <w:rFonts w:hint="default" w:ascii="Calibri" w:hAnsi="Calibri" w:eastAsia="SimSun" w:cs="Calibri"/>
                <w:b w:val="0"/>
                <w:bCs w:val="0"/>
                <w:sz w:val="22"/>
                <w:szCs w:val="22"/>
              </w:rPr>
              <w:t xml:space="preserve"> by selecting the source station, destination station, journey type, and number of passengers. Flow Designer automates ticket processing, stores booking information in a custom Metro Database table, and enables request tracking through REQ, RITM, and Catalog Tasks.</w:t>
            </w:r>
          </w:p>
        </w:tc>
      </w:tr>
      <w:tr w14:paraId="58329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7" w:hRule="atLeast"/>
        </w:trPr>
        <w:tc>
          <w:tcPr>
            <w:tcW w:w="901" w:type="dxa"/>
          </w:tcPr>
          <w:p w14:paraId="7A1B8599">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rFonts w:hint="default" w:ascii="Calibri" w:hAnsi="Calibri" w:cs="Calibri"/>
                <w:b w:val="0"/>
                <w:bCs w:val="0"/>
                <w:color w:val="000000"/>
                <w:sz w:val="22"/>
                <w:szCs w:val="22"/>
              </w:rPr>
            </w:pPr>
          </w:p>
        </w:tc>
        <w:tc>
          <w:tcPr>
            <w:tcW w:w="3658" w:type="dxa"/>
          </w:tcPr>
          <w:p w14:paraId="0CE12A68">
            <w:pPr>
              <w:spacing w:after="0" w:line="240" w:lineRule="auto"/>
              <w:rPr>
                <w:rFonts w:hint="default" w:ascii="Calibri" w:hAnsi="Calibri" w:cs="Calibri"/>
                <w:b w:val="0"/>
                <w:bCs w:val="0"/>
                <w:sz w:val="22"/>
                <w:szCs w:val="22"/>
              </w:rPr>
            </w:pPr>
            <w:r>
              <w:rPr>
                <w:rFonts w:hint="default" w:ascii="Calibri" w:hAnsi="Calibri" w:cs="Calibri"/>
                <w:b w:val="0"/>
                <w:bCs w:val="0"/>
                <w:color w:val="222222"/>
                <w:sz w:val="22"/>
                <w:szCs w:val="22"/>
              </w:rPr>
              <w:t xml:space="preserve">Novelty / Uniqueness </w:t>
            </w:r>
          </w:p>
        </w:tc>
        <w:tc>
          <w:tcPr>
            <w:tcW w:w="4508" w:type="dxa"/>
          </w:tcPr>
          <w:p w14:paraId="352499F2">
            <w:pPr>
              <w:spacing w:after="0" w:line="240" w:lineRule="auto"/>
              <w:rPr>
                <w:rFonts w:hint="default" w:ascii="Calibri" w:hAnsi="Calibri" w:cs="Calibri"/>
                <w:b w:val="0"/>
                <w:bCs w:val="0"/>
                <w:sz w:val="22"/>
                <w:szCs w:val="22"/>
              </w:rPr>
            </w:pPr>
            <w:r>
              <w:rPr>
                <w:rFonts w:hint="default" w:ascii="Calibri" w:hAnsi="Calibri" w:eastAsia="SimSun" w:cs="Calibri"/>
                <w:b w:val="0"/>
                <w:bCs w:val="0"/>
                <w:sz w:val="22"/>
                <w:szCs w:val="22"/>
              </w:rPr>
              <w:t xml:space="preserve">The solution combines </w:t>
            </w:r>
            <w:r>
              <w:rPr>
                <w:rStyle w:val="11"/>
                <w:rFonts w:hint="default" w:ascii="Calibri" w:hAnsi="Calibri" w:eastAsia="SimSun" w:cs="Calibri"/>
                <w:b w:val="0"/>
                <w:bCs w:val="0"/>
                <w:sz w:val="22"/>
                <w:szCs w:val="22"/>
              </w:rPr>
              <w:t>Service Catalog</w:t>
            </w:r>
            <w:r>
              <w:rPr>
                <w:rFonts w:hint="default" w:ascii="Calibri" w:hAnsi="Calibri" w:eastAsia="SimSun" w:cs="Calibri"/>
                <w:b w:val="0"/>
                <w:bCs w:val="0"/>
                <w:sz w:val="22"/>
                <w:szCs w:val="22"/>
              </w:rPr>
              <w:t xml:space="preserve">, </w:t>
            </w:r>
            <w:r>
              <w:rPr>
                <w:rStyle w:val="11"/>
                <w:rFonts w:hint="default" w:ascii="Calibri" w:hAnsi="Calibri" w:eastAsia="SimSun" w:cs="Calibri"/>
                <w:b w:val="0"/>
                <w:bCs w:val="0"/>
                <w:sz w:val="22"/>
                <w:szCs w:val="22"/>
              </w:rPr>
              <w:t>Flow Designer</w:t>
            </w:r>
            <w:r>
              <w:rPr>
                <w:rFonts w:hint="default" w:ascii="Calibri" w:hAnsi="Calibri" w:eastAsia="SimSun" w:cs="Calibri"/>
                <w:b w:val="0"/>
                <w:bCs w:val="0"/>
                <w:sz w:val="22"/>
                <w:szCs w:val="22"/>
              </w:rPr>
              <w:t xml:space="preserve">, </w:t>
            </w:r>
            <w:r>
              <w:rPr>
                <w:rStyle w:val="11"/>
                <w:rFonts w:hint="default" w:ascii="Calibri" w:hAnsi="Calibri" w:eastAsia="SimSun" w:cs="Calibri"/>
                <w:b w:val="0"/>
                <w:bCs w:val="0"/>
                <w:sz w:val="22"/>
                <w:szCs w:val="22"/>
              </w:rPr>
              <w:t>Custom Tables</w:t>
            </w:r>
            <w:r>
              <w:rPr>
                <w:rFonts w:hint="default" w:ascii="Calibri" w:hAnsi="Calibri" w:eastAsia="SimSun" w:cs="Calibri"/>
                <w:b w:val="0"/>
                <w:bCs w:val="0"/>
                <w:sz w:val="22"/>
                <w:szCs w:val="22"/>
              </w:rPr>
              <w:t xml:space="preserve">, and </w:t>
            </w:r>
            <w:r>
              <w:rPr>
                <w:rStyle w:val="11"/>
                <w:rFonts w:hint="default" w:ascii="Calibri" w:hAnsi="Calibri" w:eastAsia="SimSun" w:cs="Calibri"/>
                <w:b w:val="0"/>
                <w:bCs w:val="0"/>
                <w:sz w:val="22"/>
                <w:szCs w:val="22"/>
              </w:rPr>
              <w:t>Role-Based Access Control (ACLs)</w:t>
            </w:r>
            <w:r>
              <w:rPr>
                <w:rFonts w:hint="default" w:ascii="Calibri" w:hAnsi="Calibri" w:eastAsia="SimSun" w:cs="Calibri"/>
                <w:b w:val="0"/>
                <w:bCs w:val="0"/>
                <w:sz w:val="22"/>
                <w:szCs w:val="22"/>
              </w:rPr>
              <w:t xml:space="preserve"> to provide an automated metro ticket booking system. It minimizes manual effort, validates user input, automates record creation, and is designed for future enhancements such as QR code generation, online payment integration, email notifications, and metro card recharge.</w:t>
            </w:r>
          </w:p>
        </w:tc>
      </w:tr>
      <w:tr w14:paraId="3D9C9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287CB044">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rFonts w:hint="default" w:ascii="Calibri" w:hAnsi="Calibri" w:cs="Calibri"/>
                <w:b w:val="0"/>
                <w:bCs w:val="0"/>
                <w:color w:val="000000"/>
                <w:sz w:val="22"/>
                <w:szCs w:val="22"/>
              </w:rPr>
            </w:pPr>
          </w:p>
        </w:tc>
        <w:tc>
          <w:tcPr>
            <w:tcW w:w="3658" w:type="dxa"/>
          </w:tcPr>
          <w:p w14:paraId="5282EBA1">
            <w:pPr>
              <w:spacing w:after="0" w:line="240" w:lineRule="auto"/>
              <w:rPr>
                <w:rFonts w:hint="default" w:ascii="Calibri" w:hAnsi="Calibri" w:cs="Calibri"/>
                <w:b w:val="0"/>
                <w:bCs w:val="0"/>
                <w:sz w:val="22"/>
                <w:szCs w:val="22"/>
              </w:rPr>
            </w:pPr>
            <w:r>
              <w:rPr>
                <w:rFonts w:hint="default" w:ascii="Calibri" w:hAnsi="Calibri" w:cs="Calibri"/>
                <w:b w:val="0"/>
                <w:bCs w:val="0"/>
                <w:color w:val="222222"/>
                <w:sz w:val="22"/>
                <w:szCs w:val="22"/>
              </w:rPr>
              <w:t>Social Impact / Customer Satisfaction</w:t>
            </w:r>
          </w:p>
        </w:tc>
        <w:tc>
          <w:tcPr>
            <w:tcW w:w="4508" w:type="dxa"/>
          </w:tcPr>
          <w:p w14:paraId="039671E8">
            <w:pPr>
              <w:spacing w:after="0" w:line="240" w:lineRule="auto"/>
              <w:rPr>
                <w:rFonts w:hint="default" w:ascii="Calibri" w:hAnsi="Calibri" w:cs="Calibri"/>
                <w:b w:val="0"/>
                <w:bCs w:val="0"/>
                <w:sz w:val="22"/>
                <w:szCs w:val="22"/>
              </w:rPr>
            </w:pPr>
            <w:r>
              <w:rPr>
                <w:rFonts w:hint="default" w:ascii="Calibri" w:hAnsi="Calibri" w:eastAsia="SimSun" w:cs="Calibri"/>
                <w:b w:val="0"/>
                <w:bCs w:val="0"/>
                <w:sz w:val="22"/>
                <w:szCs w:val="22"/>
              </w:rPr>
              <w:t>The system provides a simple, user-friendly, and efficient ticket booking experience. It reduces waiting time, minimizes manual errors, improves passenger convenience, and enables secure digital management of metro ticket requests, resulting in improved customer satisfaction and operational efficiency.</w:t>
            </w:r>
          </w:p>
        </w:tc>
      </w:tr>
      <w:tr w14:paraId="67441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85" w:hRule="atLeast"/>
        </w:trPr>
        <w:tc>
          <w:tcPr>
            <w:tcW w:w="901" w:type="dxa"/>
          </w:tcPr>
          <w:p w14:paraId="3AB75FF7">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rFonts w:hint="default" w:ascii="Calibri" w:hAnsi="Calibri" w:cs="Calibri"/>
                <w:b w:val="0"/>
                <w:bCs w:val="0"/>
                <w:color w:val="000000"/>
                <w:sz w:val="22"/>
                <w:szCs w:val="22"/>
              </w:rPr>
            </w:pPr>
          </w:p>
        </w:tc>
        <w:tc>
          <w:tcPr>
            <w:tcW w:w="3658" w:type="dxa"/>
          </w:tcPr>
          <w:p w14:paraId="27E95CC0">
            <w:pPr>
              <w:spacing w:after="0" w:line="240" w:lineRule="auto"/>
              <w:rPr>
                <w:rFonts w:hint="default" w:ascii="Calibri" w:hAnsi="Calibri" w:cs="Calibri"/>
                <w:b w:val="0"/>
                <w:bCs w:val="0"/>
                <w:sz w:val="22"/>
                <w:szCs w:val="22"/>
              </w:rPr>
            </w:pPr>
            <w:r>
              <w:rPr>
                <w:rFonts w:hint="default" w:ascii="Calibri" w:hAnsi="Calibri" w:cs="Calibri"/>
                <w:b w:val="0"/>
                <w:bCs w:val="0"/>
                <w:color w:val="222222"/>
                <w:sz w:val="22"/>
                <w:szCs w:val="22"/>
              </w:rPr>
              <w:t>Business Model (Revenue Model)</w:t>
            </w:r>
          </w:p>
        </w:tc>
        <w:tc>
          <w:tcPr>
            <w:tcW w:w="4508" w:type="dxa"/>
          </w:tcPr>
          <w:p w14:paraId="3E97F94F">
            <w:pPr>
              <w:spacing w:after="0" w:line="240" w:lineRule="auto"/>
              <w:rPr>
                <w:rFonts w:hint="default" w:ascii="Calibri" w:hAnsi="Calibri" w:cs="Calibri"/>
                <w:b w:val="0"/>
                <w:bCs w:val="0"/>
                <w:sz w:val="22"/>
                <w:szCs w:val="22"/>
              </w:rPr>
            </w:pPr>
            <w:r>
              <w:rPr>
                <w:rFonts w:hint="default" w:ascii="Calibri" w:hAnsi="Calibri" w:eastAsia="SimSun" w:cs="Calibri"/>
                <w:b w:val="0"/>
                <w:bCs w:val="0"/>
                <w:sz w:val="22"/>
                <w:szCs w:val="22"/>
              </w:rPr>
              <w:t xml:space="preserve">The application can be deployed as a </w:t>
            </w:r>
            <w:r>
              <w:rPr>
                <w:rStyle w:val="11"/>
                <w:rFonts w:hint="default" w:ascii="Calibri" w:hAnsi="Calibri" w:eastAsia="SimSun" w:cs="Calibri"/>
                <w:b w:val="0"/>
                <w:bCs w:val="0"/>
                <w:sz w:val="22"/>
                <w:szCs w:val="22"/>
              </w:rPr>
              <w:t>Software-as-a-Service (SaaS)</w:t>
            </w:r>
            <w:r>
              <w:rPr>
                <w:rFonts w:hint="default" w:ascii="Calibri" w:hAnsi="Calibri" w:eastAsia="SimSun" w:cs="Calibri"/>
                <w:b w:val="0"/>
                <w:bCs w:val="0"/>
                <w:sz w:val="22"/>
                <w:szCs w:val="22"/>
              </w:rPr>
              <w:t xml:space="preserve"> solution for metro transportation authorities. Revenue can be generated through digital ticket bookings, metro card recharge services, premium passenger services, analytics dashboards, and integration with online payment gateways.</w:t>
            </w:r>
          </w:p>
        </w:tc>
      </w:tr>
      <w:tr w14:paraId="2ECBC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3950341D">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rFonts w:hint="default" w:ascii="Calibri" w:hAnsi="Calibri" w:cs="Calibri"/>
                <w:b w:val="0"/>
                <w:bCs w:val="0"/>
                <w:color w:val="000000"/>
                <w:sz w:val="22"/>
                <w:szCs w:val="22"/>
              </w:rPr>
            </w:pPr>
          </w:p>
        </w:tc>
        <w:tc>
          <w:tcPr>
            <w:tcW w:w="3658" w:type="dxa"/>
          </w:tcPr>
          <w:p w14:paraId="54EBFC13">
            <w:pPr>
              <w:spacing w:after="0" w:line="240" w:lineRule="auto"/>
              <w:rPr>
                <w:rFonts w:hint="default" w:ascii="Calibri" w:hAnsi="Calibri" w:cs="Calibri"/>
                <w:b w:val="0"/>
                <w:bCs w:val="0"/>
                <w:color w:val="222222"/>
                <w:sz w:val="22"/>
                <w:szCs w:val="22"/>
              </w:rPr>
            </w:pPr>
            <w:r>
              <w:rPr>
                <w:rFonts w:hint="default" w:ascii="Calibri" w:hAnsi="Calibri" w:cs="Calibri"/>
                <w:b w:val="0"/>
                <w:bCs w:val="0"/>
                <w:color w:val="222222"/>
                <w:sz w:val="22"/>
                <w:szCs w:val="22"/>
              </w:rPr>
              <w:t>Scalability of the Solution</w:t>
            </w:r>
          </w:p>
        </w:tc>
        <w:tc>
          <w:tcPr>
            <w:tcW w:w="4508" w:type="dxa"/>
          </w:tcPr>
          <w:p w14:paraId="7C323FF0">
            <w:pPr>
              <w:spacing w:after="0" w:line="240" w:lineRule="auto"/>
              <w:rPr>
                <w:rFonts w:hint="default" w:ascii="Calibri" w:hAnsi="Calibri" w:cs="Calibri"/>
                <w:b w:val="0"/>
                <w:bCs w:val="0"/>
                <w:sz w:val="22"/>
                <w:szCs w:val="22"/>
              </w:rPr>
            </w:pPr>
            <w:r>
              <w:rPr>
                <w:rFonts w:hint="default" w:ascii="Calibri" w:hAnsi="Calibri" w:eastAsia="SimSun" w:cs="Calibri"/>
                <w:b w:val="0"/>
                <w:bCs w:val="0"/>
                <w:sz w:val="22"/>
                <w:szCs w:val="22"/>
              </w:rPr>
              <w:t>The solution is built using ServiceNow's scalable cloud platform and low-code architecture. It can be expanded to support multiple metro stations, QR code validation, metro card recharge, payment gateway integration, SMS/email notifications, travel history, passenger analytics, and real-time reporting without significant architectural changes.</w:t>
            </w:r>
          </w:p>
        </w:tc>
      </w:tr>
    </w:tbl>
    <w:p w14:paraId="5BC2B474">
      <w:pPr>
        <w:rPr>
          <w:rFonts w:hint="default" w:ascii="Calibri" w:hAnsi="Calibri" w:cs="Calibri"/>
          <w:b w:val="0"/>
          <w:bCs w:val="0"/>
          <w:sz w:val="22"/>
          <w:szCs w:val="22"/>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A62ACD"/>
    <w:multiLevelType w:val="multilevel"/>
    <w:tmpl w:val="2FA62ACD"/>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350B1D"/>
    <w:rsid w:val="003C0F5E"/>
    <w:rsid w:val="00604E29"/>
    <w:rsid w:val="00C27B72"/>
    <w:rsid w:val="00CC252E"/>
    <w:rsid w:val="00D32167"/>
    <w:rsid w:val="00D90E76"/>
    <w:rsid w:val="694653F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character" w:styleId="11">
    <w:name w:val="Strong"/>
    <w:basedOn w:val="8"/>
    <w:qFormat/>
    <w:uiPriority w:val="22"/>
    <w:rPr>
      <w:b/>
      <w:bCs/>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3">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keepNext/>
      <w:keepLines/>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5"/>
    <w:basedOn w:val="9"/>
    <w:qFormat/>
    <w:uiPriority w:val="0"/>
    <w:pPr>
      <w:spacing w:after="0" w:line="240" w:lineRule="auto"/>
    </w:pPr>
  </w:style>
  <w:style w:type="table" w:customStyle="1" w:styleId="18">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272</Words>
  <Characters>1801</Characters>
  <Lines>14</Lines>
  <Paragraphs>4</Paragraphs>
  <TotalTime>6</TotalTime>
  <ScaleCrop>false</ScaleCrop>
  <LinksUpToDate>false</LinksUpToDate>
  <CharactersWithSpaces>2049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2026-06-28T15:19:00Z</dcterms:created>
  <dc:creator>Amarender Katkam</dc:creator>
  <cp:lastModifiedBy>varshi .s</cp:lastModifiedBy>
  <dcterms:modified xsi:type="dcterms:W3CDTF">2026-06-29T15:19:48Z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eyJoZGlkIjoiMDA4NmE3NmQ3YmI4ZDdkNTZlNTIzNWViMGVmMTZlYmQiLCJ1c2VySWQiOiI1Njc2MDMxMzMwNjAifQ==</vt:lpwstr>
  </property>
  <property fmtid="{D5CDD505-2E9C-101B-9397-08002B2CF9AE}" pid="3" name="KSOProductBuildVer">
    <vt:lpwstr>1033-12.1.0.26880</vt:lpwstr>
  </property>
  <property fmtid="{D5CDD505-2E9C-101B-9397-08002B2CF9AE}" pid="4" name="ICV">
    <vt:lpwstr>283BCEED357D44BB8C5203DF18669C2A_12</vt:lpwstr>
  </property>
</Properties>
</file>