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E56F" w14:textId="77777777" w:rsidR="00676EED" w:rsidRDefault="00676EED">
      <w:pPr>
        <w:pBdr>
          <w:top w:val="nil"/>
          <w:left w:val="nil"/>
          <w:bottom w:val="nil"/>
          <w:right w:val="nil"/>
          <w:between w:val="nil"/>
        </w:pBdr>
        <w:rPr>
          <w:color w:val="000000"/>
          <w:sz w:val="10"/>
          <w:szCs w:val="10"/>
        </w:rPr>
      </w:pPr>
    </w:p>
    <w:p w14:paraId="2ED17294" w14:textId="2F2E5ACE" w:rsidR="00676EED" w:rsidRDefault="00E62B7E" w:rsidP="00E62B7E">
      <w:pPr>
        <w:pBdr>
          <w:top w:val="nil"/>
          <w:left w:val="nil"/>
          <w:bottom w:val="nil"/>
          <w:right w:val="nil"/>
          <w:between w:val="nil"/>
        </w:pBdr>
        <w:jc w:val="center"/>
        <w:rPr>
          <w:sz w:val="30"/>
          <w:szCs w:val="30"/>
        </w:rPr>
      </w:pPr>
      <w:r>
        <w:rPr>
          <w:b/>
          <w:sz w:val="40"/>
          <w:szCs w:val="40"/>
        </w:rPr>
        <w:t>Hate Speech Detection</w:t>
      </w:r>
    </w:p>
    <w:p w14:paraId="551405F8" w14:textId="77777777" w:rsidR="00676EED" w:rsidRDefault="00676EED" w:rsidP="00E62B7E">
      <w:pPr>
        <w:pStyle w:val="Heading2"/>
        <w:spacing w:before="88"/>
        <w:ind w:left="0"/>
        <w:jc w:val="left"/>
      </w:pPr>
    </w:p>
    <w:p w14:paraId="7C35CCB0" w14:textId="77777777" w:rsidR="00676EED" w:rsidRDefault="00000000">
      <w:pPr>
        <w:ind w:left="100"/>
        <w:jc w:val="both"/>
        <w:rPr>
          <w:b/>
          <w:sz w:val="28"/>
          <w:szCs w:val="28"/>
        </w:rPr>
      </w:pPr>
      <w:r>
        <w:rPr>
          <w:b/>
          <w:sz w:val="28"/>
          <w:szCs w:val="28"/>
        </w:rPr>
        <w:t xml:space="preserve">Abstract and Scope </w:t>
      </w:r>
    </w:p>
    <w:p w14:paraId="36FA74B9" w14:textId="77777777" w:rsidR="00676EED" w:rsidRDefault="00676EED">
      <w:pPr>
        <w:ind w:left="100"/>
        <w:jc w:val="both"/>
        <w:rPr>
          <w:b/>
          <w:sz w:val="28"/>
          <w:szCs w:val="28"/>
        </w:rPr>
      </w:pPr>
    </w:p>
    <w:p w14:paraId="415CAF8E" w14:textId="77777777" w:rsidR="00676EED" w:rsidRDefault="00000000">
      <w:pPr>
        <w:jc w:val="both"/>
        <w:rPr>
          <w:sz w:val="24"/>
          <w:szCs w:val="24"/>
        </w:rPr>
      </w:pPr>
      <w:r>
        <w:rPr>
          <w:sz w:val="24"/>
          <w:szCs w:val="24"/>
        </w:rPr>
        <w:t xml:space="preserve">Hate speech, defined as an "abusive speech targeting specific group characteristics, regarding ethnicity, religion, gender or social issue", is a critical problem plaguing websites that makes social media a thriving platform for negativity and misinformation. Consequently, the community is affected as a whole, deteriorating the society on a behavioral and economical front. </w:t>
      </w:r>
    </w:p>
    <w:p w14:paraId="1BC7A5F7" w14:textId="77777777" w:rsidR="00676EED" w:rsidRDefault="00000000">
      <w:pPr>
        <w:jc w:val="both"/>
        <w:rPr>
          <w:sz w:val="24"/>
          <w:szCs w:val="24"/>
        </w:rPr>
      </w:pPr>
      <w:r>
        <w:rPr>
          <w:sz w:val="24"/>
          <w:szCs w:val="24"/>
        </w:rPr>
        <w:t>In order to address this issue, in this project, we aim to develop a model that will be able to classify a given text as hate speech or not using state-of-the-art transformer models through deep learning techniques.</w:t>
      </w:r>
    </w:p>
    <w:p w14:paraId="5536C43A" w14:textId="77777777" w:rsidR="00676EED" w:rsidRDefault="00676EED">
      <w:pPr>
        <w:pBdr>
          <w:top w:val="nil"/>
          <w:left w:val="nil"/>
          <w:bottom w:val="nil"/>
          <w:right w:val="nil"/>
          <w:between w:val="nil"/>
        </w:pBdr>
        <w:spacing w:before="11"/>
        <w:rPr>
          <w:color w:val="000000"/>
          <w:sz w:val="35"/>
          <w:szCs w:val="35"/>
        </w:rPr>
      </w:pPr>
    </w:p>
    <w:p w14:paraId="3112DA8F" w14:textId="77777777" w:rsidR="00676EED" w:rsidRDefault="00000000">
      <w:pPr>
        <w:ind w:left="100"/>
        <w:rPr>
          <w:sz w:val="28"/>
          <w:szCs w:val="28"/>
        </w:rPr>
      </w:pPr>
      <w:r>
        <w:rPr>
          <w:b/>
          <w:sz w:val="28"/>
          <w:szCs w:val="28"/>
        </w:rPr>
        <w:t>Feasibility Study</w:t>
      </w:r>
      <w:r>
        <w:rPr>
          <w:sz w:val="28"/>
          <w:szCs w:val="28"/>
        </w:rPr>
        <w:t xml:space="preserve">: </w:t>
      </w:r>
    </w:p>
    <w:p w14:paraId="3B577299" w14:textId="77777777" w:rsidR="00676EED" w:rsidRDefault="00676EED">
      <w:pPr>
        <w:ind w:left="100"/>
        <w:rPr>
          <w:sz w:val="28"/>
          <w:szCs w:val="28"/>
        </w:rPr>
      </w:pPr>
    </w:p>
    <w:p w14:paraId="24D41879" w14:textId="77777777" w:rsidR="00676EED" w:rsidRDefault="00000000">
      <w:pPr>
        <w:pBdr>
          <w:top w:val="nil"/>
          <w:left w:val="nil"/>
          <w:bottom w:val="nil"/>
          <w:right w:val="nil"/>
          <w:between w:val="nil"/>
        </w:pBdr>
        <w:spacing w:before="142"/>
        <w:ind w:left="100" w:right="275" w:firstLine="720"/>
        <w:rPr>
          <w:sz w:val="24"/>
          <w:szCs w:val="24"/>
        </w:rPr>
      </w:pPr>
      <w:r>
        <w:rPr>
          <w:sz w:val="24"/>
          <w:szCs w:val="24"/>
        </w:rPr>
        <w:t>In this day and age cyberbullying is a serious issue among youth of the nation. Around 85% of kids on social media are subjected to some form of cyberbullying and online abuse. Hate speech refers to the use of aggressive, violent or offensive language targeting different groups of people. By detecting hate speech we can avoid offensive behavior.</w:t>
      </w:r>
    </w:p>
    <w:p w14:paraId="77BB98F8" w14:textId="77777777" w:rsidR="00676EED" w:rsidRDefault="00676EED">
      <w:pPr>
        <w:pBdr>
          <w:top w:val="nil"/>
          <w:left w:val="nil"/>
          <w:bottom w:val="nil"/>
          <w:right w:val="nil"/>
          <w:between w:val="nil"/>
        </w:pBdr>
        <w:spacing w:before="142"/>
        <w:ind w:left="100" w:right="275" w:firstLine="720"/>
        <w:rPr>
          <w:sz w:val="24"/>
          <w:szCs w:val="24"/>
        </w:rPr>
      </w:pPr>
    </w:p>
    <w:p w14:paraId="72E85914" w14:textId="77777777" w:rsidR="00676EED" w:rsidRDefault="00000000">
      <w:pPr>
        <w:ind w:left="100"/>
        <w:rPr>
          <w:sz w:val="28"/>
          <w:szCs w:val="28"/>
        </w:rPr>
      </w:pPr>
      <w:r>
        <w:rPr>
          <w:b/>
          <w:sz w:val="28"/>
          <w:szCs w:val="28"/>
        </w:rPr>
        <w:t xml:space="preserve">Design Approach/ Methodology/ Planning of work </w:t>
      </w:r>
    </w:p>
    <w:p w14:paraId="56AE3F30" w14:textId="77777777" w:rsidR="00676EED" w:rsidRDefault="00676EED">
      <w:pPr>
        <w:ind w:left="100"/>
        <w:rPr>
          <w:sz w:val="28"/>
          <w:szCs w:val="28"/>
        </w:rPr>
      </w:pPr>
    </w:p>
    <w:p w14:paraId="75BAF611" w14:textId="77777777" w:rsidR="00676EED" w:rsidRDefault="00000000">
      <w:pPr>
        <w:spacing w:before="96"/>
        <w:jc w:val="both"/>
        <w:rPr>
          <w:sz w:val="24"/>
          <w:szCs w:val="24"/>
        </w:rPr>
      </w:pPr>
      <w:r>
        <w:rPr>
          <w:b/>
          <w:sz w:val="24"/>
          <w:szCs w:val="24"/>
        </w:rPr>
        <w:t>Data Collection:</w:t>
      </w:r>
      <w:r>
        <w:rPr>
          <w:sz w:val="24"/>
          <w:szCs w:val="24"/>
        </w:rPr>
        <w:t xml:space="preserve"> Tweets is initially taken as input to the model.</w:t>
      </w:r>
    </w:p>
    <w:p w14:paraId="207EDE04" w14:textId="77777777" w:rsidR="00676EED" w:rsidRDefault="00000000">
      <w:pPr>
        <w:spacing w:before="96"/>
        <w:jc w:val="both"/>
        <w:rPr>
          <w:sz w:val="24"/>
          <w:szCs w:val="24"/>
        </w:rPr>
      </w:pPr>
      <w:r>
        <w:rPr>
          <w:b/>
          <w:sz w:val="24"/>
          <w:szCs w:val="24"/>
        </w:rPr>
        <w:t>Data Pre-processing:</w:t>
      </w:r>
      <w:r>
        <w:rPr>
          <w:sz w:val="24"/>
          <w:szCs w:val="24"/>
        </w:rPr>
        <w:t xml:space="preserve"> The initially collected data is cleaned to remove NULL, redundant and inconsistent data. Further punctuation cleaning is performed using regular expression. Stop words are removed in order to get a concise representation of data appropriate for further analysis and modelling.</w:t>
      </w:r>
    </w:p>
    <w:p w14:paraId="3E181266" w14:textId="77777777" w:rsidR="00676EED" w:rsidRDefault="00000000">
      <w:pPr>
        <w:spacing w:before="96"/>
        <w:jc w:val="both"/>
        <w:rPr>
          <w:sz w:val="24"/>
          <w:szCs w:val="24"/>
        </w:rPr>
      </w:pPr>
      <w:r>
        <w:rPr>
          <w:b/>
          <w:sz w:val="24"/>
          <w:szCs w:val="24"/>
        </w:rPr>
        <w:t xml:space="preserve">Word Embeddings generation: </w:t>
      </w:r>
      <w:r>
        <w:rPr>
          <w:sz w:val="24"/>
          <w:szCs w:val="24"/>
        </w:rPr>
        <w:t xml:space="preserve">Word embeddings play a crucial role in correctly classifying hate speech tweets as they convey </w:t>
      </w:r>
      <w:proofErr w:type="spellStart"/>
      <w:r>
        <w:rPr>
          <w:sz w:val="24"/>
          <w:szCs w:val="24"/>
        </w:rPr>
        <w:t>contextualised</w:t>
      </w:r>
      <w:proofErr w:type="spellEnd"/>
      <w:r>
        <w:rPr>
          <w:sz w:val="24"/>
          <w:szCs w:val="24"/>
        </w:rPr>
        <w:t xml:space="preserve"> meaning of the words to the model. We have used the following embeddings : </w:t>
      </w:r>
    </w:p>
    <w:p w14:paraId="3C86AFD1" w14:textId="77777777" w:rsidR="00676EED" w:rsidRDefault="00000000">
      <w:pPr>
        <w:numPr>
          <w:ilvl w:val="0"/>
          <w:numId w:val="2"/>
        </w:numPr>
        <w:rPr>
          <w:sz w:val="24"/>
          <w:szCs w:val="24"/>
        </w:rPr>
      </w:pPr>
      <w:proofErr w:type="spellStart"/>
      <w:r>
        <w:rPr>
          <w:sz w:val="24"/>
          <w:szCs w:val="24"/>
        </w:rPr>
        <w:t>FastText</w:t>
      </w:r>
      <w:proofErr w:type="spellEnd"/>
    </w:p>
    <w:p w14:paraId="1613B9D3" w14:textId="77777777" w:rsidR="00676EED" w:rsidRDefault="00000000">
      <w:pPr>
        <w:numPr>
          <w:ilvl w:val="0"/>
          <w:numId w:val="2"/>
        </w:numPr>
        <w:rPr>
          <w:sz w:val="24"/>
          <w:szCs w:val="24"/>
        </w:rPr>
      </w:pPr>
      <w:proofErr w:type="spellStart"/>
      <w:r>
        <w:rPr>
          <w:sz w:val="24"/>
          <w:szCs w:val="24"/>
        </w:rPr>
        <w:t>GloVe</w:t>
      </w:r>
      <w:proofErr w:type="spellEnd"/>
    </w:p>
    <w:p w14:paraId="0DCC7F6A" w14:textId="77777777" w:rsidR="00676EED" w:rsidRDefault="00000000">
      <w:pPr>
        <w:numPr>
          <w:ilvl w:val="0"/>
          <w:numId w:val="2"/>
        </w:numPr>
        <w:rPr>
          <w:sz w:val="24"/>
          <w:szCs w:val="24"/>
        </w:rPr>
      </w:pPr>
      <w:proofErr w:type="spellStart"/>
      <w:r>
        <w:rPr>
          <w:sz w:val="24"/>
          <w:szCs w:val="24"/>
        </w:rPr>
        <w:t>RoBerta</w:t>
      </w:r>
      <w:proofErr w:type="spellEnd"/>
    </w:p>
    <w:p w14:paraId="7940BBFA" w14:textId="77777777" w:rsidR="00676EED" w:rsidRDefault="00676EED">
      <w:pPr>
        <w:rPr>
          <w:sz w:val="24"/>
          <w:szCs w:val="24"/>
        </w:rPr>
      </w:pPr>
    </w:p>
    <w:p w14:paraId="4378680C" w14:textId="77777777" w:rsidR="00676EED" w:rsidRDefault="00000000">
      <w:pPr>
        <w:ind w:left="720"/>
        <w:rPr>
          <w:sz w:val="24"/>
          <w:szCs w:val="24"/>
        </w:rPr>
      </w:pPr>
      <w:r>
        <w:rPr>
          <w:sz w:val="24"/>
          <w:szCs w:val="24"/>
        </w:rPr>
        <w:t>These word embeddings have been passed to a neural networks with three Bi-directional LSTM layers or to BERT architecture.</w:t>
      </w:r>
    </w:p>
    <w:p w14:paraId="7D3C6282" w14:textId="77777777" w:rsidR="00676EED" w:rsidRDefault="00676EED">
      <w:pPr>
        <w:ind w:left="720"/>
        <w:rPr>
          <w:rFonts w:ascii="Roboto Mono" w:eastAsia="Roboto Mono" w:hAnsi="Roboto Mono" w:cs="Roboto Mono"/>
          <w:sz w:val="32"/>
          <w:szCs w:val="32"/>
        </w:rPr>
      </w:pPr>
    </w:p>
    <w:p w14:paraId="109C0061" w14:textId="77777777" w:rsidR="00676EED" w:rsidRDefault="00676EED">
      <w:pPr>
        <w:spacing w:before="96"/>
        <w:jc w:val="both"/>
        <w:rPr>
          <w:b/>
          <w:sz w:val="24"/>
          <w:szCs w:val="24"/>
        </w:rPr>
      </w:pPr>
    </w:p>
    <w:p w14:paraId="4BC7331F" w14:textId="77777777" w:rsidR="00676EED" w:rsidRDefault="00000000">
      <w:pPr>
        <w:spacing w:before="96"/>
        <w:jc w:val="both"/>
        <w:rPr>
          <w:sz w:val="24"/>
          <w:szCs w:val="24"/>
        </w:rPr>
      </w:pPr>
      <w:r>
        <w:rPr>
          <w:b/>
          <w:sz w:val="24"/>
          <w:szCs w:val="24"/>
        </w:rPr>
        <w:t>Modelling:</w:t>
      </w:r>
      <w:r>
        <w:rPr>
          <w:sz w:val="24"/>
          <w:szCs w:val="24"/>
        </w:rPr>
        <w:t xml:space="preserve"> Training the model on the train dataset</w:t>
      </w:r>
    </w:p>
    <w:p w14:paraId="34011AB5" w14:textId="77777777" w:rsidR="00676EED" w:rsidRDefault="00000000">
      <w:pPr>
        <w:spacing w:before="96"/>
        <w:jc w:val="both"/>
        <w:rPr>
          <w:sz w:val="24"/>
          <w:szCs w:val="24"/>
        </w:rPr>
      </w:pPr>
      <w:r>
        <w:rPr>
          <w:b/>
          <w:sz w:val="24"/>
          <w:szCs w:val="24"/>
        </w:rPr>
        <w:t>Hyperparameter Fine Tuning:</w:t>
      </w:r>
      <w:r>
        <w:rPr>
          <w:sz w:val="24"/>
          <w:szCs w:val="24"/>
        </w:rPr>
        <w:t xml:space="preserve"> Validating and improving accuracy of the model.</w:t>
      </w:r>
    </w:p>
    <w:p w14:paraId="296A618E" w14:textId="77777777" w:rsidR="00676EED" w:rsidRDefault="00676EED">
      <w:pPr>
        <w:spacing w:before="96"/>
        <w:jc w:val="both"/>
        <w:rPr>
          <w:sz w:val="24"/>
          <w:szCs w:val="24"/>
        </w:rPr>
      </w:pPr>
    </w:p>
    <w:p w14:paraId="712D4938" w14:textId="77777777" w:rsidR="00676EED" w:rsidRDefault="00000000">
      <w:pPr>
        <w:spacing w:before="96"/>
        <w:jc w:val="both"/>
        <w:rPr>
          <w:b/>
          <w:sz w:val="28"/>
          <w:szCs w:val="28"/>
        </w:rPr>
      </w:pPr>
      <w:r>
        <w:rPr>
          <w:b/>
          <w:sz w:val="28"/>
          <w:szCs w:val="28"/>
        </w:rPr>
        <w:t>Models used</w:t>
      </w:r>
    </w:p>
    <w:p w14:paraId="715ED1DE" w14:textId="77777777" w:rsidR="00676EED" w:rsidRDefault="00000000">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lastRenderedPageBreak/>
        <w:t>Naive Bayes Classifier</w:t>
      </w:r>
    </w:p>
    <w:p w14:paraId="5DA61A79" w14:textId="77777777" w:rsidR="00676EED" w:rsidRDefault="00000000">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Logistic Regression</w:t>
      </w:r>
    </w:p>
    <w:p w14:paraId="4852724B" w14:textId="77777777" w:rsidR="00676EED" w:rsidRDefault="00000000">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Random Forests</w:t>
      </w:r>
    </w:p>
    <w:p w14:paraId="1DF77506" w14:textId="77777777" w:rsidR="00676EED" w:rsidRDefault="00000000">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Passive Aggressive Classifier</w:t>
      </w:r>
    </w:p>
    <w:p w14:paraId="39512F7C" w14:textId="77777777" w:rsidR="00676EED" w:rsidRDefault="00000000">
      <w:pPr>
        <w:numPr>
          <w:ilvl w:val="0"/>
          <w:numId w:val="3"/>
        </w:numPr>
        <w:rPr>
          <w:rFonts w:ascii="Roboto Mono" w:eastAsia="Roboto Mono" w:hAnsi="Roboto Mono" w:cs="Roboto Mono"/>
          <w:sz w:val="24"/>
          <w:szCs w:val="24"/>
        </w:rPr>
      </w:pPr>
      <w:proofErr w:type="spellStart"/>
      <w:r>
        <w:rPr>
          <w:rFonts w:ascii="Roboto Mono" w:eastAsia="Roboto Mono" w:hAnsi="Roboto Mono" w:cs="Roboto Mono"/>
          <w:sz w:val="24"/>
          <w:szCs w:val="24"/>
        </w:rPr>
        <w:t>Adaboost</w:t>
      </w:r>
      <w:proofErr w:type="spellEnd"/>
    </w:p>
    <w:p w14:paraId="7A978CBF" w14:textId="77777777" w:rsidR="00676EED" w:rsidRDefault="00000000">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Linear SVM</w:t>
      </w:r>
    </w:p>
    <w:p w14:paraId="22FF8063" w14:textId="77777777" w:rsidR="00676EED" w:rsidRDefault="00000000">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 xml:space="preserve">K- Nearest </w:t>
      </w:r>
      <w:proofErr w:type="spellStart"/>
      <w:r>
        <w:rPr>
          <w:rFonts w:ascii="Roboto Mono" w:eastAsia="Roboto Mono" w:hAnsi="Roboto Mono" w:cs="Roboto Mono"/>
          <w:sz w:val="24"/>
          <w:szCs w:val="24"/>
        </w:rPr>
        <w:t>Neighbours</w:t>
      </w:r>
      <w:proofErr w:type="spellEnd"/>
    </w:p>
    <w:p w14:paraId="3EED1953" w14:textId="77777777" w:rsidR="00676EED" w:rsidRDefault="00000000">
      <w:pPr>
        <w:numPr>
          <w:ilvl w:val="0"/>
          <w:numId w:val="3"/>
        </w:numPr>
        <w:rPr>
          <w:rFonts w:ascii="Roboto Mono" w:eastAsia="Roboto Mono" w:hAnsi="Roboto Mono" w:cs="Roboto Mono"/>
          <w:sz w:val="24"/>
          <w:szCs w:val="24"/>
        </w:rPr>
      </w:pPr>
      <w:proofErr w:type="spellStart"/>
      <w:r>
        <w:rPr>
          <w:rFonts w:ascii="Roboto Mono" w:eastAsia="Roboto Mono" w:hAnsi="Roboto Mono" w:cs="Roboto Mono"/>
          <w:sz w:val="24"/>
          <w:szCs w:val="24"/>
        </w:rPr>
        <w:t>XGBoost</w:t>
      </w:r>
      <w:proofErr w:type="spellEnd"/>
    </w:p>
    <w:p w14:paraId="28F16A4F" w14:textId="77777777" w:rsidR="00676EED" w:rsidRDefault="00000000">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Decision trees</w:t>
      </w:r>
    </w:p>
    <w:p w14:paraId="5088146B" w14:textId="77777777" w:rsidR="00676EED" w:rsidRDefault="00676EED">
      <w:pPr>
        <w:pBdr>
          <w:top w:val="nil"/>
          <w:left w:val="nil"/>
          <w:bottom w:val="nil"/>
          <w:right w:val="nil"/>
          <w:between w:val="nil"/>
        </w:pBdr>
        <w:rPr>
          <w:sz w:val="36"/>
          <w:szCs w:val="36"/>
        </w:rPr>
      </w:pPr>
    </w:p>
    <w:p w14:paraId="0F841DCC" w14:textId="77777777" w:rsidR="00676EED" w:rsidRDefault="00000000">
      <w:pPr>
        <w:pBdr>
          <w:top w:val="nil"/>
          <w:left w:val="nil"/>
          <w:bottom w:val="nil"/>
          <w:right w:val="nil"/>
          <w:between w:val="nil"/>
        </w:pBdr>
        <w:rPr>
          <w:sz w:val="36"/>
          <w:szCs w:val="36"/>
        </w:rPr>
      </w:pPr>
      <w:r>
        <w:rPr>
          <w:b/>
          <w:sz w:val="28"/>
          <w:szCs w:val="28"/>
        </w:rPr>
        <w:t>Results</w:t>
      </w:r>
      <w:r>
        <w:rPr>
          <w:sz w:val="36"/>
          <w:szCs w:val="36"/>
        </w:rPr>
        <w:t>:</w:t>
      </w:r>
    </w:p>
    <w:p w14:paraId="5A77D52D" w14:textId="77777777" w:rsidR="00676EED" w:rsidRDefault="00676EED">
      <w:pPr>
        <w:pBdr>
          <w:top w:val="nil"/>
          <w:left w:val="nil"/>
          <w:bottom w:val="nil"/>
          <w:right w:val="nil"/>
          <w:between w:val="nil"/>
        </w:pBdr>
        <w:rPr>
          <w:sz w:val="36"/>
          <w:szCs w:val="36"/>
        </w:rPr>
      </w:pPr>
    </w:p>
    <w:p w14:paraId="423A16C9" w14:textId="77777777" w:rsidR="00676EED" w:rsidRDefault="00000000">
      <w:pPr>
        <w:pBdr>
          <w:top w:val="nil"/>
          <w:left w:val="nil"/>
          <w:bottom w:val="nil"/>
          <w:right w:val="nil"/>
          <w:between w:val="nil"/>
        </w:pBdr>
        <w:rPr>
          <w:sz w:val="36"/>
          <w:szCs w:val="36"/>
        </w:rPr>
      </w:pPr>
      <w:r>
        <w:rPr>
          <w:noProof/>
          <w:sz w:val="36"/>
          <w:szCs w:val="36"/>
        </w:rPr>
        <w:drawing>
          <wp:inline distT="19050" distB="19050" distL="19050" distR="19050" wp14:anchorId="47DBCCD3" wp14:editId="564D8CFF">
            <wp:extent cx="5626100" cy="283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26100" cy="2832100"/>
                    </a:xfrm>
                    <a:prstGeom prst="rect">
                      <a:avLst/>
                    </a:prstGeom>
                    <a:ln/>
                  </pic:spPr>
                </pic:pic>
              </a:graphicData>
            </a:graphic>
          </wp:inline>
        </w:drawing>
      </w:r>
    </w:p>
    <w:p w14:paraId="4988E506" w14:textId="77777777" w:rsidR="00676EED" w:rsidRDefault="00676EED">
      <w:pPr>
        <w:pBdr>
          <w:top w:val="nil"/>
          <w:left w:val="nil"/>
          <w:bottom w:val="nil"/>
          <w:right w:val="nil"/>
          <w:between w:val="nil"/>
        </w:pBdr>
        <w:rPr>
          <w:sz w:val="36"/>
          <w:szCs w:val="36"/>
        </w:rPr>
      </w:pPr>
    </w:p>
    <w:p w14:paraId="23C70660" w14:textId="77777777" w:rsidR="00676EED" w:rsidRDefault="00000000">
      <w:pPr>
        <w:pBdr>
          <w:top w:val="nil"/>
          <w:left w:val="nil"/>
          <w:bottom w:val="nil"/>
          <w:right w:val="nil"/>
          <w:between w:val="nil"/>
        </w:pBdr>
        <w:rPr>
          <w:sz w:val="36"/>
          <w:szCs w:val="36"/>
        </w:rPr>
      </w:pPr>
      <w:r>
        <w:rPr>
          <w:noProof/>
          <w:sz w:val="36"/>
          <w:szCs w:val="36"/>
        </w:rPr>
        <w:drawing>
          <wp:inline distT="19050" distB="19050" distL="19050" distR="19050" wp14:anchorId="78270460" wp14:editId="0BDFCCBE">
            <wp:extent cx="5626100" cy="2933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26100" cy="2933700"/>
                    </a:xfrm>
                    <a:prstGeom prst="rect">
                      <a:avLst/>
                    </a:prstGeom>
                    <a:ln/>
                  </pic:spPr>
                </pic:pic>
              </a:graphicData>
            </a:graphic>
          </wp:inline>
        </w:drawing>
      </w:r>
    </w:p>
    <w:p w14:paraId="254C59A2" w14:textId="77777777" w:rsidR="00676EED" w:rsidRDefault="00676EED">
      <w:pPr>
        <w:pBdr>
          <w:top w:val="nil"/>
          <w:left w:val="nil"/>
          <w:bottom w:val="nil"/>
          <w:right w:val="nil"/>
          <w:between w:val="nil"/>
        </w:pBdr>
        <w:rPr>
          <w:sz w:val="36"/>
          <w:szCs w:val="36"/>
        </w:rPr>
      </w:pPr>
    </w:p>
    <w:p w14:paraId="7D175DA3" w14:textId="77777777" w:rsidR="00676EED" w:rsidRDefault="00000000">
      <w:pPr>
        <w:pStyle w:val="Heading3"/>
        <w:spacing w:line="275" w:lineRule="auto"/>
        <w:ind w:firstLine="100"/>
        <w:rPr>
          <w:sz w:val="28"/>
          <w:szCs w:val="28"/>
        </w:rPr>
      </w:pPr>
      <w:r>
        <w:rPr>
          <w:sz w:val="28"/>
          <w:szCs w:val="28"/>
        </w:rPr>
        <w:lastRenderedPageBreak/>
        <w:t>References</w:t>
      </w:r>
    </w:p>
    <w:p w14:paraId="0470227D" w14:textId="77777777" w:rsidR="00676EED" w:rsidRDefault="00000000">
      <w:pPr>
        <w:numPr>
          <w:ilvl w:val="0"/>
          <w:numId w:val="1"/>
        </w:numPr>
        <w:spacing w:before="80"/>
        <w:rPr>
          <w:rFonts w:ascii="Trebuchet MS" w:eastAsia="Trebuchet MS" w:hAnsi="Trebuchet MS" w:cs="Trebuchet MS"/>
          <w:sz w:val="24"/>
          <w:szCs w:val="24"/>
        </w:rPr>
      </w:pPr>
      <w:hyperlink r:id="rId8">
        <w:r>
          <w:rPr>
            <w:rFonts w:ascii="Trebuchet MS" w:eastAsia="Trebuchet MS" w:hAnsi="Trebuchet MS" w:cs="Trebuchet MS"/>
            <w:color w:val="0563C1"/>
            <w:sz w:val="24"/>
            <w:szCs w:val="24"/>
            <w:u w:val="single"/>
          </w:rPr>
          <w:t>https://arxiv.org/pdf/2010.12472v2.pdf</w:t>
        </w:r>
      </w:hyperlink>
    </w:p>
    <w:p w14:paraId="5CE7DB04" w14:textId="77777777" w:rsidR="00676EED" w:rsidRDefault="00000000">
      <w:pPr>
        <w:numPr>
          <w:ilvl w:val="0"/>
          <w:numId w:val="1"/>
        </w:numPr>
        <w:rPr>
          <w:rFonts w:ascii="Trebuchet MS" w:eastAsia="Trebuchet MS" w:hAnsi="Trebuchet MS" w:cs="Trebuchet MS"/>
          <w:sz w:val="24"/>
          <w:szCs w:val="24"/>
        </w:rPr>
      </w:pPr>
      <w:hyperlink r:id="rId9">
        <w:r>
          <w:rPr>
            <w:rFonts w:ascii="Trebuchet MS" w:eastAsia="Trebuchet MS" w:hAnsi="Trebuchet MS" w:cs="Trebuchet MS"/>
            <w:color w:val="0563C1"/>
            <w:sz w:val="24"/>
            <w:szCs w:val="24"/>
            <w:u w:val="single"/>
          </w:rPr>
          <w:t>https://openaccess.thecvf.com/content_WACV_2020/papers/Gomez_Exploring_Hate_Speech_Detection_in_Multimodal_Publications_WACV_2020_paper.pdf</w:t>
        </w:r>
      </w:hyperlink>
    </w:p>
    <w:p w14:paraId="45CA1ED7" w14:textId="77777777" w:rsidR="00676EED" w:rsidRDefault="00000000">
      <w:pPr>
        <w:numPr>
          <w:ilvl w:val="0"/>
          <w:numId w:val="1"/>
        </w:numPr>
        <w:rPr>
          <w:rFonts w:ascii="Trebuchet MS" w:eastAsia="Trebuchet MS" w:hAnsi="Trebuchet MS" w:cs="Trebuchet MS"/>
          <w:sz w:val="24"/>
          <w:szCs w:val="24"/>
        </w:rPr>
      </w:pPr>
      <w:hyperlink r:id="rId10">
        <w:r>
          <w:rPr>
            <w:rFonts w:ascii="Trebuchet MS" w:eastAsia="Trebuchet MS" w:hAnsi="Trebuchet MS" w:cs="Trebuchet MS"/>
            <w:color w:val="0563C1"/>
            <w:sz w:val="24"/>
            <w:szCs w:val="24"/>
            <w:u w:val="single"/>
          </w:rPr>
          <w:t>https://peerj.com/articles/cs-598/</w:t>
        </w:r>
      </w:hyperlink>
    </w:p>
    <w:p w14:paraId="760DF7A4" w14:textId="77777777" w:rsidR="00676EED" w:rsidRDefault="00000000">
      <w:pPr>
        <w:numPr>
          <w:ilvl w:val="0"/>
          <w:numId w:val="1"/>
        </w:numPr>
        <w:rPr>
          <w:rFonts w:ascii="Trebuchet MS" w:eastAsia="Trebuchet MS" w:hAnsi="Trebuchet MS" w:cs="Trebuchet MS"/>
          <w:sz w:val="24"/>
          <w:szCs w:val="24"/>
        </w:rPr>
      </w:pPr>
      <w:hyperlink r:id="rId11">
        <w:r>
          <w:rPr>
            <w:rFonts w:ascii="Trebuchet MS" w:eastAsia="Trebuchet MS" w:hAnsi="Trebuchet MS" w:cs="Trebuchet MS"/>
            <w:color w:val="0563C1"/>
            <w:sz w:val="24"/>
            <w:szCs w:val="24"/>
            <w:u w:val="single"/>
          </w:rPr>
          <w:t>https://www.researchgate.net/profile/Fabio-Del-Vigna/publication/316971988_Hate_me_hate_me_not_Hate_speech_detection_on_Facebook/links/591af15d0f7e9beed7f5ff61/Hate-me-hate-me-not-Hate-speech-detection-on-Facebook.pdf</w:t>
        </w:r>
      </w:hyperlink>
    </w:p>
    <w:p w14:paraId="10E2511B" w14:textId="77777777" w:rsidR="00676EED" w:rsidRDefault="00000000">
      <w:pPr>
        <w:numPr>
          <w:ilvl w:val="0"/>
          <w:numId w:val="1"/>
        </w:numPr>
        <w:rPr>
          <w:rFonts w:ascii="Trebuchet MS" w:eastAsia="Trebuchet MS" w:hAnsi="Trebuchet MS" w:cs="Trebuchet MS"/>
          <w:sz w:val="24"/>
          <w:szCs w:val="24"/>
        </w:rPr>
      </w:pPr>
      <w:hyperlink r:id="rId12">
        <w:r>
          <w:rPr>
            <w:rFonts w:ascii="Trebuchet MS" w:eastAsia="Trebuchet MS" w:hAnsi="Trebuchet MS" w:cs="Trebuchet MS"/>
            <w:color w:val="0563C1"/>
            <w:sz w:val="24"/>
            <w:szCs w:val="24"/>
            <w:u w:val="single"/>
          </w:rPr>
          <w:t>https://ieeexplore.ieee.org/abstract/document/4722931</w:t>
        </w:r>
      </w:hyperlink>
    </w:p>
    <w:p w14:paraId="554E3C78" w14:textId="77777777" w:rsidR="00676EED" w:rsidRDefault="00000000">
      <w:pPr>
        <w:numPr>
          <w:ilvl w:val="0"/>
          <w:numId w:val="1"/>
        </w:numPr>
        <w:rPr>
          <w:rFonts w:ascii="Trebuchet MS" w:eastAsia="Trebuchet MS" w:hAnsi="Trebuchet MS" w:cs="Trebuchet MS"/>
          <w:sz w:val="24"/>
          <w:szCs w:val="24"/>
        </w:rPr>
      </w:pPr>
      <w:hyperlink r:id="rId13">
        <w:r>
          <w:rPr>
            <w:rFonts w:ascii="Trebuchet MS" w:eastAsia="Trebuchet MS" w:hAnsi="Trebuchet MS" w:cs="Trebuchet MS"/>
            <w:color w:val="0563C1"/>
            <w:sz w:val="24"/>
            <w:szCs w:val="24"/>
            <w:u w:val="single"/>
          </w:rPr>
          <w:t>https://arxiv.org/abs/1712.07525</w:t>
        </w:r>
      </w:hyperlink>
    </w:p>
    <w:p w14:paraId="3572A242" w14:textId="77777777" w:rsidR="00676EED" w:rsidRDefault="00000000">
      <w:pPr>
        <w:numPr>
          <w:ilvl w:val="0"/>
          <w:numId w:val="1"/>
        </w:numPr>
        <w:rPr>
          <w:rFonts w:ascii="Trebuchet MS" w:eastAsia="Trebuchet MS" w:hAnsi="Trebuchet MS" w:cs="Trebuchet MS"/>
          <w:sz w:val="24"/>
          <w:szCs w:val="24"/>
        </w:rPr>
      </w:pPr>
      <w:hyperlink r:id="rId14">
        <w:r>
          <w:rPr>
            <w:rFonts w:ascii="Trebuchet MS" w:eastAsia="Trebuchet MS" w:hAnsi="Trebuchet MS" w:cs="Trebuchet MS"/>
            <w:color w:val="0563C1"/>
            <w:sz w:val="24"/>
            <w:szCs w:val="24"/>
            <w:u w:val="single"/>
          </w:rPr>
          <w:t>https://ieeexplore.ieee.org/abstract/document/9658978</w:t>
        </w:r>
      </w:hyperlink>
    </w:p>
    <w:p w14:paraId="09C78F94" w14:textId="77777777" w:rsidR="00676EED" w:rsidRDefault="00676EED">
      <w:pPr>
        <w:pBdr>
          <w:top w:val="nil"/>
          <w:left w:val="nil"/>
          <w:bottom w:val="nil"/>
          <w:right w:val="nil"/>
          <w:between w:val="nil"/>
        </w:pBdr>
        <w:spacing w:before="1" w:line="237" w:lineRule="auto"/>
        <w:ind w:left="100" w:firstLine="720"/>
        <w:rPr>
          <w:sz w:val="24"/>
          <w:szCs w:val="24"/>
        </w:rPr>
      </w:pPr>
    </w:p>
    <w:sectPr w:rsidR="00676EED">
      <w:pgSz w:w="12240" w:h="15840"/>
      <w:pgMar w:top="1360" w:right="168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Mono">
    <w:charset w:val="00"/>
    <w:family w:val="modern"/>
    <w:pitch w:val="fixed"/>
    <w:sig w:usb0="E00002FF" w:usb1="1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7A0E"/>
    <w:multiLevelType w:val="multilevel"/>
    <w:tmpl w:val="6C1CE49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66B3F15"/>
    <w:multiLevelType w:val="multilevel"/>
    <w:tmpl w:val="9C388B6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1C5050B6"/>
    <w:multiLevelType w:val="multilevel"/>
    <w:tmpl w:val="4F9ED55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61801561">
    <w:abstractNumId w:val="1"/>
  </w:num>
  <w:num w:numId="2" w16cid:durableId="651838279">
    <w:abstractNumId w:val="2"/>
  </w:num>
  <w:num w:numId="3" w16cid:durableId="125620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ED"/>
    <w:rsid w:val="00676EED"/>
    <w:rsid w:val="00E6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FA89"/>
  <w15:docId w15:val="{50B0DBDF-D477-4989-B97D-A282DFCF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581" w:right="883"/>
      <w:jc w:val="center"/>
      <w:outlineLvl w:val="0"/>
    </w:pPr>
    <w:rPr>
      <w:b/>
      <w:bCs/>
      <w:sz w:val="32"/>
      <w:szCs w:val="32"/>
    </w:rPr>
  </w:style>
  <w:style w:type="paragraph" w:styleId="Heading2">
    <w:name w:val="heading 2"/>
    <w:basedOn w:val="Normal"/>
    <w:uiPriority w:val="9"/>
    <w:unhideWhenUsed/>
    <w:qFormat/>
    <w:pPr>
      <w:ind w:left="859" w:right="878"/>
      <w:jc w:val="center"/>
      <w:outlineLvl w:val="1"/>
    </w:pPr>
    <w:rPr>
      <w:sz w:val="32"/>
      <w:szCs w:val="32"/>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
      <w:ind w:left="1581" w:right="1534"/>
      <w:jc w:val="center"/>
    </w:pPr>
    <w:rPr>
      <w:b/>
      <w:bCs/>
      <w:sz w:val="36"/>
      <w:szCs w:val="36"/>
      <w:u w:val="single" w:color="00000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82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xiv.org/pdf/2010.12472v2.pdf" TargetMode="External"/><Relationship Id="rId13" Type="http://schemas.openxmlformats.org/officeDocument/2006/relationships/hyperlink" Target="https://arxiv.org/abs/1712.0752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eeexplore.ieee.org/abstract/document/47229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rofile/Fabio-Del-Vigna/publication/316971988_Hate_me_hate_me_not_Hate_speech_detection_on_Facebook/links/591af15d0f7e9beed7f5ff61/Hate-me-hate-me-not-Hate-speech-detection-on-Facebook.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erj.com/articles/cs-598/" TargetMode="External"/><Relationship Id="rId4" Type="http://schemas.openxmlformats.org/officeDocument/2006/relationships/settings" Target="settings.xml"/><Relationship Id="rId9" Type="http://schemas.openxmlformats.org/officeDocument/2006/relationships/hyperlink" Target="https://openaccess.thecvf.com/content_WACV_2020/papers/Gomez_Exploring_Hate_Speech_Detection_in_Multimodal_Publications_WACV_2020_paper.pdf" TargetMode="External"/><Relationship Id="rId14" Type="http://schemas.openxmlformats.org/officeDocument/2006/relationships/hyperlink" Target="https://ieeexplore.ieee.org/abstract/document/9658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YCIP3GhLROI24o5BL7p0i6ZfhQ==">AMUW2mVlOkM3L78kWnZo4caodSfxlgM/43fRlbmkAZz2ZDc4Cxg+YUQaNLkCAZyWTKdVBQsEOqI+esiqjZAlb3G7Li+p33tegKOABQ6RgnkBLVdVK5ubW20=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cp:lastModifiedBy>
  <cp:revision>2</cp:revision>
  <dcterms:created xsi:type="dcterms:W3CDTF">2022-09-22T08:26:00Z</dcterms:created>
  <dcterms:modified xsi:type="dcterms:W3CDTF">2023-03-04T02:32:00Z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2014-02-22T00:00:00Z</vt:filetime>
  </property>
  <property fmtid="{D5CDD505-2E9C-101B-9397-08002B2CF9AE}" pid="3" name="LastSaved">
    <vt:filetime>2014-02-22T00:00:00Z</vt:filetime>
  </property>
  <property fmtid="{D5CDD505-2E9C-101B-9397-08002B2CF9AE}" pid="4" name="ContentTypeId">
    <vt:lpwstr>0x010100B99DB43EBD48814CB1CAE219D9548008</vt:lpwstr>
  </property>
</Properties>
</file>