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enj6updshpb7" w:id="0"/>
      <w:bookmarkEnd w:id="0"/>
      <w:r w:rsidDel="00000000" w:rsidR="00000000" w:rsidRPr="00000000">
        <w:rPr>
          <w:b w:val="1"/>
          <w:bCs w:val="1"/>
          <w:sz w:val="34"/>
          <w:szCs w:val="34"/>
          <w:rtl w:val="0"/>
        </w:rPr>
        <w:t xml:space="preserve">Test Plan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ctfrydytsd0a" w:id="1"/>
      <w:bookmarkEnd w:id="1"/>
      <w:r w:rsidDel="00000000" w:rsidR="00000000" w:rsidRPr="00000000">
        <w:rPr>
          <w:b w:val="1"/>
          <w:bCs w:val="1"/>
          <w:color w:val="000000"/>
          <w:sz w:val="26"/>
          <w:szCs w:val="26"/>
          <w:rtl w:val="0"/>
        </w:rPr>
        <w:t xml:space="preserve">SAP Inventory Management Implementation — Server Rework Operations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Document Type:</w:t>
      </w:r>
      <w:r w:rsidDel="00000000" w:rsidR="00000000" w:rsidRPr="00000000">
        <w:rPr>
          <w:rtl w:val="0"/>
        </w:rPr>
        <w:t xml:space="preserve"> Test Plan (SAP Activate – Deploy Phase)</w:t>
        <w:br w:type="textWrapping"/>
      </w:r>
      <w:r w:rsidDel="00000000" w:rsidR="00000000" w:rsidRPr="00000000">
        <w:rPr>
          <w:b w:val="1"/>
          <w:bCs w:val="1"/>
          <w:rtl w:val="0"/>
        </w:rPr>
        <w:t xml:space="preserve">Prepared by:</w:t>
      </w:r>
      <w:r w:rsidDel="00000000" w:rsidR="00000000" w:rsidRPr="00000000">
        <w:rPr>
          <w:rtl w:val="0"/>
        </w:rPr>
        <w:t xml:space="preserve"> Technology Consultant</w:t>
        <w:br w:type="textWrapping"/>
      </w:r>
      <w:r w:rsidDel="00000000" w:rsidR="00000000" w:rsidRPr="00000000">
        <w:rPr>
          <w:b w:val="1"/>
          <w:bCs w:val="1"/>
          <w:rtl w:val="0"/>
        </w:rPr>
        <w:t xml:space="preserve">Based on:</w:t>
      </w:r>
      <w:r w:rsidDel="00000000" w:rsidR="00000000" w:rsidRPr="00000000">
        <w:rPr>
          <w:rtl w:val="0"/>
        </w:rPr>
        <w:t xml:space="preserve"> Technical Solution Design (Doc 04)</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b9ft045mvmii" w:id="2"/>
      <w:bookmarkEnd w:id="2"/>
      <w:r w:rsidDel="00000000" w:rsidR="00000000" w:rsidRPr="00000000">
        <w:rPr>
          <w:b w:val="1"/>
          <w:bCs w:val="1"/>
          <w:color w:val="000000"/>
          <w:sz w:val="22"/>
          <w:szCs w:val="22"/>
          <w:rtl w:val="0"/>
        </w:rPr>
        <w:t xml:space="preserve">1. Purpose</w:t>
      </w:r>
    </w:p>
    <w:p w:rsidR="00000000" w:rsidDel="00000000" w:rsidP="00000000" w:rsidRDefault="00000000" w:rsidRPr="00000000" w14:paraId="00000006">
      <w:pPr>
        <w:spacing w:after="240" w:before="240" w:lineRule="auto"/>
        <w:rPr/>
      </w:pPr>
      <w:r w:rsidDel="00000000" w:rsidR="00000000" w:rsidRPr="00000000">
        <w:rPr>
          <w:rtl w:val="0"/>
        </w:rPr>
        <w:t xml:space="preserve">This Test Plan defines the approach, scope, and test cases used to validate that the SAP Inventory Management configuration meets the business requirements identified during Discovery and Design, prior to go-live. Testing covers Functional Testing (does each transaction work as configured) and User Acceptance Testing (does the solution solve the real business problem, validated by the actual end users).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kiz1mluq69j6" w:id="3"/>
      <w:bookmarkEnd w:id="3"/>
      <w:r w:rsidDel="00000000" w:rsidR="00000000" w:rsidRPr="00000000">
        <w:rPr>
          <w:b w:val="1"/>
          <w:bCs w:val="1"/>
          <w:color w:val="000000"/>
          <w:sz w:val="22"/>
          <w:szCs w:val="22"/>
          <w:rtl w:val="0"/>
        </w:rPr>
        <w:t xml:space="preserve">2. Test Approach</w:t>
      </w:r>
    </w:p>
    <w:p w:rsidR="00000000" w:rsidDel="00000000" w:rsidP="00000000" w:rsidRDefault="00000000" w:rsidRPr="00000000" w14:paraId="00000009">
      <w:pPr>
        <w:spacing w:after="240" w:before="240" w:lineRule="auto"/>
        <w:rPr/>
      </w:pPr>
      <w:r w:rsidDel="00000000" w:rsidR="00000000" w:rsidRPr="00000000">
        <w:rPr>
          <w:rtl w:val="0"/>
        </w:rPr>
        <w:t xml:space="preserve">Testing follows a two-stage approach, consistent with SAP Activate best practice:</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bCs w:val="1"/>
          <w:rtl w:val="0"/>
        </w:rPr>
        <w:t xml:space="preserve">Functional Testing (Technology Consultant-led):</w:t>
      </w:r>
      <w:r w:rsidDel="00000000" w:rsidR="00000000" w:rsidRPr="00000000">
        <w:rPr>
          <w:rtl w:val="0"/>
        </w:rPr>
        <w:t xml:space="preserve"> Validates that each configured transaction (Goods Receipt, Stock Transfer, Goods Issue, Stock Overview, Reorder Point trigger) executes correctly in the Quality environment, using test data that mirrors production part types and storage locations.</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bCs w:val="1"/>
          <w:rtl w:val="0"/>
        </w:rPr>
        <w:t xml:space="preserve">User Acceptance Testing / UAT (End-user-led):</w:t>
      </w:r>
      <w:r w:rsidDel="00000000" w:rsidR="00000000" w:rsidRPr="00000000">
        <w:rPr>
          <w:rtl w:val="0"/>
        </w:rPr>
        <w:t xml:space="preserve"> Rework Operator and Warehouse representatives execute real-world scenarios in the Quality environment to confirm the solution works as expected in practice, not just technically.</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Both stages take place in the Quality environment, using the two-step migration/transport path defined in the Technical Solution Design (Development → Quality → Production).</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hbod58h0rge3" w:id="4"/>
      <w:bookmarkEnd w:id="4"/>
      <w:r w:rsidDel="00000000" w:rsidR="00000000" w:rsidRPr="00000000">
        <w:rPr>
          <w:b w:val="1"/>
          <w:bCs w:val="1"/>
          <w:color w:val="000000"/>
          <w:sz w:val="22"/>
          <w:szCs w:val="22"/>
          <w:rtl w:val="0"/>
        </w:rPr>
        <w:t xml:space="preserve">3. Test Environment Requirements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Quality environment configured with Plant 1000, Storage Locations WH01 and RWK01</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Test material master records created for representative part types (one motherboard, one CPU, one DIMM, one K2V4/K2V5 card, one cable assembly, one PDB, one fan)</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Serial number profiles activated on test materials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Reorder point and safety stock values set on test materials</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Test user accounts created with Rework Operator and Warehouse/Receiving roles (per role-based access defined in Technical Solution Design)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pPr>
      <w:bookmarkStart w:colFirst="0" w:colLast="0" w:name="_cb7fvo9dkxhd" w:id="5"/>
      <w:bookmarkEnd w:id="5"/>
      <w:r w:rsidDel="00000000" w:rsidR="00000000" w:rsidRPr="00000000">
        <w:rPr>
          <w:b w:val="1"/>
          <w:bCs w:val="1"/>
          <w:color w:val="000000"/>
          <w:sz w:val="22"/>
          <w:szCs w:val="22"/>
          <w:rtl w:val="0"/>
        </w:rPr>
        <w:t xml:space="preserve">4. Functional Test Cases</w:t>
      </w: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2280"/>
        <w:gridCol w:w="2310"/>
        <w:gridCol w:w="2355"/>
        <w:gridCol w:w="1245"/>
        <w:tblGridChange w:id="0">
          <w:tblGrid>
            <w:gridCol w:w="1110"/>
            <w:gridCol w:w="2280"/>
            <w:gridCol w:w="2310"/>
            <w:gridCol w:w="235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Test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Goods Receipt at RWK01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Post a Goods Receipt (movement 315) for a test part at RWK01, entering 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Stock quantity at RWK01 increases by 1; serial number recorded and viewable in Stock Overview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Stock Removal at WH01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Post a Stock Removal (movement 313) for a test part from WH01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Stock quantity at WH01 decreases by 1; part shows as in-transit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Two-Step Transfer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Complete a full transfer: 313 (WH01) → 315 (RWK01) for the same material/quantity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Net stock is correctly reflected: WH01 decreases, RWK01 increases, no quantity lost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Goods Issue (Consumption)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Post a Goods Issue (movement 261) against a simulated rework ticket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Stock quantity at RWK01 decreases by 1; transaction history shows reference to ticket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Real-Time Stock Overview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After FT-01 through FT-04, run the Stock Overview report for both storage locations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Reported quantities match the sum of posted transactions exactly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Reorder Point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Reduce RWK01 stock (via Goods Issue) below the configured reorder point threshold for a test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System generates a replenishment trigger/notification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Role-Based Access Restriction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Attempt to post a Goods Receipt using a Rework Operator role account (should only have Goods Issue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Transaction is blocked / access denied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FT-08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Serial Number Uniqueness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Attempt to post a Goods Receipt using a serial number already recorded in the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System flags duplicate serial number, does not allow silent duplication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Medium</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4"/>
        <w:keepNext w:val="0"/>
        <w:keepLines w:val="0"/>
        <w:spacing w:after="40" w:before="240" w:lineRule="auto"/>
        <w:rPr/>
      </w:pPr>
      <w:bookmarkStart w:colFirst="0" w:colLast="0" w:name="_vwa79e4dnswd" w:id="6"/>
      <w:bookmarkEnd w:id="6"/>
      <w:r w:rsidDel="00000000" w:rsidR="00000000" w:rsidRPr="00000000">
        <w:rPr>
          <w:b w:val="1"/>
          <w:bCs w:val="1"/>
          <w:color w:val="000000"/>
          <w:sz w:val="22"/>
          <w:szCs w:val="22"/>
          <w:rtl w:val="0"/>
        </w:rPr>
        <w:t xml:space="preserve">5. User Acceptance Test (UAT) Scenarios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3285"/>
        <w:gridCol w:w="1620"/>
        <w:gridCol w:w="3000"/>
        <w:tblGridChange w:id="0">
          <w:tblGrid>
            <w:gridCol w:w="1455"/>
            <w:gridCol w:w="3285"/>
            <w:gridCol w:w="162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Scenario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Participant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Success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UAT-01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Rework Operator checks stock availability for a part needed on an active rework ticket, without physically checking the bin first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Rework 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Operator can confirm part availability via Stock Overview app in under 1 minute, without a physical walk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UAT-02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Warehouse delivers a part to rework; receiving staff posts Goods Receipt on arrival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Warehouse / Rework Receiving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Stock is visible in Stock Overview immediately after posting, with correct serial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UAT-03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Rework Operator consumes a part against a ticket and posts Goods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Rework 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Stock decreases correctly; no need to notify supervisor manually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UAT-04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Simulate a scenario where a part was delivered but not yet opened/logged — confirm the operator can identify this via system rather than physical 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Rework 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Operator identifies unlogged stock discrepancy through system reporting, not by opening boxes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UAT-05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Production Supervisor reviews Stock Overview report instead of performing manual physical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Production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Supervisor confirms report is trustworthy enough to replace manual re-verification process</w:t>
            </w:r>
          </w:p>
        </w:tc>
      </w:tr>
    </w:tbl>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d9sgpjv6bhd6" w:id="7"/>
      <w:bookmarkEnd w:id="7"/>
      <w:r w:rsidDel="00000000" w:rsidR="00000000" w:rsidRPr="00000000">
        <w:rPr>
          <w:b w:val="1"/>
          <w:bCs w:val="1"/>
          <w:color w:val="000000"/>
          <w:sz w:val="22"/>
          <w:szCs w:val="22"/>
          <w:rtl w:val="0"/>
        </w:rPr>
        <w:t xml:space="preserve">6. Defect Management</w:t>
      </w:r>
    </w:p>
    <w:p w:rsidR="00000000" w:rsidDel="00000000" w:rsidP="00000000" w:rsidRDefault="00000000" w:rsidRPr="00000000" w14:paraId="00000060">
      <w:pPr>
        <w:spacing w:after="240" w:before="240" w:lineRule="auto"/>
        <w:rPr/>
      </w:pPr>
      <w:r w:rsidDel="00000000" w:rsidR="00000000" w:rsidRPr="00000000">
        <w:rPr>
          <w:rtl w:val="0"/>
        </w:rPr>
        <w:t xml:space="preserve">Any issues identified during Functional or UAT testing will be logged with: Test ID, description, severity (Critical / High / Medium / Low), and resolution status. Critical and High severity defects must be resolved and re-tested before proceeding to the Go/No-Go decision (Doc 06).</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ft75hxsqn01c" w:id="8"/>
      <w:bookmarkEnd w:id="8"/>
      <w:r w:rsidDel="00000000" w:rsidR="00000000" w:rsidRPr="00000000">
        <w:rPr>
          <w:b w:val="1"/>
          <w:bCs w:val="1"/>
          <w:color w:val="000000"/>
          <w:sz w:val="22"/>
          <w:szCs w:val="22"/>
          <w:rtl w:val="0"/>
        </w:rPr>
        <w:t xml:space="preserve">7. Entry &amp; Exit Criteria</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Entry Criteria (to begin testing):</w:t>
      </w:r>
    </w:p>
    <w:p w:rsidR="00000000" w:rsidDel="00000000" w:rsidP="00000000" w:rsidRDefault="00000000" w:rsidRPr="00000000" w14:paraId="00000064">
      <w:pPr>
        <w:numPr>
          <w:ilvl w:val="0"/>
          <w:numId w:val="3"/>
        </w:numPr>
        <w:spacing w:after="0" w:afterAutospacing="0" w:before="240" w:lineRule="auto"/>
        <w:ind w:left="720" w:hanging="360"/>
      </w:pPr>
      <w:r w:rsidDel="00000000" w:rsidR="00000000" w:rsidRPr="00000000">
        <w:rPr>
          <w:rtl w:val="0"/>
        </w:rPr>
        <w:t xml:space="preserve">Quality environment configured per Technical Solution Design</w:t>
      </w:r>
    </w:p>
    <w:p w:rsidR="00000000" w:rsidDel="00000000" w:rsidP="00000000" w:rsidRDefault="00000000" w:rsidRPr="00000000" w14:paraId="00000065">
      <w:pPr>
        <w:numPr>
          <w:ilvl w:val="0"/>
          <w:numId w:val="3"/>
        </w:numPr>
        <w:spacing w:after="240" w:before="0" w:beforeAutospacing="0" w:lineRule="auto"/>
        <w:ind w:left="720" w:hanging="360"/>
      </w:pPr>
      <w:r w:rsidDel="00000000" w:rsidR="00000000" w:rsidRPr="00000000">
        <w:rPr>
          <w:rtl w:val="0"/>
        </w:rPr>
        <w:t xml:space="preserve">Test material master data and user roles created</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Exit Criteria (to proceed to Go/No-Go):</w:t>
      </w:r>
    </w:p>
    <w:p w:rsidR="00000000" w:rsidDel="00000000" w:rsidP="00000000" w:rsidRDefault="00000000" w:rsidRPr="00000000" w14:paraId="00000067">
      <w:pPr>
        <w:numPr>
          <w:ilvl w:val="0"/>
          <w:numId w:val="4"/>
        </w:numPr>
        <w:spacing w:after="0" w:afterAutospacing="0" w:before="240" w:lineRule="auto"/>
        <w:ind w:left="720" w:hanging="360"/>
      </w:pPr>
      <w:r w:rsidDel="00000000" w:rsidR="00000000" w:rsidRPr="00000000">
        <w:rPr>
          <w:rtl w:val="0"/>
        </w:rPr>
        <w:t xml:space="preserve">All High-priority Functional Test cases passed</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All UAT scenarios completed with end-user sign-off</w:t>
      </w:r>
    </w:p>
    <w:p w:rsidR="00000000" w:rsidDel="00000000" w:rsidP="00000000" w:rsidRDefault="00000000" w:rsidRPr="00000000" w14:paraId="00000069">
      <w:pPr>
        <w:numPr>
          <w:ilvl w:val="0"/>
          <w:numId w:val="4"/>
        </w:numPr>
        <w:spacing w:after="240" w:before="0" w:beforeAutospacing="0" w:lineRule="auto"/>
        <w:ind w:left="720" w:hanging="360"/>
      </w:pPr>
      <w:r w:rsidDel="00000000" w:rsidR="00000000" w:rsidRPr="00000000">
        <w:rPr>
          <w:rtl w:val="0"/>
        </w:rPr>
        <w:t xml:space="preserve">No open Critical or High severity defects</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4"/>
        <w:keepNext w:val="0"/>
        <w:keepLines w:val="0"/>
        <w:spacing w:after="40" w:before="240" w:lineRule="auto"/>
        <w:rPr>
          <w:b w:val="1"/>
          <w:bCs w:val="1"/>
          <w:color w:val="000000"/>
          <w:sz w:val="22"/>
          <w:szCs w:val="22"/>
        </w:rPr>
      </w:pPr>
      <w:bookmarkStart w:colFirst="0" w:colLast="0" w:name="_f9jsjslw2bn1" w:id="9"/>
      <w:bookmarkEnd w:id="9"/>
      <w:r w:rsidDel="00000000" w:rsidR="00000000" w:rsidRPr="00000000">
        <w:rPr>
          <w:b w:val="1"/>
          <w:bCs w:val="1"/>
          <w:color w:val="000000"/>
          <w:sz w:val="22"/>
          <w:szCs w:val="22"/>
          <w:rtl w:val="0"/>
        </w:rPr>
        <w:t xml:space="preserve">8. Next Step</w:t>
      </w:r>
    </w:p>
    <w:p w:rsidR="00000000" w:rsidDel="00000000" w:rsidP="00000000" w:rsidRDefault="00000000" w:rsidRPr="00000000" w14:paraId="0000006C">
      <w:pPr>
        <w:spacing w:after="240" w:before="240" w:lineRule="auto"/>
        <w:rPr/>
      </w:pPr>
      <w:r w:rsidDel="00000000" w:rsidR="00000000" w:rsidRPr="00000000">
        <w:rPr>
          <w:rtl w:val="0"/>
        </w:rPr>
        <w:t xml:space="preserve">Proceed to Go/No-Go Decision Matrix to formally assess readiness for production deployment based on test outcomes.</w:t>
      </w:r>
    </w:p>
    <w:p w:rsidR="00000000" w:rsidDel="00000000" w:rsidP="00000000" w:rsidRDefault="00000000" w:rsidRPr="00000000" w14:paraId="0000006D">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