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42"/>
          <w:szCs w:val="42"/>
          <w:rtl w:val="0"/>
        </w:rPr>
        <w:t xml:space="preserve">Software Requirements Specification (SRS)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Hostel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Project: Hostel Management System | Version 1.1 | Status: Updated draft for team review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05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Document 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Defines the functions, interfaces, constraints, and acceptance criteria for the Hostel Management System.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07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Prepared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Aditya Singhal (Dev Lead), Varshitha S (QA Lead), Shailaja (Tester), Krishna Tejas Voruganti  (Product Owner)</w:t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09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10 October 2026 (update if required by course submission)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eaf7" w:val="clear"/>
            <w:vAlign w:val="center"/>
          </w:tcPr>
          <w:p w:rsidR="00000000" w:rsidDel="00000000" w:rsidP="00000000" w:rsidRDefault="00000000" w:rsidRPr="00000000" w14:paraId="0000000B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Draft — confirm scope and features with instructor/team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rPr/>
      </w:pPr>
      <w:r w:rsidDel="00000000" w:rsidR="00000000" w:rsidRPr="00000000">
        <w:rPr>
          <w:rtl w:val="0"/>
        </w:rPr>
        <w:t xml:space="preserve">Approvals</w:t>
      </w:r>
    </w:p>
    <w:tbl>
      <w:tblPr>
        <w:tblStyle w:val="Table2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10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11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12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Signature/Date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QA Lead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Varshitha S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To be signed / dated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Dev Lead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Aditya Singhal 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To be signed / dated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Product Owner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Krishna Tejas Voruganti 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To be signed / dated</w:t>
            </w:r>
          </w:p>
        </w:tc>
      </w:tr>
    </w:tbl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rPr/>
      </w:pPr>
      <w:r w:rsidDel="00000000" w:rsidR="00000000" w:rsidRPr="00000000">
        <w:rPr>
          <w:rtl w:val="0"/>
        </w:rPr>
        <w:t xml:space="preserve">1. Introduction</w:t>
      </w:r>
    </w:p>
    <w:p w:rsidR="00000000" w:rsidDel="00000000" w:rsidP="00000000" w:rsidRDefault="00000000" w:rsidRPr="00000000" w14:paraId="0000001E">
      <w:pPr>
        <w:pStyle w:val="Heading2"/>
        <w:rPr/>
      </w:pPr>
      <w:r w:rsidDel="00000000" w:rsidR="00000000" w:rsidRPr="00000000">
        <w:rPr>
          <w:rtl w:val="0"/>
        </w:rPr>
        <w:t xml:space="preserve">1.1 Purpose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This SRS describes the requirements for a Hostel Management System (HMS) intended to manage student records, hostel rooms, room occupancy, and room allocations. It provides a shared reference for the project team and evaluator.</w:t>
      </w:r>
    </w:p>
    <w:p w:rsidR="00000000" w:rsidDel="00000000" w:rsidP="00000000" w:rsidRDefault="00000000" w:rsidRPr="00000000" w14:paraId="00000020">
      <w:pPr>
        <w:pStyle w:val="Heading2"/>
        <w:rPr/>
      </w:pPr>
      <w:r w:rsidDel="00000000" w:rsidR="00000000" w:rsidRPr="00000000">
        <w:rPr>
          <w:rtl w:val="0"/>
        </w:rPr>
        <w:t xml:space="preserve">1.2 Scope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Core MVP scope: an authorized administrator/warden can create, view, update, and search student records; maintain room records; view capacity and availability; allocate students; change or end allocations; filter records; and view a dashboard summary. Fee tracking, student-facing login/self-service, and allocation history are optional extensions and are excluded from the committed MVP unless the team and instructor explicitly approve them.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Out of scope for the initial mini-project unless approved by the instructor: real payment gateway integration, biometric access, production identity verification, integration with university ERP, and deployment to a live hostel.</w:t>
      </w:r>
    </w:p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tl w:val="0"/>
        </w:rPr>
        <w:t xml:space="preserve">1.3 Intended Audience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Project team and project guide/instructor.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Developer (Aditya), responsible for both frontend and backend.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Tester (Shailaja) executes assigned tests and records results; QA Lead (Varshita) reviews test coverage and quality evidence.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Users evaluating the requirements and working product.</w:t>
      </w:r>
    </w:p>
    <w:p w:rsidR="00000000" w:rsidDel="00000000" w:rsidP="00000000" w:rsidRDefault="00000000" w:rsidRPr="00000000" w14:paraId="00000028">
      <w:pPr>
        <w:pStyle w:val="Heading2"/>
        <w:rPr/>
      </w:pPr>
      <w:r w:rsidDel="00000000" w:rsidR="00000000" w:rsidRPr="00000000">
        <w:rPr>
          <w:rtl w:val="0"/>
        </w:rPr>
        <w:t xml:space="preserve">1.4 Definitions and Acronyms</w:t>
      </w:r>
    </w:p>
    <w:tbl>
      <w:tblPr>
        <w:tblStyle w:val="Table3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29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2A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Meaning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Hostel Management 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FR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Functional Requirement — a capability the system must provide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F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NFR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Non-Functional Requirement — a quality or constraint on the system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1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Admin/Warden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Authorized person who manages hostel data and room allocation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3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Occupancy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Number of students currently allocated to a room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5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RTM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Requirements Traceability Matrix linking requirements to design and tests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7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CRUD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Create, Read, Update, Delete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rPr/>
      </w:pPr>
      <w:r w:rsidDel="00000000" w:rsidR="00000000" w:rsidRPr="00000000">
        <w:rPr>
          <w:rtl w:val="0"/>
        </w:rPr>
        <w:t xml:space="preserve">2. Overall Description</w:t>
      </w:r>
    </w:p>
    <w:p w:rsidR="00000000" w:rsidDel="00000000" w:rsidP="00000000" w:rsidRDefault="00000000" w:rsidRPr="00000000" w14:paraId="0000003B">
      <w:pPr>
        <w:pStyle w:val="Heading2"/>
        <w:rPr/>
      </w:pPr>
      <w:r w:rsidDel="00000000" w:rsidR="00000000" w:rsidRPr="00000000">
        <w:rPr>
          <w:rtl w:val="0"/>
        </w:rPr>
        <w:t xml:space="preserve">2.1 Product Perspective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The HMS is a small web-based application. The frontend presents forms and dashboards; the backend validates requests and applies allocation rules; and a database stores student, room, allocation, and fee-status records.</w:t>
      </w:r>
    </w:p>
    <w:p w:rsidR="00000000" w:rsidDel="00000000" w:rsidP="00000000" w:rsidRDefault="00000000" w:rsidRPr="00000000" w14:paraId="0000003D">
      <w:pPr>
        <w:pStyle w:val="Heading2"/>
        <w:rPr/>
      </w:pPr>
      <w:r w:rsidDel="00000000" w:rsidR="00000000" w:rsidRPr="00000000">
        <w:rPr>
          <w:rtl w:val="0"/>
        </w:rPr>
        <w:t xml:space="preserve">2.2 Product Functions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Protect administrative actions with authentication/authorization if authentication is included in the agreed implementation; otherwise document this as a known limitation of the academic demo.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Create, view, update, and search student records.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Create and maintain hostel room records, including room number, capacity, and status.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Show room availability and current occupancy.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Allocate a student to an available room without exceeding room capacity.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Prevent duplicate active room allocations for the same student.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Record room changes and vacating/deallocation of a room.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Optional extension only if approved: maintain basic hostel fee amount and payment status (Paid/Pending).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Search and filter students, rooms, and allocations.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Provide a summary of occupied and available rooms.</w:t>
      </w:r>
    </w:p>
    <w:p w:rsidR="00000000" w:rsidDel="00000000" w:rsidP="00000000" w:rsidRDefault="00000000" w:rsidRPr="00000000" w14:paraId="00000048">
      <w:pPr>
        <w:pStyle w:val="Heading2"/>
        <w:rPr/>
      </w:pPr>
      <w:r w:rsidDel="00000000" w:rsidR="00000000" w:rsidRPr="00000000">
        <w:rPr>
          <w:rtl w:val="0"/>
        </w:rPr>
        <w:t xml:space="preserve">2.3 User Classes and Characteristics</w:t>
      </w:r>
    </w:p>
    <w:tbl>
      <w:tblPr>
        <w:tblStyle w:val="Table4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49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User class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4A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Responsibilities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4B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Access level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Administrator/Warden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Manage student records, rooms, and allocations; view availability and dashboard summaries. Manage fee status only if the optional fee feature is approved.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Full authorized management access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F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Student (optional in MVP)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Optional: view own profile, allocation, history, or fee status only if student-facing login and these features are approved.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Limited self-service access; otherwise no student-facing account in the MVP.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2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Tester/Evaluator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Use test accounts and sample data to verify system behaviour.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Test/demo access as agreed by team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rPr/>
      </w:pPr>
      <w:r w:rsidDel="00000000" w:rsidR="00000000" w:rsidRPr="00000000">
        <w:rPr>
          <w:rtl w:val="0"/>
        </w:rPr>
        <w:t xml:space="preserve">2.4 Operating Environment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Proposed technology stack (confirm with the team before baselining): React.js frontend, Node.js/Express.js REST API, and MongoDB. The frontend will call backend endpoints over HTTP during local development. The backend must validate requests and enforce allocation rules before changing records.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Web browser on a laptop or desktop; responsive layout is desirable.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Development environment may use a local frontend and backend server.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Database technology and deployment environment must be selected by the team and recorded in the SAD.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GitHub repository used for source control, issues/backlog, pull requests, and sprint evidence.</w:t>
      </w:r>
    </w:p>
    <w:p w:rsidR="00000000" w:rsidDel="00000000" w:rsidP="00000000" w:rsidRDefault="00000000" w:rsidRPr="00000000" w14:paraId="0000005C">
      <w:pPr>
        <w:pStyle w:val="Heading2"/>
        <w:rPr/>
      </w:pPr>
      <w:r w:rsidDel="00000000" w:rsidR="00000000" w:rsidRPr="00000000">
        <w:rPr>
          <w:rtl w:val="0"/>
        </w:rPr>
        <w:t xml:space="preserve">2.5 Constraints and Assumptions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This is an academic mini-project; only sample/demo data should be used.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The project team will agree on the technology stack before implementation.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 room must have a positive capacity and occupancy must never exceed that capacity.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Only authorized users should change allocation and administrative records.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The project will be delivered in two sprints as specified in the course deliverables.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Requirements may be refined in the backlog before Sprint 1; changes after sprint freeze must be documented.</w:t>
      </w:r>
    </w:p>
    <w:p w:rsidR="00000000" w:rsidDel="00000000" w:rsidP="00000000" w:rsidRDefault="00000000" w:rsidRPr="00000000" w14:paraId="00000063">
      <w:pPr>
        <w:pStyle w:val="Heading1"/>
        <w:rPr/>
      </w:pPr>
      <w:r w:rsidDel="00000000" w:rsidR="00000000" w:rsidRPr="00000000">
        <w:rPr>
          <w:rtl w:val="0"/>
        </w:rPr>
        <w:t xml:space="preserve">3. External Interface Requirements</w:t>
      </w:r>
    </w:p>
    <w:p w:rsidR="00000000" w:rsidDel="00000000" w:rsidP="00000000" w:rsidRDefault="00000000" w:rsidRPr="00000000" w14:paraId="00000064">
      <w:pPr>
        <w:pStyle w:val="Heading2"/>
        <w:rPr/>
      </w:pPr>
      <w:r w:rsidDel="00000000" w:rsidR="00000000" w:rsidRPr="00000000">
        <w:rPr>
          <w:rtl w:val="0"/>
        </w:rPr>
        <w:t xml:space="preserve">3.1 User Interface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 dashboard showing total rooms, occupied rooms, available capacity, and student count.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Student form with required-field validation and clear error messages.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Room list showing room number, capacity, occupancy, and availability.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Allocation form allowing an authorized user to select a student and a room.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Search/filter controls and confirmation messages for create/update/deallocate actions.</w:t>
      </w:r>
    </w:p>
    <w:p w:rsidR="00000000" w:rsidDel="00000000" w:rsidP="00000000" w:rsidRDefault="00000000" w:rsidRPr="00000000" w14:paraId="0000006A">
      <w:pPr>
        <w:pStyle w:val="Heading2"/>
        <w:rPr/>
      </w:pPr>
      <w:r w:rsidDel="00000000" w:rsidR="00000000" w:rsidRPr="00000000">
        <w:rPr>
          <w:rtl w:val="0"/>
        </w:rPr>
        <w:t xml:space="preserve">3.2 Software Interfaces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The expected implementation uses React.js → Express.js REST API → MongoDB. React must not connect directly to MongoDB. API routes will be documented in the SAD and kept consistent with the implemented code.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The frontend communicates with the backend through HTTP API endpoints. The backend communicates with the selected database. Exact framework, database, endpoint paths, and request/response schemas must be finalized in the SAD before implementation.</w:t>
      </w:r>
    </w:p>
    <w:p w:rsidR="00000000" w:rsidDel="00000000" w:rsidP="00000000" w:rsidRDefault="00000000" w:rsidRPr="00000000" w14:paraId="0000006D">
      <w:pPr>
        <w:pStyle w:val="Heading2"/>
        <w:rPr/>
      </w:pPr>
      <w:r w:rsidDel="00000000" w:rsidR="00000000" w:rsidRPr="00000000">
        <w:rPr>
          <w:rtl w:val="0"/>
        </w:rPr>
        <w:t xml:space="preserve">3.3 Communication Interfaces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During local development, services may run on localhost. If deployed, use HTTPS where supported and keep credentials/secrets out of source control.</w:t>
      </w:r>
    </w:p>
    <w:p w:rsidR="00000000" w:rsidDel="00000000" w:rsidP="00000000" w:rsidRDefault="00000000" w:rsidRPr="00000000" w14:paraId="0000006F">
      <w:pPr>
        <w:pStyle w:val="Heading1"/>
        <w:rPr/>
      </w:pPr>
      <w:r w:rsidDel="00000000" w:rsidR="00000000" w:rsidRPr="00000000">
        <w:rPr>
          <w:rtl w:val="0"/>
        </w:rPr>
        <w:t xml:space="preserve">4. System Features and Functional Requirements</w:t>
      </w:r>
    </w:p>
    <w:tbl>
      <w:tblPr>
        <w:tblStyle w:val="Table5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70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71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72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73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Acceptance criteria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4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HMS-FR-001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5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system shall allow an authorized administrator to create a student record with a unique student identifier.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6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7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Student record is saved and visible in the student list.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8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HMS-FR-002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system shall allow an authorized administrator to view student details.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B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Selecting a student displays the stored details.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C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HMS-FR-003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system shall allow an authorized administrator to update a student's permitted details.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Updated values persist after refresh.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0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HMS-FR-004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system shall allow an authorized administrator to search students by student identifier or name.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Matching records are shown; no-match search displays an appropriate message.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4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HMS-FR-005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system shall allow an authorized administrator to add a room with a unique room number and positive capacity.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Valid room is saved; duplicate room number or invalid capacity is rejected.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8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HMS-FR-006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system shall display room capacity, current occupancy, and remaining capacity.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Displayed values match the allocation records.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C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HMS-FR-007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D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system shall allow an authorized administrator to allocate a student to a room with available capacity.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Allocation is recorded and occupancy is updated.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0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HMS-FR-008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1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system shall reject allocation when the selected room has no remaining capacity.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No allocation is created and a clear error is shown.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4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HMS-FR-009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system shall prevent a student from having more than one active room allocation at a time.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A second active allocation is rejected until the current allocation is ended.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8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HMS-FR-010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9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system shall allow an authorized administrator to change a student's room allocation.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B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previous allocation is closed and the new allocation is recorded without exceeding capacity.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C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HMS-FR-011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D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system shall allow an authorized administrator to mark a student as having vacated a room.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E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F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active allocation ends and available capacity increases.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0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HMS-FR-012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1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system shall allow an authorized administrator to update basic hostel fee amount and payment status, if fee tracking is included in the MVP.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2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3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selected student's fee status is saved and displayed correctly.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4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HMS-FR-013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5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system shall provide filters for room availability and allocation status.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6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7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list shows only records matching the selected filter.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8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HMS-FR-014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9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system shall require authorized access for administrative create, update, allocation, and deallocation actions when authentication is implemented.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A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B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Unauthenticated or unauthorized requests are denied.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C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HMS-FR-015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D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system shall display a dashboard summary of student count, room count, occupancy, and available capacity.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E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F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Summary values agree with stored records.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0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HMS-FR-016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1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system shall validate required fields and show understandable messages for invalid or incomplete input.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2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3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Invalid input is not saved and the user can identify the problem.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4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HMS-FR-017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5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system shall allow an authorized administrator to view the allocation history for a student, if history is included in the MVP.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7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Past and active allocations are distinguishable.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1"/>
        <w:rPr/>
      </w:pPr>
      <w:r w:rsidDel="00000000" w:rsidR="00000000" w:rsidRPr="00000000">
        <w:rPr>
          <w:rtl w:val="0"/>
        </w:rPr>
        <w:t xml:space="preserve">5. Non-Functional Requirements</w:t>
      </w:r>
    </w:p>
    <w:tbl>
      <w:tblPr>
        <w:tblStyle w:val="Table6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BA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BB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Category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BC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BD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Measurement / acceptance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E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HMS-NFR-001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F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Usability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0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Common tasks such as searching a student or viewing room availability should be achievable using clearly labelled controls.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1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At least 4 of 5 representative demo users complete the tasks without assistance (team-run usability check).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2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HMS-NFR-002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Performance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For the agreed demo dataset and local test environment, common list/search operations should respond within 3 seconds under normal use.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Measure 10 repeated searches/list loads; each should complete within 3 seconds on the test machine.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6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HMS-NFR-003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7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Reliability / Data integrity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Room occupancy must not exceed room capacity, and an allocation update must not leave contradictory active allocation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Allocation boundary and duplicate-allocation tests pass.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A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HMS-NFR-004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C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Administrative functions must be protected by authentication/authorization if login is implemented; passwords must not be stored as plain text.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D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Access-control tests pass; password storage is reviewed if authentication is implemented.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E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HMS-NFR-005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Maintainability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Frontend, backend, and data access responsibilities should be separated into understandable modules.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1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Code is organized into named components/modules and setup steps are documented.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2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HMS-NFR-006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Compatibility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4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The application should work in a current Chromium-based browser used for the demonstration.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5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Core workflows are checked in the target browser at desktop resolution.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6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HMS-NFR-007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Data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Required fields, numeric capacity, unique identifiers, and valid status values must be validated before persistence.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9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4"/>
                <w:szCs w:val="14"/>
                <w:rtl w:val="0"/>
              </w:rPr>
              <w:t xml:space="preserve">Invalid-input test cases are rejected with no unintended data changes.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1"/>
        <w:rPr/>
      </w:pPr>
      <w:r w:rsidDel="00000000" w:rsidR="00000000" w:rsidRPr="00000000">
        <w:rPr>
          <w:rtl w:val="0"/>
        </w:rPr>
        <w:t xml:space="preserve">6. Security Objectives and Requirements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Confidentiality: student records must only be visible to users with appropriate access.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Integrity: only authorized users may change student, room, fee, or allocation records.</w:t>
      </w:r>
    </w:p>
    <w:tbl>
      <w:tblPr>
        <w:tblStyle w:val="Table7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DE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DF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Security requirement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E0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Acceptance check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1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HMS-SR-001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2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Administrative operations shall require an authenticated and authorized session when login is part of the implementation.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3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Unauthenticated request to protected action is denied.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4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HMS-SR-002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5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The application shall validate all user-supplied data on the server, not only in the browser.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Invalid payload sent directly to API is rejected.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7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HMS-SR-003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Secrets and database credentials shall be stored outside committed source code.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9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Repository review finds no committed credentials.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A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HMS-SR-004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B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The application shall not expose stack traces, passwords, or sensitive details in user-facing error messages.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Trigger an invalid request and inspect response.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D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HMS-SR-005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If passwords are stored, they shall be stored using a suitable password-hashing method, not plaintext.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Review authentication implementation and stored test data.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1"/>
        <w:rPr/>
      </w:pPr>
      <w:r w:rsidDel="00000000" w:rsidR="00000000" w:rsidRPr="00000000">
        <w:rPr>
          <w:rtl w:val="0"/>
        </w:rPr>
        <w:t xml:space="preserve">7. Quality Attributes and Acceptance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All high-priority functional requirements implemented for the agreed MVP must have corresponding test cases.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No known critical defect may remain in student creation, room capacity, or allocation workflows at final demonstration.</w:t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The RTM must link each implemented requirement to design/module and test case IDs.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The team must document any requirement not implemented and explain the deviation during the final demo, as required by the course deliverables.</w:t>
      </w:r>
    </w:p>
    <w:p w:rsidR="00000000" w:rsidDel="00000000" w:rsidP="00000000" w:rsidRDefault="00000000" w:rsidRPr="00000000" w14:paraId="000000F6">
      <w:pPr>
        <w:pStyle w:val="Heading1"/>
        <w:rPr/>
      </w:pPr>
      <w:r w:rsidDel="00000000" w:rsidR="00000000" w:rsidRPr="00000000">
        <w:rPr>
          <w:rtl w:val="0"/>
        </w:rPr>
        <w:t xml:space="preserve">8. Use Cases</w:t>
      </w:r>
    </w:p>
    <w:p w:rsidR="00000000" w:rsidDel="00000000" w:rsidP="00000000" w:rsidRDefault="00000000" w:rsidRPr="00000000" w14:paraId="000000F7">
      <w:pPr>
        <w:pStyle w:val="Heading2"/>
        <w:rPr/>
      </w:pPr>
      <w:r w:rsidDel="00000000" w:rsidR="00000000" w:rsidRPr="00000000">
        <w:rPr>
          <w:rtl w:val="0"/>
        </w:rPr>
        <w:t xml:space="preserve">8.1 Primary Actors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Administrator/Warden</w:t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Student (only if student-facing access is implemented)</w:t>
      </w:r>
    </w:p>
    <w:p w:rsidR="00000000" w:rsidDel="00000000" w:rsidP="00000000" w:rsidRDefault="00000000" w:rsidRPr="00000000" w14:paraId="000000FA">
      <w:pPr>
        <w:pStyle w:val="Heading2"/>
        <w:rPr/>
      </w:pPr>
      <w:r w:rsidDel="00000000" w:rsidR="00000000" w:rsidRPr="00000000">
        <w:rPr>
          <w:rtl w:val="0"/>
        </w:rPr>
        <w:t xml:space="preserve">8.2 Use-Case List</w:t>
      </w:r>
    </w:p>
    <w:tbl>
      <w:tblPr>
        <w:tblStyle w:val="Table8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FB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Use case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FC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FD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Precondition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0FE">
            <w:pPr>
              <w:spacing w:after="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Main outcome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F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Manage student records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0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Admin/Warden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Authorized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Student record created, viewed, updated, or searched.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3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Manage rooms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Admin/Warden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5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Authorized access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6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Room details and capacity are maintained.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7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Allocate 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8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Admin/Warden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Student exists; room has capacity; student has no active allocation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A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Allocation saved and occupancy updated.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B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Change/vacate 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C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Admin/Warden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D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Student has an active allocation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E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Previous allocation is ended and capacity recalculated.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F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View room 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0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Admin/Warden; Student if enabled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1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Application is available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2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Current availability is displayed.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3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View fee 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4">
            <w:pPr>
              <w:spacing w:after="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Admin/Warden; Student if enabled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Fee tracking approved and enabled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Fee status is displayed or updated according to access; optional extension only.</w:t>
            </w:r>
          </w:p>
        </w:tc>
      </w:tr>
    </w:tbl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Figure 1 shows the core administrator/warden use cases. Figure 2 shows optional student self-service use cases; include those features only if student login is approved for the MVP.</w:t>
      </w:r>
    </w:p>
    <w:p w:rsidR="00000000" w:rsidDel="00000000" w:rsidP="00000000" w:rsidRDefault="00000000" w:rsidRPr="00000000" w14:paraId="00000119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669280" cy="6461514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4615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jc w:val="center"/>
        <w:rPr/>
      </w:pPr>
      <w:r w:rsidDel="00000000" w:rsidR="00000000" w:rsidRPr="00000000">
        <w:rPr>
          <w:rtl w:val="0"/>
        </w:rPr>
        <w:t xml:space="preserve">Figure 1. Core use-case diagram for the Administrator/Warden.</w:t>
      </w:r>
    </w:p>
    <w:p w:rsidR="00000000" w:rsidDel="00000000" w:rsidP="00000000" w:rsidRDefault="00000000" w:rsidRPr="00000000" w14:paraId="0000011B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669280" cy="4102556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0255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jc w:val="center"/>
        <w:rPr/>
      </w:pPr>
      <w:r w:rsidDel="00000000" w:rsidR="00000000" w:rsidRPr="00000000">
        <w:rPr>
          <w:rtl w:val="0"/>
        </w:rPr>
        <w:t xml:space="preserve">Figure 2. Optional student self-service use-case diagram; apply only if student login is approved.</w:t>
      </w:r>
    </w:p>
    <w:p w:rsidR="00000000" w:rsidDel="00000000" w:rsidP="00000000" w:rsidRDefault="00000000" w:rsidRPr="00000000" w14:paraId="0000011D">
      <w:pPr>
        <w:pStyle w:val="Heading1"/>
        <w:rPr/>
      </w:pPr>
      <w:r w:rsidDel="00000000" w:rsidR="00000000" w:rsidRPr="00000000">
        <w:rPr>
          <w:rtl w:val="0"/>
        </w:rPr>
        <w:t xml:space="preserve">9. Requirements Traceability Matrix (RTM)</w:t>
      </w:r>
    </w:p>
    <w:tbl>
      <w:tblPr>
        <w:tblStyle w:val="Table9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56"/>
        <w:gridCol w:w="2556"/>
        <w:gridCol w:w="2556"/>
        <w:gridCol w:w="2556"/>
        <w:tblGridChange w:id="0">
          <w:tblGrid>
            <w:gridCol w:w="2556"/>
            <w:gridCol w:w="2556"/>
            <w:gridCol w:w="2556"/>
            <w:gridCol w:w="2556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Requirement ID</w:t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  <w:t xml:space="preserve">Design/module</w:t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Test case ID</w:t>
            </w:r>
          </w:p>
        </w:tc>
        <w:tc>
          <w:tcPr>
            <w:shd w:fill="1f4e79" w:val="clear"/>
            <w:vAlign w:val="center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HMS-FR-001</w:t>
            </w:r>
          </w:p>
        </w:tc>
        <w:tc>
          <w:tcPr/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  <w:t xml:space="preserve">Student Management</w:t>
            </w:r>
          </w:p>
        </w:tc>
        <w:tc>
          <w:tcPr/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TC-STU-001, TC-STU-002</w:t>
            </w:r>
          </w:p>
        </w:tc>
        <w:tc>
          <w:tcPr/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HMS-FR-002</w:t>
            </w:r>
          </w:p>
        </w:tc>
        <w:tc>
          <w:tcPr/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Student Management</w:t>
            </w:r>
          </w:p>
        </w:tc>
        <w:tc>
          <w:tcPr/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TC-STU-007</w:t>
            </w:r>
          </w:p>
        </w:tc>
        <w:tc>
          <w:tcPr/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HMS-FR-003</w:t>
            </w:r>
          </w:p>
        </w:tc>
        <w:tc>
          <w:tcPr/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Student Management</w:t>
            </w:r>
          </w:p>
        </w:tc>
        <w:tc>
          <w:tcPr/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TC-STU-005</w:t>
            </w:r>
          </w:p>
        </w:tc>
        <w:tc>
          <w:tcPr/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  <w:t xml:space="preserve">HMS-FR-004</w:t>
            </w:r>
          </w:p>
        </w:tc>
        <w:tc>
          <w:tcPr/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Student Management</w:t>
            </w:r>
          </w:p>
        </w:tc>
        <w:tc>
          <w:tcPr/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TC-STU-004, TC-STU-006</w:t>
            </w:r>
          </w:p>
        </w:tc>
        <w:tc>
          <w:tcPr/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  <w:t xml:space="preserve">HMS-FR-005</w:t>
            </w:r>
          </w:p>
        </w:tc>
        <w:tc>
          <w:tcPr/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  <w:t xml:space="preserve">Room Management</w:t>
            </w:r>
          </w:p>
        </w:tc>
        <w:tc>
          <w:tcPr/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TC-ROOM-001, TC-ROOM-002, TC-ROOM-003</w:t>
            </w:r>
          </w:p>
        </w:tc>
        <w:tc>
          <w:tcPr/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HMS-FR-006</w:t>
            </w:r>
          </w:p>
        </w:tc>
        <w:tc>
          <w:tcPr/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Room Management / Allocation Service</w:t>
            </w:r>
          </w:p>
        </w:tc>
        <w:tc>
          <w:tcPr/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TC-ROOM-004, TC-ALLOC-001, TC-ALLOC-006</w:t>
            </w:r>
          </w:p>
        </w:tc>
        <w:tc>
          <w:tcPr/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HMS-FR-007</w:t>
            </w:r>
          </w:p>
        </w:tc>
        <w:tc>
          <w:tcPr/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  <w:t xml:space="preserve">Allocation Service/UI</w:t>
            </w:r>
          </w:p>
        </w:tc>
        <w:tc>
          <w:tcPr/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  <w:t xml:space="preserve">TC-ALLOC-001, TC-ALLOC-004</w:t>
            </w:r>
          </w:p>
        </w:tc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  <w:t xml:space="preserve">HMS-FR-008</w:t>
            </w:r>
          </w:p>
        </w:tc>
        <w:tc>
          <w:tcPr/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  <w:t xml:space="preserve">Allocation validation</w:t>
            </w:r>
          </w:p>
        </w:tc>
        <w:tc>
          <w:tcPr/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TC-ALLOC-002</w:t>
            </w:r>
          </w:p>
        </w:tc>
        <w:tc>
          <w:tcPr/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  <w:t xml:space="preserve">HMS-FR-009</w:t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  <w:t xml:space="preserve">Allocation validation</w:t>
            </w:r>
          </w:p>
        </w:tc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TC-ALLOC-003</w:t>
            </w:r>
          </w:p>
        </w:tc>
        <w:tc>
          <w:tcPr/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tl w:val="0"/>
              </w:rPr>
              <w:t xml:space="preserve">HMS-FR-010</w:t>
            </w:r>
          </w:p>
        </w:tc>
        <w:tc>
          <w:tcPr/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  <w:t xml:space="preserve">Allocation Service/UI</w:t>
            </w:r>
          </w:p>
        </w:tc>
        <w:tc>
          <w:tcPr/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  <w:t xml:space="preserve">TC-ALLOC-005</w:t>
            </w:r>
          </w:p>
        </w:tc>
        <w:tc>
          <w:tcPr/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 xml:space="preserve">HMS-FR-011</w:t>
            </w:r>
          </w:p>
        </w:tc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Allocation Service/UI</w:t>
            </w:r>
          </w:p>
        </w:tc>
        <w:tc>
          <w:tcPr/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 xml:space="preserve">TC-ALLOC-006</w:t>
            </w:r>
          </w:p>
        </w:tc>
        <w:tc>
          <w:tcPr/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  <w:t xml:space="preserve">HMS-FR-012 (optional)</w:t>
            </w:r>
          </w:p>
        </w:tc>
        <w:tc>
          <w:tcPr/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  <w:t xml:space="preserve">Fee Management</w:t>
            </w:r>
          </w:p>
        </w:tc>
        <w:tc>
          <w:tcPr/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  <w:t xml:space="preserve">TC-FEE-001 (if approved)</w:t>
            </w:r>
          </w:p>
        </w:tc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  <w:t xml:space="preserve">Conditional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HMS-FR-013</w:t>
            </w:r>
          </w:p>
        </w:tc>
        <w:tc>
          <w:tcPr/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  <w:t xml:space="preserve">Search/Filter UI/API</w:t>
            </w:r>
          </w:p>
        </w:tc>
        <w:tc>
          <w:tcPr/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TC-FILT-001, TC-FILT-002</w:t>
            </w:r>
          </w:p>
        </w:tc>
        <w:tc>
          <w:tcPr/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 xml:space="preserve">HMS-FR-014</w:t>
            </w:r>
          </w:p>
        </w:tc>
        <w:tc>
          <w:tcPr/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Authentication/Authorization</w:t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TC-SEC-001 (if implemented)</w:t>
            </w:r>
          </w:p>
        </w:tc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Conditional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  <w:t xml:space="preserve">HMS-FR-015</w:t>
            </w:r>
          </w:p>
        </w:tc>
        <w:tc>
          <w:tcPr/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  <w:t xml:space="preserve">Dashboard</w:t>
            </w:r>
          </w:p>
        </w:tc>
        <w:tc>
          <w:tcPr/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tl w:val="0"/>
              </w:rPr>
              <w:t xml:space="preserve">TC-DASH-001</w:t>
            </w:r>
          </w:p>
        </w:tc>
        <w:tc>
          <w:tcPr/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  <w:t xml:space="preserve">HMS-FR-016</w:t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  <w:t xml:space="preserve">Input validation</w:t>
            </w:r>
          </w:p>
        </w:tc>
        <w:tc>
          <w:tcPr/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TC-STU-003, TC-ROOM-003, TC-SEC-002</w:t>
            </w:r>
          </w:p>
        </w:tc>
        <w:tc>
          <w:tcPr/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tl w:val="0"/>
              </w:rPr>
              <w:t xml:space="preserve">HMS-FR-017 (optional)</w:t>
            </w:r>
          </w:p>
        </w:tc>
        <w:tc>
          <w:tcPr/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  <w:t xml:space="preserve">Allocation History</w:t>
            </w:r>
          </w:p>
        </w:tc>
        <w:tc>
          <w:tcPr/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  <w:t xml:space="preserve">TC-ALLOC-007 (if approved)</w:t>
            </w:r>
          </w:p>
        </w:tc>
        <w:tc>
          <w:tcPr/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  <w:t xml:space="preserve">Conditional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  <w:t xml:space="preserve">HMS-NFR-001</w:t>
            </w:r>
          </w:p>
        </w:tc>
        <w:tc>
          <w:tcPr/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UI/Usability</w:t>
            </w:r>
          </w:p>
        </w:tc>
        <w:tc>
          <w:tcPr/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  <w:t xml:space="preserve">TC-UX-001</w:t>
            </w:r>
          </w:p>
        </w:tc>
        <w:tc>
          <w:tcPr/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tl w:val="0"/>
              </w:rPr>
              <w:t xml:space="preserve">HMS-NFR-002</w:t>
            </w:r>
          </w:p>
        </w:tc>
        <w:tc>
          <w:tcPr/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tl w:val="0"/>
              </w:rPr>
              <w:t xml:space="preserve">API/UI performance</w:t>
            </w:r>
          </w:p>
        </w:tc>
        <w:tc>
          <w:tcPr/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tl w:val="0"/>
              </w:rPr>
              <w:t xml:space="preserve">TC-NFR-001</w:t>
            </w:r>
          </w:p>
        </w:tc>
        <w:tc>
          <w:tcPr/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HMS-NFR-003</w:t>
            </w:r>
          </w:p>
        </w:tc>
        <w:tc>
          <w:tcPr/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tl w:val="0"/>
              </w:rPr>
              <w:t xml:space="preserve">Allocation/data integrity</w:t>
            </w:r>
          </w:p>
        </w:tc>
        <w:tc>
          <w:tcPr/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tl w:val="0"/>
              </w:rPr>
              <w:t xml:space="preserve">TC-ALLOC-002, TC-ALLOC-003, TC-ALLOC-006</w:t>
            </w:r>
          </w:p>
        </w:tc>
        <w:tc>
          <w:tcPr/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  <w:t xml:space="preserve">HMS-NFR-004</w:t>
            </w:r>
          </w:p>
        </w:tc>
        <w:tc>
          <w:tcPr/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tl w:val="0"/>
              </w:rPr>
              <w:t xml:space="preserve">Authentication/Security</w:t>
            </w:r>
          </w:p>
        </w:tc>
        <w:tc>
          <w:tcPr/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  <w:t xml:space="preserve">TC-SEC-001, TC-SEC-005 (if login enabled)</w:t>
            </w:r>
          </w:p>
        </w:tc>
        <w:tc>
          <w:tcPr/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  <w:t xml:space="preserve">Conditional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tl w:val="0"/>
              </w:rPr>
              <w:t xml:space="preserve">HMS-NFR-005</w:t>
            </w:r>
          </w:p>
        </w:tc>
        <w:tc>
          <w:tcPr/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tl w:val="0"/>
              </w:rPr>
              <w:t xml:space="preserve">Code structure/documentation</w:t>
            </w:r>
          </w:p>
        </w:tc>
        <w:tc>
          <w:tcPr/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tl w:val="0"/>
              </w:rPr>
              <w:t xml:space="preserve">TC-REV-001 (code review)</w:t>
            </w:r>
          </w:p>
        </w:tc>
        <w:tc>
          <w:tcPr/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tl w:val="0"/>
              </w:rPr>
              <w:t xml:space="preserve">HMS-NFR-006</w:t>
            </w:r>
          </w:p>
        </w:tc>
        <w:tc>
          <w:tcPr/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  <w:t xml:space="preserve">Browser compatibility</w:t>
            </w:r>
          </w:p>
        </w:tc>
        <w:tc>
          <w:tcPr/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  <w:t xml:space="preserve">TC-COMP-001</w:t>
            </w:r>
          </w:p>
        </w:tc>
        <w:tc>
          <w:tcPr/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tl w:val="0"/>
              </w:rPr>
              <w:t xml:space="preserve">HMS-NFR-007</w:t>
            </w:r>
          </w:p>
        </w:tc>
        <w:tc>
          <w:tcPr/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tl w:val="0"/>
              </w:rPr>
              <w:t xml:space="preserve">Validation</w:t>
            </w:r>
          </w:p>
        </w:tc>
        <w:tc>
          <w:tcPr/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tl w:val="0"/>
              </w:rPr>
              <w:t xml:space="preserve">TC-STU-003, TC-ROOM-003, TC-SEC-002</w:t>
            </w:r>
          </w:p>
        </w:tc>
        <w:tc>
          <w:tcPr/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  <w:t xml:space="preserve">HMS-SR-001</w:t>
            </w:r>
          </w:p>
        </w:tc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  <w:t xml:space="preserve">Authentication/Authorization</w:t>
            </w:r>
          </w:p>
        </w:tc>
        <w:tc>
          <w:tcPr/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  <w:t xml:space="preserve">TC-SEC-001 (if login enabled)</w:t>
            </w:r>
          </w:p>
        </w:tc>
        <w:tc>
          <w:tcPr/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tl w:val="0"/>
              </w:rPr>
              <w:t xml:space="preserve">Conditional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tl w:val="0"/>
              </w:rPr>
              <w:t xml:space="preserve">HMS-SR-002</w:t>
            </w:r>
          </w:p>
        </w:tc>
        <w:tc>
          <w:tcPr/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tl w:val="0"/>
              </w:rPr>
              <w:t xml:space="preserve">Backend validation</w:t>
            </w:r>
          </w:p>
        </w:tc>
        <w:tc>
          <w:tcPr/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  <w:t xml:space="preserve">TC-SEC-002</w:t>
            </w:r>
          </w:p>
        </w:tc>
        <w:tc>
          <w:tcPr/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HMS-SR-003</w:t>
            </w:r>
          </w:p>
        </w:tc>
        <w:tc>
          <w:tcPr/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tl w:val="0"/>
              </w:rPr>
              <w:t xml:space="preserve">Configuration/Repository</w:t>
            </w:r>
          </w:p>
        </w:tc>
        <w:tc>
          <w:tcPr/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  <w:t xml:space="preserve">TC-SEC-003</w:t>
            </w:r>
          </w:p>
        </w:tc>
        <w:tc>
          <w:tcPr/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tl w:val="0"/>
              </w:rPr>
              <w:t xml:space="preserve">HMS-SR-004</w:t>
            </w:r>
          </w:p>
        </w:tc>
        <w:tc>
          <w:tcPr/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tl w:val="0"/>
              </w:rPr>
              <w:t xml:space="preserve">Error handling</w:t>
            </w:r>
          </w:p>
        </w:tc>
        <w:tc>
          <w:tcPr/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  <w:t xml:space="preserve">TC-SEC-004</w:t>
            </w:r>
          </w:p>
        </w:tc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Planned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tl w:val="0"/>
              </w:rPr>
              <w:t xml:space="preserve">HMS-SR-005</w:t>
            </w:r>
          </w:p>
        </w:tc>
        <w:tc>
          <w:tcPr/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tl w:val="0"/>
              </w:rPr>
              <w:t xml:space="preserve">Password storage</w:t>
            </w:r>
          </w:p>
        </w:tc>
        <w:tc>
          <w:tcPr/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  <w:t xml:space="preserve">TC-SEC-005 (if passwords are stored)</w:t>
            </w:r>
          </w:p>
        </w:tc>
        <w:tc>
          <w:tcPr/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  <w:t xml:space="preserve">Conditional</w:t>
            </w:r>
          </w:p>
        </w:tc>
      </w:tr>
    </w:tbl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Style w:val="Heading1"/>
        <w:rPr/>
      </w:pPr>
      <w:r w:rsidDel="00000000" w:rsidR="00000000" w:rsidRPr="00000000">
        <w:rPr>
          <w:rtl w:val="0"/>
        </w:rPr>
        <w:t xml:space="preserve">10. Open Issues and References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Core MVP baseline: student records, room management, room allocation, room change/vacating, search/filter, and dashboard. Confirm whether fee tracking, student login/self-service, and allocation history will be added as optional extensions.</w:t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Confirm the implementation stack and database before finalizing the SAD/API details; update the proposal if the team selects a different stack.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Confirm whether the instructor requires any additional UML diagrams beyond the two use-case diagrams embedded here.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Reference basis: course-provided SRS template. Project-specific requirements and measurable acceptance criteria in this draft are proposed by the team and must be reviewed before submission.</w:t>
      </w:r>
    </w:p>
    <w:sectPr>
      <w:pgSz w:h="15840" w:w="12240" w:orient="portrait"/>
      <w:pgMar w:bottom="936" w:top="936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9"/>
        <w:szCs w:val="19"/>
        <w:lang w:val="en"/>
      </w:rPr>
    </w:rPrDefault>
    <w:pPrDefault>
      <w:pPr>
        <w:spacing w:after="8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1f4e79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1f4e79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1f4e79"/>
      <w:sz w:val="21"/>
      <w:szCs w:val="21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