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E4D59" w14:textId="77777777" w:rsidR="00FD4BE6" w:rsidRDefault="00000000">
      <w:pPr>
        <w:jc w:val="center"/>
      </w:pPr>
      <w:r>
        <w:rPr>
          <w:rFonts w:ascii="Calibri" w:hAnsi="Calibri"/>
          <w:b/>
          <w:color w:val="0F2043"/>
          <w:sz w:val="44"/>
        </w:rPr>
        <w:t>Project Design Phase</w:t>
      </w:r>
      <w:r>
        <w:rPr>
          <w:rFonts w:ascii="Calibri" w:hAnsi="Calibri"/>
          <w:b/>
          <w:color w:val="0F2043"/>
          <w:sz w:val="44"/>
        </w:rPr>
        <w:br/>
        <w:t>Solution Architecture Document</w:t>
      </w:r>
    </w:p>
    <w:p w14:paraId="69C9CC46" w14:textId="5CC230C3" w:rsidR="00FD4BE6" w:rsidRPr="00C22BFE" w:rsidRDefault="00C22BFE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     </w:t>
      </w:r>
      <w:r w:rsidRPr="00C22BFE">
        <w:rPr>
          <w:b/>
          <w:bCs/>
          <w:lang w:val="en-IN"/>
        </w:rPr>
        <w:t xml:space="preserve">An employee requests installation of licensed software through the Service </w:t>
      </w:r>
      <w:proofErr w:type="spellStart"/>
      <w:r w:rsidRPr="00C22BFE">
        <w:rPr>
          <w:b/>
          <w:bCs/>
          <w:lang w:val="en-IN"/>
        </w:rPr>
        <w:t>Catalog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FD4BE6" w14:paraId="68B9DF9F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7DAE8CF7" w14:textId="77777777" w:rsidR="00FD4BE6" w:rsidRDefault="00000000">
            <w:r>
              <w:rPr>
                <w:b/>
                <w:color w:val="0F2043"/>
              </w:rPr>
              <w:t>Date</w:t>
            </w:r>
          </w:p>
        </w:tc>
        <w:tc>
          <w:tcPr>
            <w:tcW w:w="6912" w:type="dxa"/>
            <w:shd w:val="clear" w:color="auto" w:fill="F0F4F8"/>
          </w:tcPr>
          <w:p w14:paraId="2C62E362" w14:textId="53E2C7D4" w:rsidR="00FD4BE6" w:rsidRDefault="00C22BFE">
            <w:r>
              <w:t>3-09-2026</w:t>
            </w:r>
          </w:p>
        </w:tc>
      </w:tr>
      <w:tr w:rsidR="00FD4BE6" w14:paraId="36B94CFF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3DC4B95E" w14:textId="568C04C0" w:rsidR="00FD4BE6" w:rsidRPr="00C22BFE" w:rsidRDefault="00C22BFE">
            <w:pPr>
              <w:rPr>
                <w:b/>
                <w:bCs/>
              </w:rPr>
            </w:pPr>
            <w:r w:rsidRPr="00C22BFE">
              <w:rPr>
                <w:b/>
                <w:bCs/>
              </w:rPr>
              <w:t>Team ID</w:t>
            </w:r>
          </w:p>
        </w:tc>
        <w:tc>
          <w:tcPr>
            <w:tcW w:w="6912" w:type="dxa"/>
            <w:shd w:val="clear" w:color="auto" w:fill="F0F4F8"/>
          </w:tcPr>
          <w:p w14:paraId="3F08267D" w14:textId="0822FAAA" w:rsidR="00FD4BE6" w:rsidRDefault="00C22BFE">
            <w:r w:rsidRPr="00C22BFE">
              <w:t>SWUID2026190351</w:t>
            </w:r>
          </w:p>
        </w:tc>
      </w:tr>
      <w:tr w:rsidR="00C22BFE" w14:paraId="2197C1BE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7B8D7239" w14:textId="21C01985" w:rsidR="00C22BFE" w:rsidRPr="00C22BFE" w:rsidRDefault="00C22BFE">
            <w:pPr>
              <w:rPr>
                <w:b/>
                <w:bCs/>
              </w:rPr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912" w:type="dxa"/>
            <w:shd w:val="clear" w:color="auto" w:fill="F0F4F8"/>
          </w:tcPr>
          <w:p w14:paraId="70F6A01F" w14:textId="77777777" w:rsidR="00C22BFE" w:rsidRPr="00C22BFE" w:rsidRDefault="00C22BFE" w:rsidP="00C22BFE">
            <w:pPr>
              <w:rPr>
                <w:lang w:val="en-IN"/>
              </w:rPr>
            </w:pPr>
            <w:r w:rsidRPr="00C22BFE">
              <w:rPr>
                <w:lang w:val="en-IN"/>
              </w:rPr>
              <w:t xml:space="preserve">An employee requests installation of licensed software through the Service </w:t>
            </w:r>
            <w:proofErr w:type="spellStart"/>
            <w:r w:rsidRPr="00C22BFE">
              <w:rPr>
                <w:lang w:val="en-IN"/>
              </w:rPr>
              <w:t>Catalog</w:t>
            </w:r>
            <w:proofErr w:type="spellEnd"/>
          </w:p>
          <w:p w14:paraId="7C63F415" w14:textId="77777777" w:rsidR="00C22BFE" w:rsidRPr="00C22BFE" w:rsidRDefault="00C22BFE"/>
        </w:tc>
      </w:tr>
      <w:tr w:rsidR="00C22BFE" w14:paraId="5974FADA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190BA6C4" w14:textId="736D7DBE" w:rsidR="00C22BFE" w:rsidRDefault="00C22BFE">
            <w:pPr>
              <w:rPr>
                <w:b/>
                <w:bCs/>
              </w:rPr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912" w:type="dxa"/>
            <w:shd w:val="clear" w:color="auto" w:fill="F0F4F8"/>
          </w:tcPr>
          <w:p w14:paraId="6F097907" w14:textId="44DAE365" w:rsidR="00C22BFE" w:rsidRPr="00C22BFE" w:rsidRDefault="00C22BFE">
            <w:r>
              <w:t>4 Marks</w:t>
            </w:r>
          </w:p>
        </w:tc>
      </w:tr>
    </w:tbl>
    <w:p w14:paraId="7DCBA654" w14:textId="77777777" w:rsidR="00FD4BE6" w:rsidRDefault="00FD4BE6"/>
    <w:p w14:paraId="08B8E09A" w14:textId="77777777" w:rsidR="00FD4BE6" w:rsidRDefault="00000000">
      <w:r>
        <w:rPr>
          <w:rFonts w:ascii="Calibri" w:hAnsi="Calibri"/>
          <w:b/>
          <w:color w:val="0F2043"/>
          <w:sz w:val="30"/>
        </w:rPr>
        <w:t>1. Solution Architecture Overview</w:t>
      </w:r>
    </w:p>
    <w:p w14:paraId="378D1FA1" w14:textId="77777777" w:rsidR="00FD4BE6" w:rsidRDefault="00000000">
      <w:r>
        <w:t>Solution architecture bridges the gap between organizational software request challenges and ServiceNow technical implementation. Its primary goals for this project are:</w:t>
      </w:r>
      <w:r>
        <w:br/>
        <w:t>• Find the best cloud-native ITSM workflow solution to eliminate software access bottlenecks.</w:t>
      </w:r>
      <w:r>
        <w:br/>
        <w:t>• Describe the structural relationship between Service Portal forms, Catalog Workflows, Fulfillment Tasks, and Business Rules.</w:t>
      </w:r>
      <w:r>
        <w:br/>
        <w:t>• Define technical specifications ensuring seamless auto-approvals, correct group task assignments, and state-driven trigger executions.</w:t>
      </w:r>
    </w:p>
    <w:p w14:paraId="3C03395B" w14:textId="77777777" w:rsidR="00FD4BE6" w:rsidRDefault="00FD4BE6"/>
    <w:p w14:paraId="62BC380A" w14:textId="77777777" w:rsidR="00FD4BE6" w:rsidRDefault="00000000">
      <w:r>
        <w:rPr>
          <w:rFonts w:ascii="Calibri" w:hAnsi="Calibri"/>
          <w:b/>
          <w:color w:val="0F2043"/>
          <w:sz w:val="30"/>
        </w:rPr>
        <w:t>2. ServiceNow System Architecture &amp; Data Flow Diagram</w:t>
      </w:r>
    </w:p>
    <w:p w14:paraId="69BECB9F" w14:textId="77777777" w:rsidR="00FD4BE6" w:rsidRDefault="00000000" w:rsidP="00C22BFE">
      <w:r>
        <w:rPr>
          <w:noProof/>
        </w:rPr>
        <w:lastRenderedPageBreak/>
        <w:drawing>
          <wp:inline distT="0" distB="0" distL="0" distR="0" wp14:anchorId="2046D709" wp14:editId="58B44065">
            <wp:extent cx="6217920" cy="30775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now_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7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737E" w14:textId="77777777" w:rsidR="00FD4BE6" w:rsidRDefault="00000000">
      <w:pPr>
        <w:jc w:val="center"/>
      </w:pPr>
      <w:r>
        <w:rPr>
          <w:i/>
          <w:sz w:val="19"/>
        </w:rPr>
        <w:t>Figure 1: ServiceNow Architecture and Data Flow for Employee Software Request &amp; Automated Fulfillment</w:t>
      </w:r>
    </w:p>
    <w:p w14:paraId="41D995B8" w14:textId="77777777" w:rsidR="00FD4BE6" w:rsidRDefault="00FD4BE6"/>
    <w:p w14:paraId="535191BA" w14:textId="77777777" w:rsidR="00FD4BE6" w:rsidRDefault="00000000">
      <w:r>
        <w:rPr>
          <w:rFonts w:ascii="Calibri" w:hAnsi="Calibri"/>
          <w:b/>
          <w:color w:val="0F2043"/>
          <w:sz w:val="30"/>
        </w:rPr>
        <w:t>3. Architectural Component Specifications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4896"/>
      </w:tblGrid>
      <w:tr w:rsidR="00FD4BE6" w14:paraId="513AB15D" w14:textId="77777777">
        <w:trPr>
          <w:jc w:val="center"/>
        </w:trPr>
        <w:tc>
          <w:tcPr>
            <w:tcW w:w="2592" w:type="dxa"/>
            <w:shd w:val="clear" w:color="auto" w:fill="0F2043"/>
          </w:tcPr>
          <w:p w14:paraId="7B507D42" w14:textId="77777777" w:rsidR="00FD4BE6" w:rsidRDefault="00000000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2592" w:type="dxa"/>
            <w:shd w:val="clear" w:color="auto" w:fill="0F2043"/>
          </w:tcPr>
          <w:p w14:paraId="59E2545F" w14:textId="77777777" w:rsidR="00FD4BE6" w:rsidRDefault="00000000">
            <w:r>
              <w:rPr>
                <w:b/>
                <w:color w:val="FFFFFF"/>
                <w:sz w:val="20"/>
              </w:rPr>
              <w:t>ServiceNow Element</w:t>
            </w:r>
          </w:p>
        </w:tc>
        <w:tc>
          <w:tcPr>
            <w:tcW w:w="4896" w:type="dxa"/>
            <w:shd w:val="clear" w:color="auto" w:fill="0F2043"/>
          </w:tcPr>
          <w:p w14:paraId="5ACBA30B" w14:textId="77777777" w:rsidR="00FD4BE6" w:rsidRDefault="00000000">
            <w:r>
              <w:rPr>
                <w:b/>
                <w:color w:val="FFFFFF"/>
                <w:sz w:val="20"/>
              </w:rPr>
              <w:t>Technical Specification &amp; Behavior</w:t>
            </w:r>
          </w:p>
        </w:tc>
      </w:tr>
      <w:tr w:rsidR="00FD4BE6" w14:paraId="02B6437A" w14:textId="77777777">
        <w:trPr>
          <w:jc w:val="center"/>
        </w:trPr>
        <w:tc>
          <w:tcPr>
            <w:tcW w:w="2592" w:type="dxa"/>
            <w:shd w:val="clear" w:color="auto" w:fill="F7F9FA"/>
          </w:tcPr>
          <w:p w14:paraId="53B32ADB" w14:textId="77777777" w:rsidR="00FD4BE6" w:rsidRDefault="00000000">
            <w:r>
              <w:rPr>
                <w:b/>
                <w:color w:val="0F2043"/>
              </w:rPr>
              <w:t>User Interface Layer</w:t>
            </w:r>
          </w:p>
        </w:tc>
        <w:tc>
          <w:tcPr>
            <w:tcW w:w="2592" w:type="dxa"/>
            <w:shd w:val="clear" w:color="auto" w:fill="F7F9FA"/>
          </w:tcPr>
          <w:p w14:paraId="1B7FE6E2" w14:textId="77777777" w:rsidR="00FD4BE6" w:rsidRDefault="00000000">
            <w:r>
              <w:rPr>
                <w:b/>
              </w:rPr>
              <w:t>Service Portal (`/sp`)</w:t>
            </w:r>
          </w:p>
        </w:tc>
        <w:tc>
          <w:tcPr>
            <w:tcW w:w="4896" w:type="dxa"/>
            <w:shd w:val="clear" w:color="auto" w:fill="F7F9FA"/>
          </w:tcPr>
          <w:p w14:paraId="14C91EFB" w14:textId="77777777" w:rsidR="00FD4BE6" w:rsidRDefault="00000000">
            <w:r>
              <w:t>Provides a clean self-service form capturing 4 mandatory catalog variables: Software Name, Version, Justification, and Workstation ID.</w:t>
            </w:r>
          </w:p>
        </w:tc>
      </w:tr>
      <w:tr w:rsidR="00FD4BE6" w14:paraId="19974212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25474CF4" w14:textId="77777777" w:rsidR="00FD4BE6" w:rsidRDefault="00000000">
            <w:r>
              <w:rPr>
                <w:b/>
                <w:color w:val="0F2043"/>
              </w:rPr>
              <w:t>Request Engine</w:t>
            </w:r>
          </w:p>
        </w:tc>
        <w:tc>
          <w:tcPr>
            <w:tcW w:w="2592" w:type="dxa"/>
            <w:shd w:val="clear" w:color="auto" w:fill="FFFFFF"/>
          </w:tcPr>
          <w:p w14:paraId="3B5FF7DF" w14:textId="77777777" w:rsidR="00FD4BE6" w:rsidRDefault="00000000">
            <w:r>
              <w:rPr>
                <w:b/>
              </w:rPr>
              <w:t>Service Catalog (`sc_req_item`)</w:t>
            </w:r>
          </w:p>
        </w:tc>
        <w:tc>
          <w:tcPr>
            <w:tcW w:w="4896" w:type="dxa"/>
            <w:shd w:val="clear" w:color="auto" w:fill="FFFFFF"/>
          </w:tcPr>
          <w:p w14:paraId="6BB4FE93" w14:textId="77777777" w:rsidR="00FD4BE6" w:rsidRDefault="00000000">
            <w:r>
              <w:t>Generates the Requested Item (RITM) upon form submission and attaches key metadata required for fulfillment.</w:t>
            </w:r>
          </w:p>
        </w:tc>
      </w:tr>
      <w:tr w:rsidR="00FD4BE6" w14:paraId="747EC89E" w14:textId="77777777">
        <w:trPr>
          <w:jc w:val="center"/>
        </w:trPr>
        <w:tc>
          <w:tcPr>
            <w:tcW w:w="2592" w:type="dxa"/>
            <w:shd w:val="clear" w:color="auto" w:fill="F7F9FA"/>
          </w:tcPr>
          <w:p w14:paraId="5ACE58F8" w14:textId="77777777" w:rsidR="00FD4BE6" w:rsidRDefault="00000000">
            <w:r>
              <w:rPr>
                <w:b/>
                <w:color w:val="0F2043"/>
              </w:rPr>
              <w:t>Workflow Engine</w:t>
            </w:r>
          </w:p>
        </w:tc>
        <w:tc>
          <w:tcPr>
            <w:tcW w:w="2592" w:type="dxa"/>
            <w:shd w:val="clear" w:color="auto" w:fill="F7F9FA"/>
          </w:tcPr>
          <w:p w14:paraId="39381748" w14:textId="77777777" w:rsidR="00FD4BE6" w:rsidRDefault="00000000">
            <w:r>
              <w:rPr>
                <w:b/>
              </w:rPr>
              <w:t>Workflow Studio / Workflow</w:t>
            </w:r>
          </w:p>
        </w:tc>
        <w:tc>
          <w:tcPr>
            <w:tcW w:w="4896" w:type="dxa"/>
            <w:shd w:val="clear" w:color="auto" w:fill="F7F9FA"/>
          </w:tcPr>
          <w:p w14:paraId="37E2024B" w14:textId="77777777" w:rsidR="00FD4BE6" w:rsidRDefault="00000000">
            <w:r>
              <w:t>Executes automated business logic that bypasses manual manager approvals for standard software, enabling instant approval.</w:t>
            </w:r>
          </w:p>
        </w:tc>
      </w:tr>
      <w:tr w:rsidR="00FD4BE6" w14:paraId="010434DB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3EE33947" w14:textId="77777777" w:rsidR="00FD4BE6" w:rsidRDefault="00000000">
            <w:r>
              <w:rPr>
                <w:b/>
                <w:color w:val="0F2043"/>
              </w:rPr>
              <w:t>Task Fulfillment Layer</w:t>
            </w:r>
          </w:p>
        </w:tc>
        <w:tc>
          <w:tcPr>
            <w:tcW w:w="2592" w:type="dxa"/>
            <w:shd w:val="clear" w:color="auto" w:fill="FFFFFF"/>
          </w:tcPr>
          <w:p w14:paraId="2E193794" w14:textId="77777777" w:rsidR="00FD4BE6" w:rsidRDefault="00000000">
            <w:r>
              <w:rPr>
                <w:b/>
              </w:rPr>
              <w:t>Catalog Task (`sc_task`)</w:t>
            </w:r>
          </w:p>
        </w:tc>
        <w:tc>
          <w:tcPr>
            <w:tcW w:w="4896" w:type="dxa"/>
            <w:shd w:val="clear" w:color="auto" w:fill="FFFFFF"/>
          </w:tcPr>
          <w:p w14:paraId="1875F9FE" w14:textId="77777777" w:rsidR="00FD4BE6" w:rsidRDefault="00000000">
            <w:r>
              <w:t>Automatically generates a fulfillment task assigned directly to the 'Software' assignment group for IT execution.</w:t>
            </w:r>
          </w:p>
        </w:tc>
      </w:tr>
      <w:tr w:rsidR="00FD4BE6" w14:paraId="48A96072" w14:textId="77777777">
        <w:trPr>
          <w:jc w:val="center"/>
        </w:trPr>
        <w:tc>
          <w:tcPr>
            <w:tcW w:w="2592" w:type="dxa"/>
            <w:shd w:val="clear" w:color="auto" w:fill="F7F9FA"/>
          </w:tcPr>
          <w:p w14:paraId="196C7626" w14:textId="77777777" w:rsidR="00FD4BE6" w:rsidRDefault="00000000">
            <w:r>
              <w:rPr>
                <w:b/>
                <w:color w:val="0F2043"/>
              </w:rPr>
              <w:t>Automation &amp; Logic Layer</w:t>
            </w:r>
          </w:p>
        </w:tc>
        <w:tc>
          <w:tcPr>
            <w:tcW w:w="2592" w:type="dxa"/>
            <w:shd w:val="clear" w:color="auto" w:fill="F7F9FA"/>
          </w:tcPr>
          <w:p w14:paraId="70FD594F" w14:textId="77777777" w:rsidR="00FD4BE6" w:rsidRDefault="00000000">
            <w:r>
              <w:rPr>
                <w:b/>
              </w:rPr>
              <w:t>Incident Table &amp; Business Rule</w:t>
            </w:r>
          </w:p>
        </w:tc>
        <w:tc>
          <w:tcPr>
            <w:tcW w:w="4896" w:type="dxa"/>
            <w:shd w:val="clear" w:color="auto" w:fill="F7F9FA"/>
          </w:tcPr>
          <w:p w14:paraId="4258184F" w14:textId="77777777" w:rsidR="00FD4BE6" w:rsidRDefault="00000000">
            <w:r>
              <w:t>Executes server-side Business Rules on the Incident table whenever a Requested Item (RITM) state transitions to 'Pending'.</w:t>
            </w:r>
          </w:p>
        </w:tc>
      </w:tr>
    </w:tbl>
    <w:p w14:paraId="24E5D5C6" w14:textId="77777777" w:rsidR="007D4C99" w:rsidRDefault="007D4C99"/>
    <w:sectPr w:rsidR="007D4C99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759551">
    <w:abstractNumId w:val="8"/>
  </w:num>
  <w:num w:numId="2" w16cid:durableId="1024747570">
    <w:abstractNumId w:val="6"/>
  </w:num>
  <w:num w:numId="3" w16cid:durableId="1884636615">
    <w:abstractNumId w:val="5"/>
  </w:num>
  <w:num w:numId="4" w16cid:durableId="2104915581">
    <w:abstractNumId w:val="4"/>
  </w:num>
  <w:num w:numId="5" w16cid:durableId="270360148">
    <w:abstractNumId w:val="7"/>
  </w:num>
  <w:num w:numId="6" w16cid:durableId="1920821711">
    <w:abstractNumId w:val="3"/>
  </w:num>
  <w:num w:numId="7" w16cid:durableId="990019495">
    <w:abstractNumId w:val="2"/>
  </w:num>
  <w:num w:numId="8" w16cid:durableId="15084539">
    <w:abstractNumId w:val="1"/>
  </w:num>
  <w:num w:numId="9" w16cid:durableId="734937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4C99"/>
    <w:rsid w:val="00AA1D8D"/>
    <w:rsid w:val="00B4092D"/>
    <w:rsid w:val="00B47730"/>
    <w:rsid w:val="00C22BFE"/>
    <w:rsid w:val="00CB0664"/>
    <w:rsid w:val="00FC693F"/>
    <w:rsid w:val="00FD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C0CB7"/>
  <w14:defaultImageDpi w14:val="300"/>
  <w15:docId w15:val="{5E3676DD-70ED-499F-8587-CDB16783E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varshitha lakshmi naga sai</cp:lastModifiedBy>
  <cp:revision>2</cp:revision>
  <dcterms:created xsi:type="dcterms:W3CDTF">2013-12-23T23:15:00Z</dcterms:created>
  <dcterms:modified xsi:type="dcterms:W3CDTF">2026-09-05T13:07:00Z</dcterms:modified>
  <cp:category/>
</cp:coreProperties>
</file>