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E3A8A"/>
          <w:sz w:val="40"/>
        </w:rPr>
        <w:t>FLOODSENSE OFFICIAL DISASTER SITUATION REPORT</w:t>
      </w:r>
    </w:p>
    <w:p>
      <w:r>
        <w:rPr>
          <w:b/>
          <w:color w:val="64748B"/>
          <w:sz w:val="20"/>
        </w:rPr>
        <w:t>AUTOMATED MULTIMODAL DISASTER DISPATCH &amp; INCIDENT TRIAGE (SITREP)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</w:tcPr>
          <w:p>
            <w:r>
              <w:rPr>
                <w:b/>
                <w:color w:val="94A3B8"/>
                <w:sz w:val="18"/>
              </w:rPr>
              <w:t>REPORT REFERENCE</w:t>
            </w:r>
          </w:p>
        </w:tc>
        <w:tc>
          <w:tcPr>
            <w:tcW w:type="dxa" w:w="3312"/>
            <w:shd w:fill="1E293B"/>
          </w:tcPr>
          <w:p>
            <w:r>
              <w:rPr>
                <w:b/>
                <w:color w:val="94A3B8"/>
                <w:sz w:val="18"/>
              </w:rPr>
              <w:t>TIMESTAMP (UTC)</w:t>
            </w:r>
          </w:p>
        </w:tc>
        <w:tc>
          <w:tcPr>
            <w:tcW w:type="dxa" w:w="3312"/>
            <w:shd w:fill="1E293B"/>
          </w:tcPr>
          <w:p>
            <w:r>
              <w:rPr>
                <w:b/>
                <w:color w:val="94A3B8"/>
                <w:sz w:val="18"/>
              </w:rPr>
              <w:t>SEVERITY TIER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0F172A"/>
                <w:sz w:val="20"/>
              </w:rPr>
              <w:t>FS-SITREP-20260916-5467</w:t>
            </w:r>
          </w:p>
        </w:tc>
        <w:tc>
          <w:tcPr>
            <w:tcW w:type="dxa" w:w="3312"/>
            <w:shd w:fill="F8FAFC"/>
          </w:tcPr>
          <w:p>
            <w:r>
              <w:rPr>
                <w:b/>
                <w:color w:val="0F172A"/>
                <w:sz w:val="20"/>
              </w:rPr>
              <w:t>2026-09-16 06:24:23</w:t>
            </w:r>
          </w:p>
        </w:tc>
        <w:tc>
          <w:tcPr>
            <w:tcW w:type="dxa" w:w="3312"/>
            <w:shd w:fill="F8FAFC"/>
          </w:tcPr>
          <w:p>
            <w:r>
              <w:rPr>
                <w:b/>
                <w:color w:val="DC2626"/>
                <w:sz w:val="20"/>
              </w:rPr>
              <w:t>SEVERE (12.51/100)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1. Executive Summary &amp; Incident Triage</w:t>
      </w:r>
    </w:p>
    <w:p>
      <w:pPr>
        <w:spacing w:after="240"/>
      </w:pPr>
      <w:r>
        <w:t>SEVERE flood event detected covering 70.2% of aerial survey sector (1,383.1 m²).</w:t>
      </w:r>
    </w:p>
    <w:p>
      <w:pPr>
        <w:pStyle w:val="Heading1"/>
      </w:pPr>
      <w:r>
        <w:rPr>
          <w:color w:val="1E3A8A"/>
        </w:rPr>
        <w:t>2. Computer Vision Damage Assessment (Ground-Truth Verified)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172A"/>
          </w:tcPr>
          <w:p>
            <w:r>
              <w:rPr>
                <w:b/>
                <w:color w:val="FFFFFF"/>
                <w:sz w:val="18"/>
              </w:rPr>
              <w:t>QUANTITATIVE METRIC</w:t>
            </w:r>
          </w:p>
        </w:tc>
        <w:tc>
          <w:tcPr>
            <w:tcW w:type="dxa" w:w="4968"/>
            <w:shd w:fill="0F172A"/>
          </w:tcPr>
          <w:p>
            <w:r>
              <w:rPr>
                <w:b/>
                <w:color w:val="FFFFFF"/>
                <w:sz w:val="18"/>
              </w:rPr>
              <w:t>VERIFIED VALUE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sz w:val="19"/>
              </w:rPr>
              <w:t>Total Inundated Area (m²)</w:t>
            </w:r>
          </w:p>
        </w:tc>
        <w:tc>
          <w:tcPr>
            <w:tcW w:type="dxa" w:w="4968"/>
            <w:shd w:fill="F1F5F9"/>
          </w:tcPr>
          <w:p>
            <w:r>
              <w:rPr>
                <w:sz w:val="19"/>
              </w:rPr>
              <w:t>1,383.1 sq. meters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9"/>
              </w:rPr>
              <w:t>Overall Sector Flood Coverage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9"/>
              </w:rPr>
              <w:t>70.167%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sz w:val="19"/>
              </w:rPr>
              <w:t>Flooded Building Structures</w:t>
            </w:r>
          </w:p>
        </w:tc>
        <w:tc>
          <w:tcPr>
            <w:tcW w:type="dxa" w:w="4968"/>
            <w:shd w:fill="F1F5F9"/>
          </w:tcPr>
          <w:p>
            <w:r>
              <w:rPr>
                <w:sz w:val="19"/>
              </w:rPr>
              <w:t>0 units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9"/>
              </w:rPr>
              <w:t>Safe / Dry Buildings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9"/>
              </w:rPr>
              <w:t>4 units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sz w:val="19"/>
              </w:rPr>
              <w:t>Road Inundation Percentage</w:t>
            </w:r>
          </w:p>
        </w:tc>
        <w:tc>
          <w:tcPr>
            <w:tcW w:type="dxa" w:w="4968"/>
            <w:shd w:fill="F1F5F9"/>
          </w:tcPr>
          <w:p>
            <w:r>
              <w:rPr>
                <w:sz w:val="19"/>
              </w:rPr>
              <w:t>0.0%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9"/>
              </w:rPr>
              <w:t>Submerged / Trapped Vehicles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9"/>
              </w:rPr>
              <w:t>1 vehicles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sz w:val="19"/>
              </w:rPr>
              <w:t>Terrain &amp; Environment Impact</w:t>
            </w:r>
          </w:p>
        </w:tc>
        <w:tc>
          <w:tcPr>
            <w:tcW w:type="dxa" w:w="4968"/>
            <w:shd w:fill="F1F5F9"/>
          </w:tcPr>
          <w:p>
            <w:r>
              <w:rPr>
                <w:sz w:val="19"/>
              </w:rPr>
              <w:t>Agricultural &amp; permeable grass land assisting in natural flood attenuation.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E3A8A"/>
        </w:rPr>
        <w:t>3. Prioritized Actionable Response Protocols</w:t>
      </w:r>
    </w:p>
    <w:p>
      <w:r>
        <w:rPr>
          <w:b/>
          <w:color w:val="DC2626"/>
        </w:rPr>
        <w:t xml:space="preserve">[P1-IMMEDIATE] </w:t>
      </w:r>
      <w:r>
        <w:rPr>
          <w:b/>
          <w:color w:val="0F172A"/>
          <w:sz w:val="22"/>
        </w:rPr>
        <w:t>Rooftop Vertical Evacuation &amp; Water Rescue Deployment</w:t>
      </w:r>
    </w:p>
    <w:p>
      <w:pPr>
        <w:spacing w:after="160"/>
        <w:ind w:left="288"/>
      </w:pPr>
      <w:r>
        <w:t>Details: Deploy 1 motorized Inflatable Rescue Boats (IRBs) with certified divers to extract residents from 0 inundated structures.</w:t>
        <w:br/>
      </w:r>
      <w:r>
        <w:rPr>
          <w:b/>
        </w:rPr>
        <w:t>Resources Needed: 1 Inflatable Rescue Boats (IRB) with Outboard Motors (35 HP), 4 NDRF Water Rescuers.</w:t>
        <w:br/>
      </w:r>
      <w:r>
        <w:rPr>
          <w:i/>
          <w:color w:val="2563EB"/>
        </w:rPr>
        <w:t>Protocol Citation: [NDRF_SDRF_SOP:SECTION-2.0 VEHICULAR SUBMERSION &amp; OCCUPANT EXTRACTION] &amp; [NDMA_FLOOD_GUIDELINES:SECTION-2.0 INFRASTRUCTURE SAFETY &amp; ACCESS PROTOCOLS]</w:t>
      </w:r>
    </w:p>
    <w:p>
      <w:r>
        <w:rPr>
          <w:b/>
          <w:color w:val="D97706"/>
        </w:rPr>
        <w:t xml:space="preserve">[P2-URGENT] </w:t>
      </w:r>
      <w:r>
        <w:rPr>
          <w:b/>
          <w:color w:val="0F172A"/>
          <w:sz w:val="22"/>
        </w:rPr>
        <w:t>Sector Road Barricading &amp; Vehicle Occupant Extraction</w:t>
      </w:r>
    </w:p>
    <w:p>
      <w:pPr>
        <w:spacing w:after="160"/>
        <w:ind w:left="288"/>
      </w:pPr>
      <w:r>
        <w:t>Details: Barricade inundated road corridors (0.0% submerged). Conduct emergency diver surveys on 1 stranded vehicles for trapped occupants.</w:t>
        <w:br/>
      </w:r>
      <w:r>
        <w:rPr>
          <w:b/>
        </w:rPr>
        <w:t>Resources Needed: Traffic Police Barricades, 4x4 High-Clearance Tactical Rescue Trucks, Diver Survey Unit.</w:t>
        <w:br/>
      </w:r>
      <w:r>
        <w:rPr>
          <w:i/>
          <w:color w:val="2563EB"/>
        </w:rPr>
        <w:t>Protocol Citation: [FEMA_FLOOD_PROTOCOLS:SECTION-2.0 CRITICAL LIFELINE RESTORATION &amp; LOGISTICS] &amp; [NDRF_SDRF_SOP:SECTION-2.0 VEHICULAR SUBMERSION &amp; OCCUPANT EXTRACTION]</w:t>
      </w:r>
    </w:p>
    <w:p>
      <w:r>
        <w:rPr>
          <w:b/>
          <w:color w:val="D97706"/>
        </w:rPr>
        <w:t xml:space="preserve">[P2-URGENT] </w:t>
      </w:r>
      <w:r>
        <w:rPr>
          <w:b/>
          <w:color w:val="0F172A"/>
          <w:sz w:val="22"/>
        </w:rPr>
        <w:t>Drinking Water Contamination Mitigation &amp; Relief Staging</w:t>
      </w:r>
    </w:p>
    <w:p>
      <w:pPr>
        <w:spacing w:after="160"/>
        <w:ind w:left="288"/>
      </w:pPr>
      <w:r>
        <w:t>Details: Issue immediate boil water advisory across affected sectors. Deploy mobile water filtration units to support 10 estimated residents.</w:t>
        <w:br/>
      </w:r>
      <w:r>
        <w:rPr>
          <w:b/>
        </w:rPr>
        <w:t>Resources Needed: Mobile Water Purification Unit (10,000 L/day RO+UV), Halogen Tablets, 500 Food Packets.</w:t>
        <w:br/>
      </w:r>
      <w:r>
        <w:rPr>
          <w:i/>
          <w:color w:val="2563EB"/>
        </w:rPr>
        <w:t>Protocol Citation: [FEMA_FLOOD_PROTOCOLS:SECTION-2.0 CRITICAL LIFELINE RESTORATION &amp; LOGISTICS] &amp; [HISTORICAL-FLOOD-CASE-STUDIES-2025:CASE-STUDY-1]</w:t>
      </w:r>
    </w:p>
    <w:p>
      <w:pPr>
        <w:pStyle w:val="Heading1"/>
      </w:pPr>
      <w:r>
        <w:rPr>
          <w:color w:val="1E3A8A"/>
        </w:rPr>
        <w:t>4. Critical Lifelines &amp; Logistics</w:t>
      </w:r>
    </w:p>
    <w:p>
      <w:pPr>
        <w:pStyle w:val="ListBullet"/>
      </w:pPr>
      <w:r>
        <w:t>• Drinking Water &amp; Sanitation: Inundated municipal water lines presumed contaminated. Boil water advisory mandatory [FEMA_FLOOD_PROTOCOLS:SECTION-2.0 CRITICAL LIFELINE RESTORATION &amp; LOGISTICS].</w:t>
      </w:r>
    </w:p>
    <w:p>
      <w:pPr>
        <w:pStyle w:val="ListBullet"/>
      </w:pPr>
      <w:r>
        <w:t>• Electrical Power Grid Safety: Mandatory electrical feeder trip within 30 minutes for flooded sector [NDMA_FLOOD_GUIDELINES:SECTION-2.0 INFRASTRUCTURE SAFETY &amp; ACCESS PROTOCOLS].</w:t>
      </w:r>
    </w:p>
    <w:p>
      <w:pPr>
        <w:pStyle w:val="ListBullet"/>
      </w:pPr>
      <w:r>
        <w:t>• Emergency Traffic &amp; Transit Routing: Sector declared CAUTION TRANSIT ZONE. Reroute to elevated corridors [FEMA_FLOOD_PROTOCOLS:SECTION-2.0 CRITICAL LIFELINE RESTORATION &amp; LOGISTICS].</w:t>
      </w:r>
    </w:p>
    <w:p>
      <w:pPr>
        <w:spacing w:after="280"/>
      </w:pPr>
    </w:p>
    <w:p>
      <w:pPr>
        <w:pStyle w:val="Heading1"/>
      </w:pPr>
      <w:r>
        <w:rPr>
          <w:color w:val="1E3A8A"/>
        </w:rPr>
        <w:t>5. Traceable Regulatory Citations</w:t>
      </w:r>
    </w:p>
    <w:p>
      <w:pPr>
        <w:pStyle w:val="ListBullet"/>
      </w:pPr>
      <w:r>
        <w:t>📜 [NDMA_FLOOD_GUIDELINES:SECTION-2.0 INFRASTRUCTURE SAFETY &amp; ACCESS PROTOCOLS]</w:t>
      </w:r>
    </w:p>
    <w:p>
      <w:pPr>
        <w:pStyle w:val="ListBullet"/>
      </w:pPr>
      <w:r>
        <w:t>📜 [NDRF_SDRF_SOP:SECTION-2.0 VEHICULAR SUBMERSION &amp; OCCUPANT EXTRACTION]</w:t>
      </w:r>
    </w:p>
    <w:p>
      <w:pPr>
        <w:pStyle w:val="ListBullet"/>
      </w:pPr>
      <w:r>
        <w:t>📜 [FEMA_FLOOD_PROTOCOLS:SECTION-2.0 CRITICAL LIFELINE RESTORATION &amp; LOGISTICS]</w:t>
      </w:r>
    </w:p>
    <w:p>
      <w:pPr>
        <w:pStyle w:val="ListBullet"/>
      </w:pPr>
      <w:r>
        <w:t>📜 [NDRF_SDRF_SOP:SECTION-2.0 VEHICULAR SUBMERSION &amp; OCCUPANT EXTRACTION]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